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0964A" w14:textId="77777777" w:rsidR="00525151" w:rsidRPr="00F42F42" w:rsidRDefault="00525151" w:rsidP="00525151">
      <w:pPr>
        <w:spacing w:after="200" w:line="276" w:lineRule="auto"/>
        <w:rPr>
          <w:rFonts w:asciiTheme="majorHAnsi" w:hAnsiTheme="majorHAnsi" w:cstheme="majorHAnsi"/>
          <w:sz w:val="22"/>
          <w:szCs w:val="22"/>
          <w:lang w:eastAsia="en-US"/>
        </w:rPr>
      </w:pPr>
    </w:p>
    <w:p w14:paraId="48D25206" w14:textId="77777777" w:rsidR="00525151" w:rsidRPr="00E47378" w:rsidRDefault="00525151" w:rsidP="00525151">
      <w:pPr>
        <w:jc w:val="right"/>
        <w:rPr>
          <w:rFonts w:asciiTheme="majorHAnsi" w:hAnsiTheme="majorHAnsi" w:cstheme="majorHAnsi"/>
          <w:bCs/>
          <w:sz w:val="23"/>
          <w:szCs w:val="23"/>
        </w:rPr>
      </w:pPr>
      <w:bookmarkStart w:id="0" w:name="_Hlk86699574"/>
      <w:r w:rsidRPr="00E47378">
        <w:rPr>
          <w:rFonts w:asciiTheme="majorHAnsi" w:hAnsiTheme="majorHAnsi" w:cstheme="majorHAnsi"/>
          <w:bCs/>
          <w:sz w:val="23"/>
          <w:szCs w:val="23"/>
        </w:rPr>
        <w:t>УТВЕРЖДЕНО</w:t>
      </w:r>
    </w:p>
    <w:p w14:paraId="47A19269" w14:textId="05485176" w:rsidR="00525151" w:rsidRPr="00E47378" w:rsidRDefault="00525151" w:rsidP="00525151">
      <w:pPr>
        <w:jc w:val="right"/>
        <w:rPr>
          <w:rFonts w:asciiTheme="majorHAnsi" w:hAnsiTheme="majorHAnsi" w:cstheme="majorHAnsi"/>
          <w:bCs/>
          <w:sz w:val="23"/>
          <w:szCs w:val="23"/>
        </w:rPr>
      </w:pPr>
      <w:r w:rsidRPr="00E47378">
        <w:rPr>
          <w:rFonts w:asciiTheme="majorHAnsi" w:hAnsiTheme="majorHAnsi" w:cstheme="majorHAnsi"/>
          <w:bCs/>
          <w:sz w:val="23"/>
          <w:szCs w:val="23"/>
        </w:rPr>
        <w:t>Приказом №</w:t>
      </w:r>
      <w:r w:rsidR="00876FF8" w:rsidRPr="00876FF8">
        <w:t xml:space="preserve"> </w:t>
      </w:r>
      <w:r w:rsidR="00876FF8" w:rsidRPr="00876FF8">
        <w:rPr>
          <w:rFonts w:asciiTheme="majorHAnsi" w:hAnsiTheme="majorHAnsi" w:cstheme="majorHAnsi"/>
          <w:bCs/>
          <w:sz w:val="23"/>
          <w:szCs w:val="23"/>
        </w:rPr>
        <w:t>б</w:t>
      </w:r>
      <w:r w:rsidR="005B5C8D">
        <w:rPr>
          <w:rFonts w:asciiTheme="majorHAnsi" w:hAnsiTheme="majorHAnsi" w:cstheme="majorHAnsi"/>
          <w:bCs/>
          <w:sz w:val="23"/>
          <w:szCs w:val="23"/>
        </w:rPr>
        <w:t>/</w:t>
      </w:r>
      <w:r w:rsidR="00876FF8" w:rsidRPr="00876FF8">
        <w:rPr>
          <w:rFonts w:asciiTheme="majorHAnsi" w:hAnsiTheme="majorHAnsi" w:cstheme="majorHAnsi"/>
          <w:bCs/>
          <w:sz w:val="23"/>
          <w:szCs w:val="23"/>
        </w:rPr>
        <w:t xml:space="preserve">н от </w:t>
      </w:r>
      <w:r w:rsidR="00371C22">
        <w:rPr>
          <w:rFonts w:asciiTheme="majorHAnsi" w:hAnsiTheme="majorHAnsi" w:cstheme="majorHAnsi"/>
          <w:bCs/>
          <w:sz w:val="23"/>
          <w:szCs w:val="23"/>
        </w:rPr>
        <w:t>26.08</w:t>
      </w:r>
      <w:r w:rsidR="002E4011">
        <w:rPr>
          <w:rFonts w:asciiTheme="majorHAnsi" w:hAnsiTheme="majorHAnsi" w:cstheme="majorHAnsi"/>
          <w:bCs/>
          <w:sz w:val="23"/>
          <w:szCs w:val="23"/>
        </w:rPr>
        <w:t>.2026</w:t>
      </w:r>
    </w:p>
    <w:p w14:paraId="1C7AB364" w14:textId="77777777" w:rsidR="00525151" w:rsidRDefault="00525151" w:rsidP="00525151">
      <w:pPr>
        <w:jc w:val="right"/>
        <w:rPr>
          <w:rFonts w:asciiTheme="majorHAnsi" w:hAnsiTheme="majorHAnsi" w:cstheme="majorHAnsi"/>
          <w:bCs/>
          <w:sz w:val="23"/>
          <w:szCs w:val="23"/>
        </w:rPr>
      </w:pPr>
      <w:r w:rsidRPr="00E47378">
        <w:rPr>
          <w:rFonts w:asciiTheme="majorHAnsi" w:hAnsiTheme="majorHAnsi" w:cstheme="majorHAnsi"/>
          <w:bCs/>
          <w:sz w:val="23"/>
          <w:szCs w:val="23"/>
        </w:rPr>
        <w:t>Генерального директора</w:t>
      </w:r>
    </w:p>
    <w:p w14:paraId="707644D3" w14:textId="10DC258B" w:rsidR="005B5C8D" w:rsidRDefault="005B5C8D" w:rsidP="00525151">
      <w:pPr>
        <w:jc w:val="right"/>
        <w:rPr>
          <w:rFonts w:asciiTheme="majorHAnsi" w:hAnsiTheme="majorHAnsi" w:cstheme="majorHAnsi"/>
          <w:bCs/>
          <w:sz w:val="23"/>
          <w:szCs w:val="23"/>
        </w:rPr>
      </w:pPr>
      <w:r>
        <w:rPr>
          <w:rFonts w:asciiTheme="majorHAnsi" w:hAnsiTheme="majorHAnsi" w:cstheme="majorHAnsi"/>
          <w:bCs/>
          <w:sz w:val="23"/>
          <w:szCs w:val="23"/>
        </w:rPr>
        <w:t>ООО «ИНВАРИАНТ»</w:t>
      </w:r>
    </w:p>
    <w:p w14:paraId="075AD2D3" w14:textId="71F471A8" w:rsidR="002E4011" w:rsidRPr="00F42F42" w:rsidRDefault="002E4011" w:rsidP="00525151">
      <w:pPr>
        <w:jc w:val="right"/>
        <w:rPr>
          <w:rFonts w:asciiTheme="majorHAnsi" w:hAnsiTheme="majorHAnsi" w:cstheme="majorHAnsi"/>
          <w:bCs/>
          <w:sz w:val="23"/>
          <w:szCs w:val="23"/>
        </w:rPr>
      </w:pPr>
      <w:r>
        <w:rPr>
          <w:rFonts w:asciiTheme="majorHAnsi" w:hAnsiTheme="majorHAnsi" w:cstheme="majorHAnsi"/>
          <w:bCs/>
          <w:sz w:val="23"/>
          <w:szCs w:val="23"/>
        </w:rPr>
        <w:t xml:space="preserve">Вступает в силу </w:t>
      </w:r>
      <w:r w:rsidR="00371C22">
        <w:rPr>
          <w:rFonts w:asciiTheme="majorHAnsi" w:hAnsiTheme="majorHAnsi" w:cstheme="majorHAnsi"/>
          <w:bCs/>
          <w:sz w:val="23"/>
          <w:szCs w:val="23"/>
        </w:rPr>
        <w:t>10.09</w:t>
      </w:r>
      <w:r>
        <w:rPr>
          <w:rFonts w:asciiTheme="majorHAnsi" w:hAnsiTheme="majorHAnsi" w:cstheme="majorHAnsi"/>
          <w:bCs/>
          <w:sz w:val="23"/>
          <w:szCs w:val="23"/>
        </w:rPr>
        <w:t>.2026</w:t>
      </w:r>
    </w:p>
    <w:bookmarkEnd w:id="0"/>
    <w:p w14:paraId="2A40D6BA" w14:textId="77777777" w:rsidR="00525151" w:rsidRPr="00F42F42" w:rsidRDefault="00525151" w:rsidP="00525151">
      <w:pPr>
        <w:ind w:firstLine="720"/>
        <w:jc w:val="right"/>
        <w:rPr>
          <w:rFonts w:asciiTheme="majorHAnsi" w:hAnsiTheme="majorHAnsi" w:cstheme="majorHAnsi"/>
          <w:bCs/>
        </w:rPr>
      </w:pPr>
    </w:p>
    <w:p w14:paraId="147A576B" w14:textId="77777777" w:rsidR="00525151" w:rsidRPr="00F42F42" w:rsidRDefault="00525151" w:rsidP="00525151">
      <w:pPr>
        <w:spacing w:before="100" w:beforeAutospacing="1" w:after="240"/>
        <w:rPr>
          <w:rFonts w:asciiTheme="majorHAnsi" w:eastAsia="Batang" w:hAnsiTheme="majorHAnsi" w:cstheme="majorHAnsi"/>
          <w:b/>
          <w:bCs/>
          <w:szCs w:val="48"/>
        </w:rPr>
      </w:pPr>
    </w:p>
    <w:p w14:paraId="3478600A" w14:textId="77777777" w:rsidR="00525151" w:rsidRDefault="00525151" w:rsidP="00525151">
      <w:pPr>
        <w:spacing w:before="100" w:beforeAutospacing="1" w:after="240"/>
        <w:jc w:val="center"/>
        <w:rPr>
          <w:rFonts w:asciiTheme="majorHAnsi" w:eastAsia="Batang" w:hAnsiTheme="majorHAnsi" w:cstheme="majorHAnsi"/>
          <w:b/>
          <w:bCs/>
          <w:szCs w:val="48"/>
        </w:rPr>
      </w:pPr>
    </w:p>
    <w:p w14:paraId="09093401" w14:textId="77777777" w:rsidR="00DB2BC5" w:rsidRPr="00473730" w:rsidRDefault="00DB2BC5" w:rsidP="00DB2BC5">
      <w:pPr>
        <w:spacing w:line="360" w:lineRule="auto"/>
        <w:jc w:val="right"/>
        <w:rPr>
          <w:rFonts w:ascii="Times New Roman" w:hAnsi="Times New Roman"/>
          <w:sz w:val="24"/>
          <w:szCs w:val="24"/>
        </w:rPr>
      </w:pPr>
    </w:p>
    <w:p w14:paraId="411CD212" w14:textId="77777777" w:rsidR="00DB2BC5" w:rsidRDefault="00DB2BC5" w:rsidP="00DB2BC5">
      <w:pPr>
        <w:spacing w:line="360" w:lineRule="auto"/>
        <w:jc w:val="right"/>
        <w:rPr>
          <w:rFonts w:ascii="Times New Roman" w:hAnsi="Times New Roman"/>
          <w:sz w:val="24"/>
          <w:szCs w:val="24"/>
        </w:rPr>
      </w:pPr>
    </w:p>
    <w:p w14:paraId="09B3CFDD" w14:textId="77777777" w:rsidR="00DB2BC5" w:rsidRDefault="00DB2BC5" w:rsidP="00DB2BC5">
      <w:pPr>
        <w:spacing w:line="360" w:lineRule="auto"/>
        <w:jc w:val="right"/>
        <w:rPr>
          <w:rFonts w:ascii="Times New Roman" w:hAnsi="Times New Roman"/>
          <w:sz w:val="24"/>
          <w:szCs w:val="24"/>
        </w:rPr>
      </w:pPr>
    </w:p>
    <w:p w14:paraId="523A0429" w14:textId="77777777" w:rsidR="00DB2BC5" w:rsidRDefault="00DB2BC5" w:rsidP="00DB2BC5">
      <w:pPr>
        <w:spacing w:line="360" w:lineRule="auto"/>
        <w:jc w:val="right"/>
        <w:rPr>
          <w:rFonts w:ascii="Times New Roman" w:hAnsi="Times New Roman"/>
          <w:sz w:val="24"/>
          <w:szCs w:val="24"/>
        </w:rPr>
      </w:pPr>
    </w:p>
    <w:p w14:paraId="16BE7F8D" w14:textId="77777777" w:rsidR="00DB2BC5" w:rsidRDefault="00DB2BC5" w:rsidP="00DB2BC5">
      <w:pPr>
        <w:spacing w:line="360" w:lineRule="auto"/>
        <w:jc w:val="right"/>
        <w:rPr>
          <w:rFonts w:ascii="Times New Roman" w:hAnsi="Times New Roman"/>
          <w:sz w:val="24"/>
          <w:szCs w:val="24"/>
        </w:rPr>
      </w:pPr>
    </w:p>
    <w:p w14:paraId="252FF1DB" w14:textId="77777777" w:rsidR="00DB2BC5" w:rsidRDefault="00DB2BC5" w:rsidP="00DB2BC5">
      <w:pPr>
        <w:spacing w:line="360" w:lineRule="auto"/>
        <w:jc w:val="right"/>
        <w:rPr>
          <w:rFonts w:ascii="Times New Roman" w:hAnsi="Times New Roman"/>
          <w:sz w:val="24"/>
          <w:szCs w:val="24"/>
        </w:rPr>
      </w:pPr>
    </w:p>
    <w:p w14:paraId="3B5E29CA" w14:textId="77777777" w:rsidR="00DB2BC5" w:rsidRDefault="00DB2BC5" w:rsidP="00DB2BC5">
      <w:pPr>
        <w:spacing w:line="360" w:lineRule="auto"/>
        <w:jc w:val="right"/>
        <w:rPr>
          <w:rFonts w:ascii="Times New Roman" w:hAnsi="Times New Roman"/>
          <w:sz w:val="24"/>
          <w:szCs w:val="24"/>
        </w:rPr>
      </w:pPr>
    </w:p>
    <w:p w14:paraId="2675EBF2" w14:textId="77777777" w:rsidR="00DB2BC5" w:rsidRPr="00473730" w:rsidRDefault="00DB2BC5" w:rsidP="00DB2BC5">
      <w:pPr>
        <w:spacing w:line="360" w:lineRule="auto"/>
        <w:jc w:val="right"/>
        <w:rPr>
          <w:rFonts w:ascii="Times New Roman" w:hAnsi="Times New Roman"/>
          <w:sz w:val="24"/>
          <w:szCs w:val="24"/>
        </w:rPr>
      </w:pPr>
    </w:p>
    <w:p w14:paraId="14E97A49" w14:textId="77777777" w:rsidR="00DB2BC5" w:rsidRPr="00473730" w:rsidRDefault="00DB2BC5" w:rsidP="00DB2BC5">
      <w:pPr>
        <w:spacing w:line="360" w:lineRule="auto"/>
        <w:jc w:val="right"/>
        <w:rPr>
          <w:rFonts w:ascii="Times New Roman" w:hAnsi="Times New Roman"/>
          <w:sz w:val="24"/>
          <w:szCs w:val="24"/>
        </w:rPr>
      </w:pPr>
    </w:p>
    <w:p w14:paraId="5C04EE0D" w14:textId="77777777" w:rsidR="00033B58" w:rsidRPr="00B4142E" w:rsidRDefault="00B4142E" w:rsidP="00DB2BC5">
      <w:pPr>
        <w:autoSpaceDE w:val="0"/>
        <w:autoSpaceDN w:val="0"/>
        <w:spacing w:line="360" w:lineRule="auto"/>
        <w:jc w:val="center"/>
        <w:rPr>
          <w:rFonts w:ascii="Calibri Light" w:hAnsi="Calibri Light" w:cs="Calibri Light"/>
          <w:b/>
          <w:sz w:val="28"/>
          <w:szCs w:val="28"/>
        </w:rPr>
      </w:pPr>
      <w:r w:rsidRPr="00B4142E">
        <w:rPr>
          <w:rFonts w:ascii="Calibri Light" w:hAnsi="Calibri Light" w:cs="Calibri Light"/>
          <w:b/>
          <w:sz w:val="28"/>
          <w:szCs w:val="28"/>
        </w:rPr>
        <w:t>Условия осуществления депозитарной деятельности депозитария</w:t>
      </w:r>
    </w:p>
    <w:p w14:paraId="442D5704" w14:textId="77777777" w:rsidR="00DB2BC5" w:rsidRPr="00B4142E" w:rsidRDefault="00DB2BC5" w:rsidP="00DB2BC5">
      <w:pPr>
        <w:autoSpaceDE w:val="0"/>
        <w:autoSpaceDN w:val="0"/>
        <w:spacing w:line="360" w:lineRule="auto"/>
        <w:jc w:val="center"/>
        <w:rPr>
          <w:rFonts w:ascii="Calibri Light" w:hAnsi="Calibri Light" w:cs="Calibri Light"/>
          <w:b/>
          <w:sz w:val="28"/>
          <w:szCs w:val="28"/>
        </w:rPr>
      </w:pPr>
      <w:r w:rsidRPr="00B4142E">
        <w:rPr>
          <w:rFonts w:ascii="Calibri Light" w:hAnsi="Calibri Light" w:cs="Calibri Light"/>
          <w:b/>
          <w:sz w:val="28"/>
          <w:szCs w:val="28"/>
        </w:rPr>
        <w:t xml:space="preserve"> ООО </w:t>
      </w:r>
      <w:r w:rsidR="00876FF8">
        <w:rPr>
          <w:rFonts w:ascii="Calibri Light" w:hAnsi="Calibri Light" w:cs="Calibri Light"/>
          <w:b/>
          <w:sz w:val="28"/>
          <w:szCs w:val="28"/>
        </w:rPr>
        <w:t>«ИНВАРИАНТ»</w:t>
      </w:r>
    </w:p>
    <w:p w14:paraId="1A701CAE" w14:textId="77777777" w:rsidR="00DB2BC5" w:rsidRPr="00B4142E" w:rsidRDefault="00DB2BC5" w:rsidP="00DB2BC5">
      <w:pPr>
        <w:autoSpaceDE w:val="0"/>
        <w:autoSpaceDN w:val="0"/>
        <w:spacing w:line="360" w:lineRule="auto"/>
        <w:jc w:val="center"/>
        <w:rPr>
          <w:rFonts w:ascii="Calibri Light" w:hAnsi="Calibri Light" w:cs="Calibri Light"/>
          <w:b/>
          <w:bCs/>
          <w:sz w:val="28"/>
          <w:szCs w:val="28"/>
        </w:rPr>
      </w:pPr>
      <w:r w:rsidRPr="00B4142E">
        <w:rPr>
          <w:rFonts w:ascii="Calibri Light" w:hAnsi="Calibri Light" w:cs="Calibri Light"/>
          <w:b/>
          <w:sz w:val="28"/>
          <w:szCs w:val="28"/>
        </w:rPr>
        <w:t>(</w:t>
      </w:r>
      <w:r w:rsidR="00B4142E" w:rsidRPr="00B4142E">
        <w:rPr>
          <w:rFonts w:ascii="Calibri Light" w:hAnsi="Calibri Light" w:cs="Calibri Light"/>
          <w:b/>
          <w:sz w:val="28"/>
          <w:szCs w:val="28"/>
        </w:rPr>
        <w:t>Клиентский регламент</w:t>
      </w:r>
      <w:r w:rsidRPr="00B4142E">
        <w:rPr>
          <w:rFonts w:ascii="Calibri Light" w:hAnsi="Calibri Light" w:cs="Calibri Light"/>
          <w:b/>
          <w:sz w:val="28"/>
          <w:szCs w:val="28"/>
        </w:rPr>
        <w:t>)</w:t>
      </w:r>
    </w:p>
    <w:p w14:paraId="5A090C16" w14:textId="77777777" w:rsidR="00DB2BC5" w:rsidRPr="00B4142E" w:rsidRDefault="00DB2BC5" w:rsidP="00DB2BC5">
      <w:pPr>
        <w:jc w:val="center"/>
        <w:rPr>
          <w:rFonts w:ascii="Times New Roman" w:hAnsi="Times New Roman"/>
          <w:b/>
          <w:sz w:val="28"/>
          <w:szCs w:val="28"/>
        </w:rPr>
      </w:pPr>
    </w:p>
    <w:p w14:paraId="28218FC5" w14:textId="77777777" w:rsidR="00DB2BC5" w:rsidRPr="00B4142E" w:rsidRDefault="00DB2BC5" w:rsidP="00DB2BC5">
      <w:pPr>
        <w:spacing w:line="360" w:lineRule="auto"/>
        <w:ind w:right="-1"/>
        <w:jc w:val="center"/>
        <w:rPr>
          <w:rFonts w:ascii="Times New Roman" w:hAnsi="Times New Roman"/>
          <w:sz w:val="28"/>
          <w:szCs w:val="28"/>
        </w:rPr>
      </w:pPr>
    </w:p>
    <w:p w14:paraId="2A9541FF" w14:textId="77777777" w:rsidR="00DB2BC5" w:rsidRPr="00B4142E" w:rsidRDefault="00DB2BC5" w:rsidP="00DB2BC5">
      <w:pPr>
        <w:spacing w:line="360" w:lineRule="auto"/>
        <w:ind w:right="-1"/>
        <w:jc w:val="center"/>
        <w:rPr>
          <w:rFonts w:ascii="Times New Roman" w:hAnsi="Times New Roman"/>
          <w:sz w:val="28"/>
          <w:szCs w:val="28"/>
        </w:rPr>
      </w:pPr>
    </w:p>
    <w:p w14:paraId="3B11ADC7" w14:textId="77777777" w:rsidR="00DB2BC5" w:rsidRPr="00B4142E" w:rsidRDefault="00DB2BC5" w:rsidP="00DB2BC5">
      <w:pPr>
        <w:spacing w:line="360" w:lineRule="auto"/>
        <w:ind w:right="-1"/>
        <w:jc w:val="center"/>
        <w:rPr>
          <w:rFonts w:ascii="Times New Roman" w:hAnsi="Times New Roman"/>
          <w:sz w:val="28"/>
          <w:szCs w:val="28"/>
        </w:rPr>
      </w:pPr>
    </w:p>
    <w:p w14:paraId="3044727A" w14:textId="77777777" w:rsidR="00DB2BC5" w:rsidRPr="00B4142E" w:rsidRDefault="00DB2BC5" w:rsidP="00DB2BC5">
      <w:pPr>
        <w:spacing w:line="360" w:lineRule="auto"/>
        <w:ind w:right="-1"/>
        <w:jc w:val="center"/>
        <w:rPr>
          <w:rFonts w:ascii="Times New Roman" w:hAnsi="Times New Roman"/>
          <w:sz w:val="28"/>
          <w:szCs w:val="28"/>
        </w:rPr>
      </w:pPr>
    </w:p>
    <w:p w14:paraId="4CE87B3A" w14:textId="77777777" w:rsidR="00DB2BC5" w:rsidRPr="00B4142E" w:rsidRDefault="00DB2BC5" w:rsidP="00DB2BC5">
      <w:pPr>
        <w:spacing w:line="360" w:lineRule="auto"/>
        <w:ind w:right="-1"/>
        <w:jc w:val="center"/>
        <w:rPr>
          <w:rFonts w:ascii="Times New Roman" w:hAnsi="Times New Roman"/>
          <w:sz w:val="28"/>
          <w:szCs w:val="28"/>
        </w:rPr>
      </w:pPr>
    </w:p>
    <w:p w14:paraId="0DCC2FCC" w14:textId="77777777" w:rsidR="00DB2BC5" w:rsidRPr="00B4142E" w:rsidRDefault="00DB2BC5" w:rsidP="00DB2BC5">
      <w:pPr>
        <w:spacing w:line="360" w:lineRule="auto"/>
        <w:ind w:right="-1"/>
        <w:jc w:val="center"/>
        <w:rPr>
          <w:rFonts w:ascii="Times New Roman" w:hAnsi="Times New Roman"/>
          <w:sz w:val="28"/>
          <w:szCs w:val="28"/>
        </w:rPr>
      </w:pPr>
    </w:p>
    <w:p w14:paraId="6D5262C6" w14:textId="77777777" w:rsidR="00DB2BC5" w:rsidRPr="00B4142E" w:rsidRDefault="00DB2BC5" w:rsidP="00DB2BC5">
      <w:pPr>
        <w:spacing w:line="360" w:lineRule="auto"/>
        <w:ind w:right="-1"/>
        <w:jc w:val="center"/>
        <w:rPr>
          <w:rFonts w:ascii="Times New Roman" w:hAnsi="Times New Roman"/>
          <w:sz w:val="28"/>
          <w:szCs w:val="28"/>
        </w:rPr>
      </w:pPr>
    </w:p>
    <w:p w14:paraId="1A3081DA" w14:textId="77777777" w:rsidR="00DB2BC5" w:rsidRPr="00B4142E" w:rsidRDefault="00DB2BC5" w:rsidP="00DB2BC5">
      <w:pPr>
        <w:spacing w:line="360" w:lineRule="auto"/>
        <w:ind w:right="-1"/>
        <w:jc w:val="center"/>
        <w:rPr>
          <w:rFonts w:ascii="Times New Roman" w:hAnsi="Times New Roman"/>
          <w:sz w:val="28"/>
          <w:szCs w:val="28"/>
        </w:rPr>
      </w:pPr>
    </w:p>
    <w:p w14:paraId="51F2391F" w14:textId="77777777" w:rsidR="00DB2BC5" w:rsidRPr="00B4142E" w:rsidRDefault="00DB2BC5" w:rsidP="00DB2BC5">
      <w:pPr>
        <w:spacing w:line="360" w:lineRule="auto"/>
        <w:ind w:right="-1"/>
        <w:jc w:val="center"/>
        <w:rPr>
          <w:rFonts w:ascii="Times New Roman" w:hAnsi="Times New Roman"/>
          <w:sz w:val="28"/>
          <w:szCs w:val="28"/>
        </w:rPr>
      </w:pPr>
    </w:p>
    <w:p w14:paraId="54864B8D" w14:textId="0EA353E7" w:rsidR="00525151" w:rsidRPr="00B4142E" w:rsidRDefault="00371C22" w:rsidP="00525151">
      <w:pPr>
        <w:pStyle w:val="aff4"/>
        <w:spacing w:line="276" w:lineRule="auto"/>
        <w:jc w:val="center"/>
        <w:rPr>
          <w:rFonts w:asciiTheme="majorHAnsi" w:eastAsia="Batang" w:hAnsiTheme="majorHAnsi" w:cstheme="majorHAnsi"/>
          <w:b/>
          <w:bCs/>
          <w:iCs/>
          <w:sz w:val="28"/>
          <w:szCs w:val="28"/>
        </w:rPr>
      </w:pPr>
      <w:bookmarkStart w:id="1" w:name="_Hlk86699660"/>
      <w:r>
        <w:rPr>
          <w:rFonts w:asciiTheme="majorHAnsi" w:eastAsia="Batang" w:hAnsiTheme="majorHAnsi" w:cstheme="majorHAnsi"/>
          <w:b/>
          <w:bCs/>
          <w:iCs/>
          <w:sz w:val="28"/>
          <w:szCs w:val="28"/>
        </w:rPr>
        <w:t>Красноярский край</w:t>
      </w:r>
    </w:p>
    <w:bookmarkEnd w:id="1"/>
    <w:p w14:paraId="3F0D52A3" w14:textId="4CA285EE" w:rsidR="000B1D28" w:rsidRPr="00525151" w:rsidRDefault="00280EA5" w:rsidP="00525151">
      <w:pPr>
        <w:jc w:val="center"/>
        <w:rPr>
          <w:rFonts w:asciiTheme="majorHAnsi" w:hAnsiTheme="majorHAnsi" w:cstheme="majorHAnsi"/>
          <w:b/>
          <w:bCs/>
          <w:sz w:val="28"/>
          <w:szCs w:val="28"/>
        </w:rPr>
      </w:pPr>
      <w:r w:rsidRPr="00B4142E">
        <w:rPr>
          <w:rFonts w:asciiTheme="majorHAnsi" w:eastAsia="Batang" w:hAnsiTheme="majorHAnsi" w:cstheme="majorHAnsi"/>
          <w:b/>
          <w:bCs/>
          <w:iCs/>
          <w:sz w:val="28"/>
          <w:szCs w:val="28"/>
        </w:rPr>
        <w:t>202</w:t>
      </w:r>
      <w:r w:rsidR="002E4011">
        <w:rPr>
          <w:rFonts w:asciiTheme="majorHAnsi" w:eastAsia="Batang" w:hAnsiTheme="majorHAnsi" w:cstheme="majorHAnsi"/>
          <w:b/>
          <w:bCs/>
          <w:iCs/>
          <w:sz w:val="28"/>
          <w:szCs w:val="28"/>
        </w:rPr>
        <w:t>6</w:t>
      </w:r>
      <w:r w:rsidR="00DB2BC5" w:rsidRPr="00473730">
        <w:rPr>
          <w:sz w:val="24"/>
          <w:szCs w:val="24"/>
        </w:rPr>
        <w:br w:type="page"/>
      </w:r>
      <w:bookmarkStart w:id="2" w:name="_Toc395266608"/>
      <w:bookmarkStart w:id="3" w:name="_Toc489697636"/>
      <w:r w:rsidR="008257EF" w:rsidRPr="00525151">
        <w:rPr>
          <w:rFonts w:asciiTheme="majorHAnsi" w:hAnsiTheme="majorHAnsi" w:cstheme="majorHAnsi"/>
          <w:b/>
          <w:bCs/>
          <w:sz w:val="28"/>
          <w:szCs w:val="28"/>
        </w:rPr>
        <w:lastRenderedPageBreak/>
        <w:t>О</w:t>
      </w:r>
      <w:r w:rsidR="000B1D28" w:rsidRPr="00525151">
        <w:rPr>
          <w:rFonts w:asciiTheme="majorHAnsi" w:hAnsiTheme="majorHAnsi" w:cstheme="majorHAnsi"/>
          <w:b/>
          <w:bCs/>
          <w:sz w:val="28"/>
          <w:szCs w:val="28"/>
        </w:rPr>
        <w:t>главление</w:t>
      </w:r>
    </w:p>
    <w:p w14:paraId="7D281F10" w14:textId="51439A74" w:rsidR="00CA03BB" w:rsidRDefault="0018048A">
      <w:pPr>
        <w:pStyle w:val="15"/>
        <w:rPr>
          <w:rFonts w:asciiTheme="minorHAnsi" w:eastAsiaTheme="minorEastAsia" w:hAnsiTheme="minorHAnsi" w:cstheme="minorBidi"/>
          <w:bCs w:val="0"/>
          <w:caps w:val="0"/>
          <w:sz w:val="22"/>
          <w:szCs w:val="22"/>
        </w:rPr>
      </w:pPr>
      <w:r w:rsidRPr="00525151">
        <w:rPr>
          <w:rFonts w:asciiTheme="majorHAnsi" w:hAnsiTheme="majorHAnsi" w:cstheme="majorHAnsi"/>
          <w:szCs w:val="24"/>
        </w:rPr>
        <w:fldChar w:fldCharType="begin"/>
      </w:r>
      <w:r w:rsidR="00E51AA5" w:rsidRPr="00525151">
        <w:rPr>
          <w:rFonts w:asciiTheme="majorHAnsi" w:hAnsiTheme="majorHAnsi" w:cstheme="majorHAnsi"/>
          <w:szCs w:val="24"/>
        </w:rPr>
        <w:instrText xml:space="preserve"> TOC \o "1-3" \h \z \u </w:instrText>
      </w:r>
      <w:r w:rsidRPr="00525151">
        <w:rPr>
          <w:rFonts w:asciiTheme="majorHAnsi" w:hAnsiTheme="majorHAnsi" w:cstheme="majorHAnsi"/>
          <w:szCs w:val="24"/>
        </w:rPr>
        <w:fldChar w:fldCharType="separate"/>
      </w:r>
      <w:hyperlink w:anchor="_Toc102730738" w:history="1">
        <w:r w:rsidR="00CA03BB" w:rsidRPr="00104ECD">
          <w:rPr>
            <w:rStyle w:val="ac"/>
            <w:rFonts w:asciiTheme="majorHAnsi" w:hAnsiTheme="majorHAnsi" w:cstheme="majorHAnsi"/>
          </w:rPr>
          <w:t xml:space="preserve">1. </w:t>
        </w:r>
        <w:r w:rsidR="00CA03BB" w:rsidRPr="00104ECD">
          <w:rPr>
            <w:rStyle w:val="ac"/>
            <w:rFonts w:ascii="Calibri Light" w:hAnsi="Calibri Light" w:cs="Calibri Light"/>
          </w:rPr>
          <w:t>Общие положения</w:t>
        </w:r>
        <w:r w:rsidR="00CA03BB">
          <w:rPr>
            <w:webHidden/>
          </w:rPr>
          <w:tab/>
        </w:r>
        <w:r>
          <w:rPr>
            <w:webHidden/>
          </w:rPr>
          <w:fldChar w:fldCharType="begin"/>
        </w:r>
        <w:r w:rsidR="00CA03BB">
          <w:rPr>
            <w:webHidden/>
          </w:rPr>
          <w:instrText xml:space="preserve"> PAGEREF _Toc102730738 \h </w:instrText>
        </w:r>
        <w:r>
          <w:rPr>
            <w:webHidden/>
          </w:rPr>
        </w:r>
        <w:r>
          <w:rPr>
            <w:webHidden/>
          </w:rPr>
          <w:fldChar w:fldCharType="separate"/>
        </w:r>
        <w:r w:rsidR="002E4011">
          <w:rPr>
            <w:webHidden/>
          </w:rPr>
          <w:t>4</w:t>
        </w:r>
        <w:r>
          <w:rPr>
            <w:webHidden/>
          </w:rPr>
          <w:fldChar w:fldCharType="end"/>
        </w:r>
      </w:hyperlink>
    </w:p>
    <w:p w14:paraId="073C9F94" w14:textId="471F3E15"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39" w:history="1">
        <w:r w:rsidR="00CA03BB" w:rsidRPr="00104ECD">
          <w:rPr>
            <w:rStyle w:val="ac"/>
            <w:rFonts w:ascii="Calibri Light" w:hAnsi="Calibri Light"/>
            <w:noProof/>
          </w:rPr>
          <w:t>1.1</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Осуществление депозитарной деятельности</w:t>
        </w:r>
        <w:r w:rsidR="00CA03BB">
          <w:rPr>
            <w:noProof/>
            <w:webHidden/>
          </w:rPr>
          <w:tab/>
        </w:r>
        <w:r w:rsidR="0018048A">
          <w:rPr>
            <w:noProof/>
            <w:webHidden/>
          </w:rPr>
          <w:fldChar w:fldCharType="begin"/>
        </w:r>
        <w:r w:rsidR="00CA03BB">
          <w:rPr>
            <w:noProof/>
            <w:webHidden/>
          </w:rPr>
          <w:instrText xml:space="preserve"> PAGEREF _Toc102730739 \h </w:instrText>
        </w:r>
        <w:r w:rsidR="0018048A">
          <w:rPr>
            <w:noProof/>
            <w:webHidden/>
          </w:rPr>
        </w:r>
        <w:r w:rsidR="0018048A">
          <w:rPr>
            <w:noProof/>
            <w:webHidden/>
          </w:rPr>
          <w:fldChar w:fldCharType="separate"/>
        </w:r>
        <w:r w:rsidR="002E4011">
          <w:rPr>
            <w:noProof/>
            <w:webHidden/>
          </w:rPr>
          <w:t>4</w:t>
        </w:r>
        <w:r w:rsidR="0018048A">
          <w:rPr>
            <w:noProof/>
            <w:webHidden/>
          </w:rPr>
          <w:fldChar w:fldCharType="end"/>
        </w:r>
      </w:hyperlink>
    </w:p>
    <w:p w14:paraId="3BC2A07F" w14:textId="6FE39656"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0" w:history="1">
        <w:r w:rsidR="00CA03BB" w:rsidRPr="00104ECD">
          <w:rPr>
            <w:rStyle w:val="ac"/>
            <w:rFonts w:ascii="Calibri Light" w:hAnsi="Calibri Light"/>
            <w:noProof/>
          </w:rPr>
          <w:t>1.2</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Термины и определения</w:t>
        </w:r>
        <w:r w:rsidR="00CA03BB">
          <w:rPr>
            <w:noProof/>
            <w:webHidden/>
          </w:rPr>
          <w:tab/>
        </w:r>
        <w:r w:rsidR="0018048A">
          <w:rPr>
            <w:noProof/>
            <w:webHidden/>
          </w:rPr>
          <w:fldChar w:fldCharType="begin"/>
        </w:r>
        <w:r w:rsidR="00CA03BB">
          <w:rPr>
            <w:noProof/>
            <w:webHidden/>
          </w:rPr>
          <w:instrText xml:space="preserve"> PAGEREF _Toc102730740 \h </w:instrText>
        </w:r>
        <w:r w:rsidR="0018048A">
          <w:rPr>
            <w:noProof/>
            <w:webHidden/>
          </w:rPr>
        </w:r>
        <w:r w:rsidR="0018048A">
          <w:rPr>
            <w:noProof/>
            <w:webHidden/>
          </w:rPr>
          <w:fldChar w:fldCharType="separate"/>
        </w:r>
        <w:r w:rsidR="002E4011">
          <w:rPr>
            <w:noProof/>
            <w:webHidden/>
          </w:rPr>
          <w:t>5</w:t>
        </w:r>
        <w:r w:rsidR="0018048A">
          <w:rPr>
            <w:noProof/>
            <w:webHidden/>
          </w:rPr>
          <w:fldChar w:fldCharType="end"/>
        </w:r>
      </w:hyperlink>
    </w:p>
    <w:p w14:paraId="3493F6AA" w14:textId="561F0DDA"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1" w:history="1">
        <w:r w:rsidR="00CA03BB" w:rsidRPr="00104ECD">
          <w:rPr>
            <w:rStyle w:val="ac"/>
            <w:rFonts w:ascii="Calibri Light" w:hAnsi="Calibri Light"/>
            <w:noProof/>
          </w:rPr>
          <w:t>1.3</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Объект депозитарной деятельности</w:t>
        </w:r>
        <w:r w:rsidR="00CA03BB">
          <w:rPr>
            <w:noProof/>
            <w:webHidden/>
          </w:rPr>
          <w:tab/>
        </w:r>
        <w:r w:rsidR="0018048A">
          <w:rPr>
            <w:noProof/>
            <w:webHidden/>
          </w:rPr>
          <w:fldChar w:fldCharType="begin"/>
        </w:r>
        <w:r w:rsidR="00CA03BB">
          <w:rPr>
            <w:noProof/>
            <w:webHidden/>
          </w:rPr>
          <w:instrText xml:space="preserve"> PAGEREF _Toc102730741 \h </w:instrText>
        </w:r>
        <w:r w:rsidR="0018048A">
          <w:rPr>
            <w:noProof/>
            <w:webHidden/>
          </w:rPr>
        </w:r>
        <w:r w:rsidR="0018048A">
          <w:rPr>
            <w:noProof/>
            <w:webHidden/>
          </w:rPr>
          <w:fldChar w:fldCharType="separate"/>
        </w:r>
        <w:r w:rsidR="002E4011">
          <w:rPr>
            <w:noProof/>
            <w:webHidden/>
          </w:rPr>
          <w:t>6</w:t>
        </w:r>
        <w:r w:rsidR="0018048A">
          <w:rPr>
            <w:noProof/>
            <w:webHidden/>
          </w:rPr>
          <w:fldChar w:fldCharType="end"/>
        </w:r>
      </w:hyperlink>
    </w:p>
    <w:p w14:paraId="2B6A9906" w14:textId="1CCC22E9"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2" w:history="1">
        <w:r w:rsidR="00CA03BB" w:rsidRPr="00104ECD">
          <w:rPr>
            <w:rStyle w:val="ac"/>
            <w:rFonts w:ascii="Calibri Light" w:hAnsi="Calibri Light"/>
            <w:noProof/>
          </w:rPr>
          <w:t>1.4</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Обязанности и услуги, предоставляемые Депозитарием</w:t>
        </w:r>
        <w:r w:rsidR="00CA03BB">
          <w:rPr>
            <w:noProof/>
            <w:webHidden/>
          </w:rPr>
          <w:tab/>
        </w:r>
        <w:r w:rsidR="0018048A">
          <w:rPr>
            <w:noProof/>
            <w:webHidden/>
          </w:rPr>
          <w:fldChar w:fldCharType="begin"/>
        </w:r>
        <w:r w:rsidR="00CA03BB">
          <w:rPr>
            <w:noProof/>
            <w:webHidden/>
          </w:rPr>
          <w:instrText xml:space="preserve"> PAGEREF _Toc102730742 \h </w:instrText>
        </w:r>
        <w:r w:rsidR="0018048A">
          <w:rPr>
            <w:noProof/>
            <w:webHidden/>
          </w:rPr>
        </w:r>
        <w:r w:rsidR="0018048A">
          <w:rPr>
            <w:noProof/>
            <w:webHidden/>
          </w:rPr>
          <w:fldChar w:fldCharType="separate"/>
        </w:r>
        <w:r w:rsidR="002E4011">
          <w:rPr>
            <w:noProof/>
            <w:webHidden/>
          </w:rPr>
          <w:t>7</w:t>
        </w:r>
        <w:r w:rsidR="0018048A">
          <w:rPr>
            <w:noProof/>
            <w:webHidden/>
          </w:rPr>
          <w:fldChar w:fldCharType="end"/>
        </w:r>
      </w:hyperlink>
    </w:p>
    <w:p w14:paraId="337D36AD" w14:textId="7A995EEA"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3" w:history="1">
        <w:r w:rsidR="00CA03BB" w:rsidRPr="00104ECD">
          <w:rPr>
            <w:rStyle w:val="ac"/>
            <w:rFonts w:ascii="Calibri Light" w:hAnsi="Calibri Light"/>
            <w:noProof/>
          </w:rPr>
          <w:t>1.5</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Виды счетов, открываемые Депозитарием</w:t>
        </w:r>
        <w:r w:rsidR="00CA03BB">
          <w:rPr>
            <w:noProof/>
            <w:webHidden/>
          </w:rPr>
          <w:tab/>
        </w:r>
        <w:r w:rsidR="0018048A">
          <w:rPr>
            <w:noProof/>
            <w:webHidden/>
          </w:rPr>
          <w:fldChar w:fldCharType="begin"/>
        </w:r>
        <w:r w:rsidR="00CA03BB">
          <w:rPr>
            <w:noProof/>
            <w:webHidden/>
          </w:rPr>
          <w:instrText xml:space="preserve"> PAGEREF _Toc102730743 \h </w:instrText>
        </w:r>
        <w:r w:rsidR="0018048A">
          <w:rPr>
            <w:noProof/>
            <w:webHidden/>
          </w:rPr>
        </w:r>
        <w:r w:rsidR="0018048A">
          <w:rPr>
            <w:noProof/>
            <w:webHidden/>
          </w:rPr>
          <w:fldChar w:fldCharType="separate"/>
        </w:r>
        <w:r w:rsidR="002E4011">
          <w:rPr>
            <w:noProof/>
            <w:webHidden/>
          </w:rPr>
          <w:t>8</w:t>
        </w:r>
        <w:r w:rsidR="0018048A">
          <w:rPr>
            <w:noProof/>
            <w:webHidden/>
          </w:rPr>
          <w:fldChar w:fldCharType="end"/>
        </w:r>
      </w:hyperlink>
    </w:p>
    <w:p w14:paraId="65A746DD" w14:textId="6F5A54A6"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4" w:history="1">
        <w:r w:rsidR="00CA03BB" w:rsidRPr="00104ECD">
          <w:rPr>
            <w:rStyle w:val="ac"/>
            <w:rFonts w:ascii="Calibri Light" w:hAnsi="Calibri Light"/>
            <w:noProof/>
          </w:rPr>
          <w:t>1.6</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Порядок открытия активных счетов</w:t>
        </w:r>
        <w:r w:rsidR="00CA03BB">
          <w:rPr>
            <w:noProof/>
            <w:webHidden/>
          </w:rPr>
          <w:tab/>
        </w:r>
        <w:r w:rsidR="0018048A">
          <w:rPr>
            <w:noProof/>
            <w:webHidden/>
          </w:rPr>
          <w:fldChar w:fldCharType="begin"/>
        </w:r>
        <w:r w:rsidR="00CA03BB">
          <w:rPr>
            <w:noProof/>
            <w:webHidden/>
          </w:rPr>
          <w:instrText xml:space="preserve"> PAGEREF _Toc102730744 \h </w:instrText>
        </w:r>
        <w:r w:rsidR="0018048A">
          <w:rPr>
            <w:noProof/>
            <w:webHidden/>
          </w:rPr>
        </w:r>
        <w:r w:rsidR="0018048A">
          <w:rPr>
            <w:noProof/>
            <w:webHidden/>
          </w:rPr>
          <w:fldChar w:fldCharType="separate"/>
        </w:r>
        <w:r w:rsidR="002E4011">
          <w:rPr>
            <w:noProof/>
            <w:webHidden/>
          </w:rPr>
          <w:t>11</w:t>
        </w:r>
        <w:r w:rsidR="0018048A">
          <w:rPr>
            <w:noProof/>
            <w:webHidden/>
          </w:rPr>
          <w:fldChar w:fldCharType="end"/>
        </w:r>
      </w:hyperlink>
    </w:p>
    <w:p w14:paraId="5D567914" w14:textId="0826AE16"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5" w:history="1">
        <w:r w:rsidR="00CA03BB" w:rsidRPr="00104ECD">
          <w:rPr>
            <w:rStyle w:val="ac"/>
            <w:rFonts w:ascii="Calibri Light" w:hAnsi="Calibri Light"/>
            <w:noProof/>
          </w:rPr>
          <w:t>1.7</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Порядок нумерации счетов</w:t>
        </w:r>
        <w:r w:rsidR="00CA03BB">
          <w:rPr>
            <w:noProof/>
            <w:webHidden/>
          </w:rPr>
          <w:tab/>
        </w:r>
        <w:r w:rsidR="0018048A">
          <w:rPr>
            <w:noProof/>
            <w:webHidden/>
          </w:rPr>
          <w:fldChar w:fldCharType="begin"/>
        </w:r>
        <w:r w:rsidR="00CA03BB">
          <w:rPr>
            <w:noProof/>
            <w:webHidden/>
          </w:rPr>
          <w:instrText xml:space="preserve"> PAGEREF _Toc102730745 \h </w:instrText>
        </w:r>
        <w:r w:rsidR="0018048A">
          <w:rPr>
            <w:noProof/>
            <w:webHidden/>
          </w:rPr>
        </w:r>
        <w:r w:rsidR="0018048A">
          <w:rPr>
            <w:noProof/>
            <w:webHidden/>
          </w:rPr>
          <w:fldChar w:fldCharType="separate"/>
        </w:r>
        <w:r w:rsidR="002E4011">
          <w:rPr>
            <w:noProof/>
            <w:webHidden/>
          </w:rPr>
          <w:t>12</w:t>
        </w:r>
        <w:r w:rsidR="0018048A">
          <w:rPr>
            <w:noProof/>
            <w:webHidden/>
          </w:rPr>
          <w:fldChar w:fldCharType="end"/>
        </w:r>
      </w:hyperlink>
    </w:p>
    <w:p w14:paraId="596FEA93" w14:textId="58E583BC"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6" w:history="1">
        <w:r w:rsidR="00CA03BB" w:rsidRPr="00104ECD">
          <w:rPr>
            <w:rStyle w:val="ac"/>
            <w:rFonts w:ascii="Calibri Light" w:hAnsi="Calibri Light"/>
            <w:noProof/>
          </w:rPr>
          <w:t>1.8</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Порядок учета ценных бумаг на счетах депо и иных счетах</w:t>
        </w:r>
        <w:r w:rsidR="00CA03BB">
          <w:rPr>
            <w:noProof/>
            <w:webHidden/>
          </w:rPr>
          <w:tab/>
        </w:r>
        <w:r w:rsidR="0018048A">
          <w:rPr>
            <w:noProof/>
            <w:webHidden/>
          </w:rPr>
          <w:fldChar w:fldCharType="begin"/>
        </w:r>
        <w:r w:rsidR="00CA03BB">
          <w:rPr>
            <w:noProof/>
            <w:webHidden/>
          </w:rPr>
          <w:instrText xml:space="preserve"> PAGEREF _Toc102730746 \h </w:instrText>
        </w:r>
        <w:r w:rsidR="0018048A">
          <w:rPr>
            <w:noProof/>
            <w:webHidden/>
          </w:rPr>
        </w:r>
        <w:r w:rsidR="0018048A">
          <w:rPr>
            <w:noProof/>
            <w:webHidden/>
          </w:rPr>
          <w:fldChar w:fldCharType="separate"/>
        </w:r>
        <w:r w:rsidR="002E4011">
          <w:rPr>
            <w:noProof/>
            <w:webHidden/>
          </w:rPr>
          <w:t>14</w:t>
        </w:r>
        <w:r w:rsidR="0018048A">
          <w:rPr>
            <w:noProof/>
            <w:webHidden/>
          </w:rPr>
          <w:fldChar w:fldCharType="end"/>
        </w:r>
      </w:hyperlink>
    </w:p>
    <w:p w14:paraId="35870256" w14:textId="59EB8354" w:rsidR="00CA03BB" w:rsidRDefault="00000000">
      <w:pPr>
        <w:pStyle w:val="15"/>
        <w:rPr>
          <w:rFonts w:asciiTheme="minorHAnsi" w:eastAsiaTheme="minorEastAsia" w:hAnsiTheme="minorHAnsi" w:cstheme="minorBidi"/>
          <w:bCs w:val="0"/>
          <w:caps w:val="0"/>
          <w:sz w:val="22"/>
          <w:szCs w:val="22"/>
        </w:rPr>
      </w:pPr>
      <w:hyperlink w:anchor="_Toc102730747" w:history="1">
        <w:r w:rsidR="00CA03BB" w:rsidRPr="00104ECD">
          <w:rPr>
            <w:rStyle w:val="ac"/>
            <w:rFonts w:ascii="Calibri Light" w:hAnsi="Calibri Light" w:cs="Calibri Light"/>
          </w:rPr>
          <w:t>2.</w:t>
        </w:r>
        <w:r w:rsidR="00CA03BB">
          <w:rPr>
            <w:rFonts w:asciiTheme="minorHAnsi" w:eastAsiaTheme="minorEastAsia" w:hAnsiTheme="minorHAnsi" w:cstheme="minorBidi"/>
            <w:bCs w:val="0"/>
            <w:caps w:val="0"/>
            <w:sz w:val="22"/>
            <w:szCs w:val="22"/>
          </w:rPr>
          <w:tab/>
        </w:r>
        <w:r w:rsidR="00CA03BB" w:rsidRPr="00104ECD">
          <w:rPr>
            <w:rStyle w:val="ac"/>
            <w:rFonts w:ascii="Calibri Light" w:hAnsi="Calibri Light" w:cs="Calibri Light"/>
          </w:rPr>
          <w:t>Отношения депозитария с депонентами, их уполномоченными представителями, другими депозитариями, регистраторами</w:t>
        </w:r>
        <w:r w:rsidR="00CA03BB">
          <w:rPr>
            <w:webHidden/>
          </w:rPr>
          <w:tab/>
        </w:r>
        <w:r w:rsidR="0018048A">
          <w:rPr>
            <w:webHidden/>
          </w:rPr>
          <w:fldChar w:fldCharType="begin"/>
        </w:r>
        <w:r w:rsidR="00CA03BB">
          <w:rPr>
            <w:webHidden/>
          </w:rPr>
          <w:instrText xml:space="preserve"> PAGEREF _Toc102730747 \h </w:instrText>
        </w:r>
        <w:r w:rsidR="0018048A">
          <w:rPr>
            <w:webHidden/>
          </w:rPr>
        </w:r>
        <w:r w:rsidR="0018048A">
          <w:rPr>
            <w:webHidden/>
          </w:rPr>
          <w:fldChar w:fldCharType="separate"/>
        </w:r>
        <w:r w:rsidR="002E4011">
          <w:rPr>
            <w:webHidden/>
          </w:rPr>
          <w:t>15</w:t>
        </w:r>
        <w:r w:rsidR="0018048A">
          <w:rPr>
            <w:webHidden/>
          </w:rPr>
          <w:fldChar w:fldCharType="end"/>
        </w:r>
      </w:hyperlink>
    </w:p>
    <w:p w14:paraId="17717D87" w14:textId="3C4E90D2"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8" w:history="1">
        <w:r w:rsidR="00CA03BB" w:rsidRPr="00104ECD">
          <w:rPr>
            <w:rStyle w:val="ac"/>
            <w:rFonts w:ascii="Calibri Light" w:hAnsi="Calibri Light"/>
            <w:noProof/>
          </w:rPr>
          <w:t>2.1</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Взаимодействие Депозитария с регистраторами и другими депозитариями, в том числе иностранными</w:t>
        </w:r>
        <w:r w:rsidR="00CA03BB">
          <w:rPr>
            <w:noProof/>
            <w:webHidden/>
          </w:rPr>
          <w:tab/>
        </w:r>
        <w:r w:rsidR="0018048A">
          <w:rPr>
            <w:noProof/>
            <w:webHidden/>
          </w:rPr>
          <w:fldChar w:fldCharType="begin"/>
        </w:r>
        <w:r w:rsidR="00CA03BB">
          <w:rPr>
            <w:noProof/>
            <w:webHidden/>
          </w:rPr>
          <w:instrText xml:space="preserve"> PAGEREF _Toc102730748 \h </w:instrText>
        </w:r>
        <w:r w:rsidR="0018048A">
          <w:rPr>
            <w:noProof/>
            <w:webHidden/>
          </w:rPr>
        </w:r>
        <w:r w:rsidR="0018048A">
          <w:rPr>
            <w:noProof/>
            <w:webHidden/>
          </w:rPr>
          <w:fldChar w:fldCharType="separate"/>
        </w:r>
        <w:r w:rsidR="002E4011">
          <w:rPr>
            <w:noProof/>
            <w:webHidden/>
          </w:rPr>
          <w:t>15</w:t>
        </w:r>
        <w:r w:rsidR="0018048A">
          <w:rPr>
            <w:noProof/>
            <w:webHidden/>
          </w:rPr>
          <w:fldChar w:fldCharType="end"/>
        </w:r>
      </w:hyperlink>
    </w:p>
    <w:p w14:paraId="77E9672D" w14:textId="08CACD12"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49" w:history="1">
        <w:r w:rsidR="00CA03BB" w:rsidRPr="00104ECD">
          <w:rPr>
            <w:rStyle w:val="ac"/>
            <w:rFonts w:ascii="Calibri Light" w:hAnsi="Calibri Light"/>
            <w:noProof/>
          </w:rPr>
          <w:t>2.2</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Уполномоченный представитель клиента</w:t>
        </w:r>
        <w:r w:rsidR="00CA03BB">
          <w:rPr>
            <w:noProof/>
            <w:webHidden/>
          </w:rPr>
          <w:tab/>
        </w:r>
        <w:r w:rsidR="0018048A">
          <w:rPr>
            <w:noProof/>
            <w:webHidden/>
          </w:rPr>
          <w:fldChar w:fldCharType="begin"/>
        </w:r>
        <w:r w:rsidR="00CA03BB">
          <w:rPr>
            <w:noProof/>
            <w:webHidden/>
          </w:rPr>
          <w:instrText xml:space="preserve"> PAGEREF _Toc102730749 \h </w:instrText>
        </w:r>
        <w:r w:rsidR="0018048A">
          <w:rPr>
            <w:noProof/>
            <w:webHidden/>
          </w:rPr>
        </w:r>
        <w:r w:rsidR="0018048A">
          <w:rPr>
            <w:noProof/>
            <w:webHidden/>
          </w:rPr>
          <w:fldChar w:fldCharType="separate"/>
        </w:r>
        <w:r w:rsidR="002E4011">
          <w:rPr>
            <w:noProof/>
            <w:webHidden/>
          </w:rPr>
          <w:t>16</w:t>
        </w:r>
        <w:r w:rsidR="0018048A">
          <w:rPr>
            <w:noProof/>
            <w:webHidden/>
          </w:rPr>
          <w:fldChar w:fldCharType="end"/>
        </w:r>
      </w:hyperlink>
    </w:p>
    <w:p w14:paraId="50281FF5" w14:textId="73A2556C" w:rsidR="00CA03BB" w:rsidRDefault="00000000">
      <w:pPr>
        <w:pStyle w:val="15"/>
        <w:rPr>
          <w:rFonts w:asciiTheme="minorHAnsi" w:eastAsiaTheme="minorEastAsia" w:hAnsiTheme="minorHAnsi" w:cstheme="minorBidi"/>
          <w:bCs w:val="0"/>
          <w:caps w:val="0"/>
          <w:sz w:val="22"/>
          <w:szCs w:val="22"/>
        </w:rPr>
      </w:pPr>
      <w:hyperlink w:anchor="_Toc102730750" w:history="1">
        <w:r w:rsidR="00CA03BB" w:rsidRPr="00104ECD">
          <w:rPr>
            <w:rStyle w:val="ac"/>
            <w:rFonts w:ascii="Calibri Light" w:hAnsi="Calibri Light" w:cs="Calibri Light"/>
          </w:rPr>
          <w:t>3.</w:t>
        </w:r>
        <w:r w:rsidR="00CA03BB">
          <w:rPr>
            <w:rFonts w:asciiTheme="minorHAnsi" w:eastAsiaTheme="minorEastAsia" w:hAnsiTheme="minorHAnsi" w:cstheme="minorBidi"/>
            <w:bCs w:val="0"/>
            <w:caps w:val="0"/>
            <w:sz w:val="22"/>
            <w:szCs w:val="22"/>
          </w:rPr>
          <w:tab/>
        </w:r>
        <w:r w:rsidR="00CA03BB" w:rsidRPr="00104ECD">
          <w:rPr>
            <w:rStyle w:val="ac"/>
            <w:rFonts w:ascii="Calibri Light" w:hAnsi="Calibri Light" w:cs="Calibri Light"/>
          </w:rPr>
          <w:t>Процедура приема на обслуживание и прекращения обслуживания выпусков ценных бумаг</w:t>
        </w:r>
        <w:r w:rsidR="00CA03BB">
          <w:rPr>
            <w:webHidden/>
          </w:rPr>
          <w:tab/>
        </w:r>
        <w:r w:rsidR="0018048A">
          <w:rPr>
            <w:webHidden/>
          </w:rPr>
          <w:fldChar w:fldCharType="begin"/>
        </w:r>
        <w:r w:rsidR="00CA03BB">
          <w:rPr>
            <w:webHidden/>
          </w:rPr>
          <w:instrText xml:space="preserve"> PAGEREF _Toc102730750 \h </w:instrText>
        </w:r>
        <w:r w:rsidR="0018048A">
          <w:rPr>
            <w:webHidden/>
          </w:rPr>
        </w:r>
        <w:r w:rsidR="0018048A">
          <w:rPr>
            <w:webHidden/>
          </w:rPr>
          <w:fldChar w:fldCharType="separate"/>
        </w:r>
        <w:r w:rsidR="002E4011">
          <w:rPr>
            <w:webHidden/>
          </w:rPr>
          <w:t>16</w:t>
        </w:r>
        <w:r w:rsidR="0018048A">
          <w:rPr>
            <w:webHidden/>
          </w:rPr>
          <w:fldChar w:fldCharType="end"/>
        </w:r>
      </w:hyperlink>
    </w:p>
    <w:p w14:paraId="2E5EE886" w14:textId="3A6D573D"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1" w:history="1">
        <w:r w:rsidR="00CA03BB" w:rsidRPr="00104ECD">
          <w:rPr>
            <w:rStyle w:val="ac"/>
            <w:rFonts w:ascii="Calibri Light" w:hAnsi="Calibri Light"/>
            <w:noProof/>
          </w:rPr>
          <w:t>3.1</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Процедура приема на обслуживание выпусков (дополнительных выпусков) ценных бумаг</w:t>
        </w:r>
        <w:r w:rsidR="00CA03BB">
          <w:rPr>
            <w:noProof/>
            <w:webHidden/>
          </w:rPr>
          <w:tab/>
        </w:r>
        <w:r w:rsidR="0018048A">
          <w:rPr>
            <w:noProof/>
            <w:webHidden/>
          </w:rPr>
          <w:fldChar w:fldCharType="begin"/>
        </w:r>
        <w:r w:rsidR="00CA03BB">
          <w:rPr>
            <w:noProof/>
            <w:webHidden/>
          </w:rPr>
          <w:instrText xml:space="preserve"> PAGEREF _Toc102730751 \h </w:instrText>
        </w:r>
        <w:r w:rsidR="0018048A">
          <w:rPr>
            <w:noProof/>
            <w:webHidden/>
          </w:rPr>
        </w:r>
        <w:r w:rsidR="0018048A">
          <w:rPr>
            <w:noProof/>
            <w:webHidden/>
          </w:rPr>
          <w:fldChar w:fldCharType="separate"/>
        </w:r>
        <w:r w:rsidR="002E4011">
          <w:rPr>
            <w:noProof/>
            <w:webHidden/>
          </w:rPr>
          <w:t>16</w:t>
        </w:r>
        <w:r w:rsidR="0018048A">
          <w:rPr>
            <w:noProof/>
            <w:webHidden/>
          </w:rPr>
          <w:fldChar w:fldCharType="end"/>
        </w:r>
      </w:hyperlink>
    </w:p>
    <w:p w14:paraId="0A0B3373" w14:textId="0F5D1342"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2" w:history="1">
        <w:r w:rsidR="00CA03BB" w:rsidRPr="00104ECD">
          <w:rPr>
            <w:rStyle w:val="ac"/>
            <w:rFonts w:ascii="Calibri Light" w:hAnsi="Calibri Light"/>
            <w:noProof/>
          </w:rPr>
          <w:t>3.2</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Процедура прекращения обслуживания выпуска ценных бумаг</w:t>
        </w:r>
        <w:r w:rsidR="00CA03BB">
          <w:rPr>
            <w:noProof/>
            <w:webHidden/>
          </w:rPr>
          <w:tab/>
        </w:r>
        <w:r w:rsidR="0018048A">
          <w:rPr>
            <w:noProof/>
            <w:webHidden/>
          </w:rPr>
          <w:fldChar w:fldCharType="begin"/>
        </w:r>
        <w:r w:rsidR="00CA03BB">
          <w:rPr>
            <w:noProof/>
            <w:webHidden/>
          </w:rPr>
          <w:instrText xml:space="preserve"> PAGEREF _Toc102730752 \h </w:instrText>
        </w:r>
        <w:r w:rsidR="0018048A">
          <w:rPr>
            <w:noProof/>
            <w:webHidden/>
          </w:rPr>
        </w:r>
        <w:r w:rsidR="0018048A">
          <w:rPr>
            <w:noProof/>
            <w:webHidden/>
          </w:rPr>
          <w:fldChar w:fldCharType="separate"/>
        </w:r>
        <w:r w:rsidR="002E4011">
          <w:rPr>
            <w:noProof/>
            <w:webHidden/>
          </w:rPr>
          <w:t>17</w:t>
        </w:r>
        <w:r w:rsidR="0018048A">
          <w:rPr>
            <w:noProof/>
            <w:webHidden/>
          </w:rPr>
          <w:fldChar w:fldCharType="end"/>
        </w:r>
      </w:hyperlink>
    </w:p>
    <w:p w14:paraId="6AC1834A" w14:textId="545AC22B" w:rsidR="00CA03BB" w:rsidRDefault="00000000">
      <w:pPr>
        <w:pStyle w:val="15"/>
        <w:rPr>
          <w:rFonts w:asciiTheme="minorHAnsi" w:eastAsiaTheme="minorEastAsia" w:hAnsiTheme="minorHAnsi" w:cstheme="minorBidi"/>
          <w:bCs w:val="0"/>
          <w:caps w:val="0"/>
          <w:sz w:val="22"/>
          <w:szCs w:val="22"/>
        </w:rPr>
      </w:pPr>
      <w:hyperlink w:anchor="_Toc102730753" w:history="1">
        <w:r w:rsidR="00CA03BB" w:rsidRPr="00104ECD">
          <w:rPr>
            <w:rStyle w:val="ac"/>
            <w:rFonts w:ascii="Calibri Light" w:hAnsi="Calibri Light" w:cs="Calibri Light"/>
          </w:rPr>
          <w:t>4.</w:t>
        </w:r>
        <w:r w:rsidR="00CA03BB">
          <w:rPr>
            <w:rFonts w:asciiTheme="minorHAnsi" w:eastAsiaTheme="minorEastAsia" w:hAnsiTheme="minorHAnsi" w:cstheme="minorBidi"/>
            <w:bCs w:val="0"/>
            <w:caps w:val="0"/>
            <w:sz w:val="22"/>
            <w:szCs w:val="22"/>
          </w:rPr>
          <w:tab/>
        </w:r>
        <w:r w:rsidR="00CA03BB" w:rsidRPr="00104ECD">
          <w:rPr>
            <w:rStyle w:val="ac"/>
            <w:rFonts w:ascii="Calibri Light" w:hAnsi="Calibri Light" w:cs="Calibri Light"/>
          </w:rPr>
          <w:t>Депозитарные операции</w:t>
        </w:r>
        <w:r w:rsidR="00CA03BB">
          <w:rPr>
            <w:webHidden/>
          </w:rPr>
          <w:tab/>
        </w:r>
        <w:r w:rsidR="0018048A">
          <w:rPr>
            <w:webHidden/>
          </w:rPr>
          <w:fldChar w:fldCharType="begin"/>
        </w:r>
        <w:r w:rsidR="00CA03BB">
          <w:rPr>
            <w:webHidden/>
          </w:rPr>
          <w:instrText xml:space="preserve"> PAGEREF _Toc102730753 \h </w:instrText>
        </w:r>
        <w:r w:rsidR="0018048A">
          <w:rPr>
            <w:webHidden/>
          </w:rPr>
        </w:r>
        <w:r w:rsidR="0018048A">
          <w:rPr>
            <w:webHidden/>
          </w:rPr>
          <w:fldChar w:fldCharType="separate"/>
        </w:r>
        <w:r w:rsidR="002E4011">
          <w:rPr>
            <w:webHidden/>
          </w:rPr>
          <w:t>18</w:t>
        </w:r>
        <w:r w:rsidR="0018048A">
          <w:rPr>
            <w:webHidden/>
          </w:rPr>
          <w:fldChar w:fldCharType="end"/>
        </w:r>
      </w:hyperlink>
    </w:p>
    <w:p w14:paraId="1CD696C9" w14:textId="3714854D"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4" w:history="1">
        <w:r w:rsidR="00CA03BB" w:rsidRPr="00104ECD">
          <w:rPr>
            <w:rStyle w:val="ac"/>
            <w:rFonts w:ascii="Calibri Light" w:hAnsi="Calibri Light"/>
            <w:noProof/>
          </w:rPr>
          <w:t>4.1</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Порядок совершения депозитарных операций</w:t>
        </w:r>
        <w:r w:rsidR="00CA03BB">
          <w:rPr>
            <w:noProof/>
            <w:webHidden/>
          </w:rPr>
          <w:tab/>
        </w:r>
        <w:r w:rsidR="0018048A">
          <w:rPr>
            <w:noProof/>
            <w:webHidden/>
          </w:rPr>
          <w:fldChar w:fldCharType="begin"/>
        </w:r>
        <w:r w:rsidR="00CA03BB">
          <w:rPr>
            <w:noProof/>
            <w:webHidden/>
          </w:rPr>
          <w:instrText xml:space="preserve"> PAGEREF _Toc102730754 \h </w:instrText>
        </w:r>
        <w:r w:rsidR="0018048A">
          <w:rPr>
            <w:noProof/>
            <w:webHidden/>
          </w:rPr>
        </w:r>
        <w:r w:rsidR="0018048A">
          <w:rPr>
            <w:noProof/>
            <w:webHidden/>
          </w:rPr>
          <w:fldChar w:fldCharType="separate"/>
        </w:r>
        <w:r w:rsidR="002E4011">
          <w:rPr>
            <w:noProof/>
            <w:webHidden/>
          </w:rPr>
          <w:t>19</w:t>
        </w:r>
        <w:r w:rsidR="0018048A">
          <w:rPr>
            <w:noProof/>
            <w:webHidden/>
          </w:rPr>
          <w:fldChar w:fldCharType="end"/>
        </w:r>
      </w:hyperlink>
    </w:p>
    <w:p w14:paraId="6F635BE2" w14:textId="0F380FD5"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5" w:history="1">
        <w:r w:rsidR="00CA03BB" w:rsidRPr="00104ECD">
          <w:rPr>
            <w:rStyle w:val="ac"/>
            <w:rFonts w:ascii="Calibri Light" w:hAnsi="Calibri Light"/>
            <w:noProof/>
          </w:rPr>
          <w:t>4.2</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Операции по зачислению ценных бумаг на счета депо и иные счета</w:t>
        </w:r>
        <w:r w:rsidR="00CA03BB">
          <w:rPr>
            <w:noProof/>
            <w:webHidden/>
          </w:rPr>
          <w:tab/>
        </w:r>
        <w:r w:rsidR="0018048A">
          <w:rPr>
            <w:noProof/>
            <w:webHidden/>
          </w:rPr>
          <w:fldChar w:fldCharType="begin"/>
        </w:r>
        <w:r w:rsidR="00CA03BB">
          <w:rPr>
            <w:noProof/>
            <w:webHidden/>
          </w:rPr>
          <w:instrText xml:space="preserve"> PAGEREF _Toc102730755 \h </w:instrText>
        </w:r>
        <w:r w:rsidR="0018048A">
          <w:rPr>
            <w:noProof/>
            <w:webHidden/>
          </w:rPr>
        </w:r>
        <w:r w:rsidR="0018048A">
          <w:rPr>
            <w:noProof/>
            <w:webHidden/>
          </w:rPr>
          <w:fldChar w:fldCharType="separate"/>
        </w:r>
        <w:r w:rsidR="002E4011">
          <w:rPr>
            <w:noProof/>
            <w:webHidden/>
          </w:rPr>
          <w:t>23</w:t>
        </w:r>
        <w:r w:rsidR="0018048A">
          <w:rPr>
            <w:noProof/>
            <w:webHidden/>
          </w:rPr>
          <w:fldChar w:fldCharType="end"/>
        </w:r>
      </w:hyperlink>
    </w:p>
    <w:p w14:paraId="51C8D626" w14:textId="1A8F7999"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6" w:history="1">
        <w:r w:rsidR="00CA03BB" w:rsidRPr="00104ECD">
          <w:rPr>
            <w:rStyle w:val="ac"/>
            <w:rFonts w:ascii="Calibri Light" w:hAnsi="Calibri Light"/>
            <w:noProof/>
          </w:rPr>
          <w:t>4.3</w:t>
        </w:r>
        <w:r w:rsidR="00CA03BB">
          <w:rPr>
            <w:rFonts w:asciiTheme="minorHAnsi" w:eastAsiaTheme="minorEastAsia" w:hAnsiTheme="minorHAnsi" w:cstheme="minorBidi"/>
            <w:smallCaps w:val="0"/>
            <w:noProof/>
            <w:sz w:val="22"/>
            <w:szCs w:val="22"/>
          </w:rPr>
          <w:tab/>
        </w:r>
        <w:r w:rsidR="00CA03BB" w:rsidRPr="00104ECD">
          <w:rPr>
            <w:rStyle w:val="ac"/>
            <w:rFonts w:ascii="Calibri Light" w:hAnsi="Calibri Light" w:cs="Calibri Light"/>
            <w:noProof/>
          </w:rPr>
          <w:t>Операции по списанию ценных бумаг со счетов депо и иных счетов</w:t>
        </w:r>
        <w:r w:rsidR="00CA03BB">
          <w:rPr>
            <w:noProof/>
            <w:webHidden/>
          </w:rPr>
          <w:tab/>
        </w:r>
        <w:r w:rsidR="0018048A">
          <w:rPr>
            <w:noProof/>
            <w:webHidden/>
          </w:rPr>
          <w:fldChar w:fldCharType="begin"/>
        </w:r>
        <w:r w:rsidR="00CA03BB">
          <w:rPr>
            <w:noProof/>
            <w:webHidden/>
          </w:rPr>
          <w:instrText xml:space="preserve"> PAGEREF _Toc102730756 \h </w:instrText>
        </w:r>
        <w:r w:rsidR="0018048A">
          <w:rPr>
            <w:noProof/>
            <w:webHidden/>
          </w:rPr>
        </w:r>
        <w:r w:rsidR="0018048A">
          <w:rPr>
            <w:noProof/>
            <w:webHidden/>
          </w:rPr>
          <w:fldChar w:fldCharType="separate"/>
        </w:r>
        <w:r w:rsidR="002E4011">
          <w:rPr>
            <w:noProof/>
            <w:webHidden/>
          </w:rPr>
          <w:t>26</w:t>
        </w:r>
        <w:r w:rsidR="0018048A">
          <w:rPr>
            <w:noProof/>
            <w:webHidden/>
          </w:rPr>
          <w:fldChar w:fldCharType="end"/>
        </w:r>
      </w:hyperlink>
    </w:p>
    <w:p w14:paraId="20CC631F" w14:textId="4B589AAB" w:rsidR="00CA03BB" w:rsidRDefault="00000000">
      <w:pPr>
        <w:pStyle w:val="15"/>
        <w:rPr>
          <w:rFonts w:asciiTheme="minorHAnsi" w:eastAsiaTheme="minorEastAsia" w:hAnsiTheme="minorHAnsi" w:cstheme="minorBidi"/>
          <w:bCs w:val="0"/>
          <w:caps w:val="0"/>
          <w:sz w:val="22"/>
          <w:szCs w:val="22"/>
        </w:rPr>
      </w:pPr>
      <w:hyperlink w:anchor="_Toc102730757" w:history="1">
        <w:r w:rsidR="00CA03BB" w:rsidRPr="00104ECD">
          <w:rPr>
            <w:rStyle w:val="ac"/>
            <w:rFonts w:ascii="Calibri Light" w:hAnsi="Calibri Light" w:cs="Calibri Light"/>
          </w:rPr>
          <w:t>5.</w:t>
        </w:r>
        <w:r w:rsidR="00CA03BB">
          <w:rPr>
            <w:rFonts w:asciiTheme="minorHAnsi" w:eastAsiaTheme="minorEastAsia" w:hAnsiTheme="minorHAnsi" w:cstheme="minorBidi"/>
            <w:bCs w:val="0"/>
            <w:caps w:val="0"/>
            <w:sz w:val="22"/>
            <w:szCs w:val="22"/>
          </w:rPr>
          <w:tab/>
        </w:r>
        <w:r w:rsidR="00CA03BB" w:rsidRPr="00104ECD">
          <w:rPr>
            <w:rStyle w:val="ac"/>
            <w:rFonts w:ascii="Calibri Light" w:hAnsi="Calibri Light" w:cs="Calibri Light"/>
          </w:rPr>
          <w:t>Порядок исполнения депозитарных операций</w:t>
        </w:r>
        <w:r w:rsidR="00CA03BB">
          <w:rPr>
            <w:webHidden/>
          </w:rPr>
          <w:tab/>
        </w:r>
        <w:r w:rsidR="0018048A">
          <w:rPr>
            <w:webHidden/>
          </w:rPr>
          <w:fldChar w:fldCharType="begin"/>
        </w:r>
        <w:r w:rsidR="00CA03BB">
          <w:rPr>
            <w:webHidden/>
          </w:rPr>
          <w:instrText xml:space="preserve"> PAGEREF _Toc102730757 \h </w:instrText>
        </w:r>
        <w:r w:rsidR="0018048A">
          <w:rPr>
            <w:webHidden/>
          </w:rPr>
        </w:r>
        <w:r w:rsidR="0018048A">
          <w:rPr>
            <w:webHidden/>
          </w:rPr>
          <w:fldChar w:fldCharType="separate"/>
        </w:r>
        <w:r w:rsidR="002E4011">
          <w:rPr>
            <w:webHidden/>
          </w:rPr>
          <w:t>29</w:t>
        </w:r>
        <w:r w:rsidR="0018048A">
          <w:rPr>
            <w:webHidden/>
          </w:rPr>
          <w:fldChar w:fldCharType="end"/>
        </w:r>
      </w:hyperlink>
    </w:p>
    <w:p w14:paraId="5C0364A4" w14:textId="6D88401A"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8" w:history="1">
        <w:r w:rsidR="00CA03BB" w:rsidRPr="00104ECD">
          <w:rPr>
            <w:rStyle w:val="ac"/>
            <w:rFonts w:asciiTheme="majorHAnsi" w:hAnsiTheme="majorHAnsi"/>
            <w:noProof/>
          </w:rPr>
          <w:t>5.1</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Прием поручений</w:t>
        </w:r>
        <w:r w:rsidR="00CA03BB">
          <w:rPr>
            <w:noProof/>
            <w:webHidden/>
          </w:rPr>
          <w:tab/>
        </w:r>
        <w:r w:rsidR="0018048A">
          <w:rPr>
            <w:noProof/>
            <w:webHidden/>
          </w:rPr>
          <w:fldChar w:fldCharType="begin"/>
        </w:r>
        <w:r w:rsidR="00CA03BB">
          <w:rPr>
            <w:noProof/>
            <w:webHidden/>
          </w:rPr>
          <w:instrText xml:space="preserve"> PAGEREF _Toc102730758 \h </w:instrText>
        </w:r>
        <w:r w:rsidR="0018048A">
          <w:rPr>
            <w:noProof/>
            <w:webHidden/>
          </w:rPr>
        </w:r>
        <w:r w:rsidR="0018048A">
          <w:rPr>
            <w:noProof/>
            <w:webHidden/>
          </w:rPr>
          <w:fldChar w:fldCharType="separate"/>
        </w:r>
        <w:r w:rsidR="002E4011">
          <w:rPr>
            <w:noProof/>
            <w:webHidden/>
          </w:rPr>
          <w:t>29</w:t>
        </w:r>
        <w:r w:rsidR="0018048A">
          <w:rPr>
            <w:noProof/>
            <w:webHidden/>
          </w:rPr>
          <w:fldChar w:fldCharType="end"/>
        </w:r>
      </w:hyperlink>
    </w:p>
    <w:p w14:paraId="0938D341" w14:textId="63760B3E"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59" w:history="1">
        <w:r w:rsidR="00CA03BB" w:rsidRPr="00104ECD">
          <w:rPr>
            <w:rStyle w:val="ac"/>
            <w:rFonts w:asciiTheme="majorHAnsi" w:hAnsiTheme="majorHAnsi"/>
            <w:noProof/>
          </w:rPr>
          <w:t>5.2</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Проверка правильности оформления поручений и сопровождающих документов</w:t>
        </w:r>
        <w:r w:rsidR="00CA03BB">
          <w:rPr>
            <w:noProof/>
            <w:webHidden/>
          </w:rPr>
          <w:tab/>
        </w:r>
        <w:r w:rsidR="0018048A">
          <w:rPr>
            <w:noProof/>
            <w:webHidden/>
          </w:rPr>
          <w:fldChar w:fldCharType="begin"/>
        </w:r>
        <w:r w:rsidR="00CA03BB">
          <w:rPr>
            <w:noProof/>
            <w:webHidden/>
          </w:rPr>
          <w:instrText xml:space="preserve"> PAGEREF _Toc102730759 \h </w:instrText>
        </w:r>
        <w:r w:rsidR="0018048A">
          <w:rPr>
            <w:noProof/>
            <w:webHidden/>
          </w:rPr>
        </w:r>
        <w:r w:rsidR="0018048A">
          <w:rPr>
            <w:noProof/>
            <w:webHidden/>
          </w:rPr>
          <w:fldChar w:fldCharType="separate"/>
        </w:r>
        <w:r w:rsidR="002E4011">
          <w:rPr>
            <w:noProof/>
            <w:webHidden/>
          </w:rPr>
          <w:t>29</w:t>
        </w:r>
        <w:r w:rsidR="0018048A">
          <w:rPr>
            <w:noProof/>
            <w:webHidden/>
          </w:rPr>
          <w:fldChar w:fldCharType="end"/>
        </w:r>
      </w:hyperlink>
    </w:p>
    <w:p w14:paraId="640D18C3" w14:textId="6400A0A3"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0" w:history="1">
        <w:r w:rsidR="00CA03BB" w:rsidRPr="00104ECD">
          <w:rPr>
            <w:rStyle w:val="ac"/>
            <w:rFonts w:asciiTheme="majorHAnsi" w:hAnsiTheme="majorHAnsi"/>
            <w:noProof/>
          </w:rPr>
          <w:t>5.3</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Принятие поручения к исполнению или отказ в приеме поручения</w:t>
        </w:r>
        <w:r w:rsidR="00CA03BB">
          <w:rPr>
            <w:noProof/>
            <w:webHidden/>
          </w:rPr>
          <w:tab/>
        </w:r>
        <w:r w:rsidR="0018048A">
          <w:rPr>
            <w:noProof/>
            <w:webHidden/>
          </w:rPr>
          <w:fldChar w:fldCharType="begin"/>
        </w:r>
        <w:r w:rsidR="00CA03BB">
          <w:rPr>
            <w:noProof/>
            <w:webHidden/>
          </w:rPr>
          <w:instrText xml:space="preserve"> PAGEREF _Toc102730760 \h </w:instrText>
        </w:r>
        <w:r w:rsidR="0018048A">
          <w:rPr>
            <w:noProof/>
            <w:webHidden/>
          </w:rPr>
        </w:r>
        <w:r w:rsidR="0018048A">
          <w:rPr>
            <w:noProof/>
            <w:webHidden/>
          </w:rPr>
          <w:fldChar w:fldCharType="separate"/>
        </w:r>
        <w:r w:rsidR="002E4011">
          <w:rPr>
            <w:noProof/>
            <w:webHidden/>
          </w:rPr>
          <w:t>30</w:t>
        </w:r>
        <w:r w:rsidR="0018048A">
          <w:rPr>
            <w:noProof/>
            <w:webHidden/>
          </w:rPr>
          <w:fldChar w:fldCharType="end"/>
        </w:r>
      </w:hyperlink>
    </w:p>
    <w:p w14:paraId="657BDADD" w14:textId="0A2E6533"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1" w:history="1">
        <w:r w:rsidR="00CA03BB" w:rsidRPr="00104ECD">
          <w:rPr>
            <w:rStyle w:val="ac"/>
            <w:rFonts w:asciiTheme="majorHAnsi" w:hAnsiTheme="majorHAnsi"/>
            <w:noProof/>
          </w:rPr>
          <w:t>5.4</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Действия по исполнению поручения и в случае отказа в исполнении поручения</w:t>
        </w:r>
        <w:r w:rsidR="00CA03BB">
          <w:rPr>
            <w:noProof/>
            <w:webHidden/>
          </w:rPr>
          <w:tab/>
        </w:r>
        <w:r w:rsidR="0018048A">
          <w:rPr>
            <w:noProof/>
            <w:webHidden/>
          </w:rPr>
          <w:fldChar w:fldCharType="begin"/>
        </w:r>
        <w:r w:rsidR="00CA03BB">
          <w:rPr>
            <w:noProof/>
            <w:webHidden/>
          </w:rPr>
          <w:instrText xml:space="preserve"> PAGEREF _Toc102730761 \h </w:instrText>
        </w:r>
        <w:r w:rsidR="0018048A">
          <w:rPr>
            <w:noProof/>
            <w:webHidden/>
          </w:rPr>
        </w:r>
        <w:r w:rsidR="0018048A">
          <w:rPr>
            <w:noProof/>
            <w:webHidden/>
          </w:rPr>
          <w:fldChar w:fldCharType="separate"/>
        </w:r>
        <w:r w:rsidR="002E4011">
          <w:rPr>
            <w:noProof/>
            <w:webHidden/>
          </w:rPr>
          <w:t>30</w:t>
        </w:r>
        <w:r w:rsidR="0018048A">
          <w:rPr>
            <w:noProof/>
            <w:webHidden/>
          </w:rPr>
          <w:fldChar w:fldCharType="end"/>
        </w:r>
      </w:hyperlink>
    </w:p>
    <w:p w14:paraId="5B882AF2" w14:textId="4FE39E05"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2" w:history="1">
        <w:r w:rsidR="00CA03BB" w:rsidRPr="00104ECD">
          <w:rPr>
            <w:rStyle w:val="ac"/>
            <w:rFonts w:asciiTheme="majorHAnsi" w:hAnsiTheme="majorHAnsi"/>
            <w:noProof/>
          </w:rPr>
          <w:t>5.5</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Предоставление Депонентам отчетов о проведенных операциях и документов, удостоверяющих права на ценные бумаги</w:t>
        </w:r>
        <w:r w:rsidR="00CA03BB">
          <w:rPr>
            <w:noProof/>
            <w:webHidden/>
          </w:rPr>
          <w:tab/>
        </w:r>
        <w:r w:rsidR="0018048A">
          <w:rPr>
            <w:noProof/>
            <w:webHidden/>
          </w:rPr>
          <w:fldChar w:fldCharType="begin"/>
        </w:r>
        <w:r w:rsidR="00CA03BB">
          <w:rPr>
            <w:noProof/>
            <w:webHidden/>
          </w:rPr>
          <w:instrText xml:space="preserve"> PAGEREF _Toc102730762 \h </w:instrText>
        </w:r>
        <w:r w:rsidR="0018048A">
          <w:rPr>
            <w:noProof/>
            <w:webHidden/>
          </w:rPr>
        </w:r>
        <w:r w:rsidR="0018048A">
          <w:rPr>
            <w:noProof/>
            <w:webHidden/>
          </w:rPr>
          <w:fldChar w:fldCharType="separate"/>
        </w:r>
        <w:r w:rsidR="002E4011">
          <w:rPr>
            <w:noProof/>
            <w:webHidden/>
          </w:rPr>
          <w:t>31</w:t>
        </w:r>
        <w:r w:rsidR="0018048A">
          <w:rPr>
            <w:noProof/>
            <w:webHidden/>
          </w:rPr>
          <w:fldChar w:fldCharType="end"/>
        </w:r>
      </w:hyperlink>
    </w:p>
    <w:p w14:paraId="11E47DE1" w14:textId="33D67B8B"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3" w:history="1">
        <w:r w:rsidR="00CA03BB" w:rsidRPr="00104ECD">
          <w:rPr>
            <w:rStyle w:val="ac"/>
            <w:rFonts w:asciiTheme="majorHAnsi" w:hAnsiTheme="majorHAnsi"/>
            <w:noProof/>
          </w:rPr>
          <w:t>5.6</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Отдельные виды операций</w:t>
        </w:r>
        <w:r w:rsidR="00CA03BB">
          <w:rPr>
            <w:noProof/>
            <w:webHidden/>
          </w:rPr>
          <w:tab/>
        </w:r>
        <w:r w:rsidR="0018048A">
          <w:rPr>
            <w:noProof/>
            <w:webHidden/>
          </w:rPr>
          <w:fldChar w:fldCharType="begin"/>
        </w:r>
        <w:r w:rsidR="00CA03BB">
          <w:rPr>
            <w:noProof/>
            <w:webHidden/>
          </w:rPr>
          <w:instrText xml:space="preserve"> PAGEREF _Toc102730763 \h </w:instrText>
        </w:r>
        <w:r w:rsidR="0018048A">
          <w:rPr>
            <w:noProof/>
            <w:webHidden/>
          </w:rPr>
        </w:r>
        <w:r w:rsidR="0018048A">
          <w:rPr>
            <w:noProof/>
            <w:webHidden/>
          </w:rPr>
          <w:fldChar w:fldCharType="separate"/>
        </w:r>
        <w:r w:rsidR="002E4011">
          <w:rPr>
            <w:noProof/>
            <w:webHidden/>
          </w:rPr>
          <w:t>32</w:t>
        </w:r>
        <w:r w:rsidR="0018048A">
          <w:rPr>
            <w:noProof/>
            <w:webHidden/>
          </w:rPr>
          <w:fldChar w:fldCharType="end"/>
        </w:r>
      </w:hyperlink>
    </w:p>
    <w:p w14:paraId="05BDCCCD" w14:textId="66191F6C"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4" w:history="1">
        <w:r w:rsidR="00CA03BB" w:rsidRPr="00104ECD">
          <w:rPr>
            <w:rStyle w:val="ac"/>
            <w:rFonts w:asciiTheme="majorHAnsi" w:hAnsiTheme="majorHAnsi"/>
            <w:noProof/>
          </w:rPr>
          <w:t>5.7</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Формирование выписки по счету депо по состоянию на дату</w:t>
        </w:r>
        <w:r w:rsidR="00CA03BB">
          <w:rPr>
            <w:noProof/>
            <w:webHidden/>
          </w:rPr>
          <w:tab/>
        </w:r>
        <w:r w:rsidR="0018048A">
          <w:rPr>
            <w:noProof/>
            <w:webHidden/>
          </w:rPr>
          <w:fldChar w:fldCharType="begin"/>
        </w:r>
        <w:r w:rsidR="00CA03BB">
          <w:rPr>
            <w:noProof/>
            <w:webHidden/>
          </w:rPr>
          <w:instrText xml:space="preserve"> PAGEREF _Toc102730764 \h </w:instrText>
        </w:r>
        <w:r w:rsidR="0018048A">
          <w:rPr>
            <w:noProof/>
            <w:webHidden/>
          </w:rPr>
        </w:r>
        <w:r w:rsidR="0018048A">
          <w:rPr>
            <w:noProof/>
            <w:webHidden/>
          </w:rPr>
          <w:fldChar w:fldCharType="separate"/>
        </w:r>
        <w:r w:rsidR="002E4011">
          <w:rPr>
            <w:noProof/>
            <w:webHidden/>
          </w:rPr>
          <w:t>36</w:t>
        </w:r>
        <w:r w:rsidR="0018048A">
          <w:rPr>
            <w:noProof/>
            <w:webHidden/>
          </w:rPr>
          <w:fldChar w:fldCharType="end"/>
        </w:r>
      </w:hyperlink>
    </w:p>
    <w:p w14:paraId="5D668074" w14:textId="592FF94C"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5" w:history="1">
        <w:r w:rsidR="00CA03BB" w:rsidRPr="00104ECD">
          <w:rPr>
            <w:rStyle w:val="ac"/>
            <w:rFonts w:asciiTheme="majorHAnsi" w:hAnsiTheme="majorHAnsi"/>
            <w:noProof/>
          </w:rPr>
          <w:t>5.8</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Формирование выписки по счету депо номинального держателя</w:t>
        </w:r>
        <w:r w:rsidR="00CA03BB">
          <w:rPr>
            <w:noProof/>
            <w:webHidden/>
          </w:rPr>
          <w:tab/>
        </w:r>
        <w:r w:rsidR="0018048A">
          <w:rPr>
            <w:noProof/>
            <w:webHidden/>
          </w:rPr>
          <w:fldChar w:fldCharType="begin"/>
        </w:r>
        <w:r w:rsidR="00CA03BB">
          <w:rPr>
            <w:noProof/>
            <w:webHidden/>
          </w:rPr>
          <w:instrText xml:space="preserve"> PAGEREF _Toc102730765 \h </w:instrText>
        </w:r>
        <w:r w:rsidR="0018048A">
          <w:rPr>
            <w:noProof/>
            <w:webHidden/>
          </w:rPr>
        </w:r>
        <w:r w:rsidR="0018048A">
          <w:rPr>
            <w:noProof/>
            <w:webHidden/>
          </w:rPr>
          <w:fldChar w:fldCharType="separate"/>
        </w:r>
        <w:r w:rsidR="002E4011">
          <w:rPr>
            <w:noProof/>
            <w:webHidden/>
          </w:rPr>
          <w:t>36</w:t>
        </w:r>
        <w:r w:rsidR="0018048A">
          <w:rPr>
            <w:noProof/>
            <w:webHidden/>
          </w:rPr>
          <w:fldChar w:fldCharType="end"/>
        </w:r>
      </w:hyperlink>
    </w:p>
    <w:p w14:paraId="405AD3E2" w14:textId="49645A6D"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6" w:history="1">
        <w:r w:rsidR="00CA03BB" w:rsidRPr="00104ECD">
          <w:rPr>
            <w:rStyle w:val="ac"/>
            <w:rFonts w:asciiTheme="majorHAnsi" w:hAnsiTheme="majorHAnsi"/>
            <w:noProof/>
          </w:rPr>
          <w:t>5.9</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Формирование отчета об операциях по счету депо за период (выписка об операциях)</w:t>
        </w:r>
        <w:r w:rsidR="00CA03BB">
          <w:rPr>
            <w:noProof/>
            <w:webHidden/>
          </w:rPr>
          <w:tab/>
        </w:r>
        <w:r w:rsidR="0018048A">
          <w:rPr>
            <w:noProof/>
            <w:webHidden/>
          </w:rPr>
          <w:fldChar w:fldCharType="begin"/>
        </w:r>
        <w:r w:rsidR="00CA03BB">
          <w:rPr>
            <w:noProof/>
            <w:webHidden/>
          </w:rPr>
          <w:instrText xml:space="preserve"> PAGEREF _Toc102730766 \h </w:instrText>
        </w:r>
        <w:r w:rsidR="0018048A">
          <w:rPr>
            <w:noProof/>
            <w:webHidden/>
          </w:rPr>
        </w:r>
        <w:r w:rsidR="0018048A">
          <w:rPr>
            <w:noProof/>
            <w:webHidden/>
          </w:rPr>
          <w:fldChar w:fldCharType="separate"/>
        </w:r>
        <w:r w:rsidR="002E4011">
          <w:rPr>
            <w:noProof/>
            <w:webHidden/>
          </w:rPr>
          <w:t>36</w:t>
        </w:r>
        <w:r w:rsidR="0018048A">
          <w:rPr>
            <w:noProof/>
            <w:webHidden/>
          </w:rPr>
          <w:fldChar w:fldCharType="end"/>
        </w:r>
      </w:hyperlink>
    </w:p>
    <w:p w14:paraId="777F5499" w14:textId="25F42420"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7" w:history="1">
        <w:r w:rsidR="00CA03BB" w:rsidRPr="00104ECD">
          <w:rPr>
            <w:rStyle w:val="ac"/>
            <w:rFonts w:asciiTheme="majorHAnsi" w:hAnsiTheme="majorHAnsi"/>
            <w:noProof/>
          </w:rPr>
          <w:t>5.10</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Формирование списка депонентов/владельцев ценных бумаг</w:t>
        </w:r>
        <w:r w:rsidR="00CA03BB">
          <w:rPr>
            <w:noProof/>
            <w:webHidden/>
          </w:rPr>
          <w:tab/>
        </w:r>
        <w:r w:rsidR="0018048A">
          <w:rPr>
            <w:noProof/>
            <w:webHidden/>
          </w:rPr>
          <w:fldChar w:fldCharType="begin"/>
        </w:r>
        <w:r w:rsidR="00CA03BB">
          <w:rPr>
            <w:noProof/>
            <w:webHidden/>
          </w:rPr>
          <w:instrText xml:space="preserve"> PAGEREF _Toc102730767 \h </w:instrText>
        </w:r>
        <w:r w:rsidR="0018048A">
          <w:rPr>
            <w:noProof/>
            <w:webHidden/>
          </w:rPr>
        </w:r>
        <w:r w:rsidR="0018048A">
          <w:rPr>
            <w:noProof/>
            <w:webHidden/>
          </w:rPr>
          <w:fldChar w:fldCharType="separate"/>
        </w:r>
        <w:r w:rsidR="002E4011">
          <w:rPr>
            <w:noProof/>
            <w:webHidden/>
          </w:rPr>
          <w:t>37</w:t>
        </w:r>
        <w:r w:rsidR="0018048A">
          <w:rPr>
            <w:noProof/>
            <w:webHidden/>
          </w:rPr>
          <w:fldChar w:fldCharType="end"/>
        </w:r>
      </w:hyperlink>
    </w:p>
    <w:p w14:paraId="6ADD6711" w14:textId="520C9B2A"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8" w:history="1">
        <w:r w:rsidR="00CA03BB" w:rsidRPr="00104ECD">
          <w:rPr>
            <w:rStyle w:val="ac"/>
            <w:rFonts w:asciiTheme="majorHAnsi" w:hAnsiTheme="majorHAnsi"/>
            <w:noProof/>
          </w:rPr>
          <w:t>5.11</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совершения некоторых депозитарных операций и учета отдельных видов ценных бумаг</w:t>
        </w:r>
        <w:r w:rsidR="00CA03BB">
          <w:rPr>
            <w:noProof/>
            <w:webHidden/>
          </w:rPr>
          <w:tab/>
        </w:r>
        <w:r w:rsidR="0018048A">
          <w:rPr>
            <w:noProof/>
            <w:webHidden/>
          </w:rPr>
          <w:fldChar w:fldCharType="begin"/>
        </w:r>
        <w:r w:rsidR="00CA03BB">
          <w:rPr>
            <w:noProof/>
            <w:webHidden/>
          </w:rPr>
          <w:instrText xml:space="preserve"> PAGEREF _Toc102730768 \h </w:instrText>
        </w:r>
        <w:r w:rsidR="0018048A">
          <w:rPr>
            <w:noProof/>
            <w:webHidden/>
          </w:rPr>
        </w:r>
        <w:r w:rsidR="0018048A">
          <w:rPr>
            <w:noProof/>
            <w:webHidden/>
          </w:rPr>
          <w:fldChar w:fldCharType="separate"/>
        </w:r>
        <w:r w:rsidR="002E4011">
          <w:rPr>
            <w:noProof/>
            <w:webHidden/>
          </w:rPr>
          <w:t>38</w:t>
        </w:r>
        <w:r w:rsidR="0018048A">
          <w:rPr>
            <w:noProof/>
            <w:webHidden/>
          </w:rPr>
          <w:fldChar w:fldCharType="end"/>
        </w:r>
      </w:hyperlink>
    </w:p>
    <w:p w14:paraId="4AC7F02F" w14:textId="4DBB73E7"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69" w:history="1">
        <w:r w:rsidR="00CA03BB" w:rsidRPr="00104ECD">
          <w:rPr>
            <w:rStyle w:val="ac"/>
            <w:rFonts w:asciiTheme="majorHAnsi" w:hAnsiTheme="majorHAnsi"/>
            <w:noProof/>
          </w:rPr>
          <w:t>5.12</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учета прав на ценные бумаги иностранных организаций, действующих в интересах других лиц</w:t>
        </w:r>
        <w:r w:rsidR="00CA03BB">
          <w:rPr>
            <w:noProof/>
            <w:webHidden/>
          </w:rPr>
          <w:tab/>
        </w:r>
        <w:r w:rsidR="0018048A">
          <w:rPr>
            <w:noProof/>
            <w:webHidden/>
          </w:rPr>
          <w:fldChar w:fldCharType="begin"/>
        </w:r>
        <w:r w:rsidR="00CA03BB">
          <w:rPr>
            <w:noProof/>
            <w:webHidden/>
          </w:rPr>
          <w:instrText xml:space="preserve"> PAGEREF _Toc102730769 \h </w:instrText>
        </w:r>
        <w:r w:rsidR="0018048A">
          <w:rPr>
            <w:noProof/>
            <w:webHidden/>
          </w:rPr>
        </w:r>
        <w:r w:rsidR="0018048A">
          <w:rPr>
            <w:noProof/>
            <w:webHidden/>
          </w:rPr>
          <w:fldChar w:fldCharType="separate"/>
        </w:r>
        <w:r w:rsidR="002E4011">
          <w:rPr>
            <w:noProof/>
            <w:webHidden/>
          </w:rPr>
          <w:t>39</w:t>
        </w:r>
        <w:r w:rsidR="0018048A">
          <w:rPr>
            <w:noProof/>
            <w:webHidden/>
          </w:rPr>
          <w:fldChar w:fldCharType="end"/>
        </w:r>
      </w:hyperlink>
    </w:p>
    <w:p w14:paraId="73562266" w14:textId="273AAEC6"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0" w:history="1">
        <w:r w:rsidR="00CA03BB" w:rsidRPr="00104ECD">
          <w:rPr>
            <w:rStyle w:val="ac"/>
            <w:rFonts w:asciiTheme="majorHAnsi" w:hAnsiTheme="majorHAnsi"/>
            <w:noProof/>
          </w:rPr>
          <w:t>5.13</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совершения записей по счетам депо в случаях выкупа акционерным обществом (эмитентом) по требованию акционеров акций, учитываемых на счетах депо</w:t>
        </w:r>
        <w:r w:rsidR="00CA03BB">
          <w:rPr>
            <w:noProof/>
            <w:webHidden/>
          </w:rPr>
          <w:tab/>
        </w:r>
        <w:r w:rsidR="0018048A">
          <w:rPr>
            <w:noProof/>
            <w:webHidden/>
          </w:rPr>
          <w:fldChar w:fldCharType="begin"/>
        </w:r>
        <w:r w:rsidR="00CA03BB">
          <w:rPr>
            <w:noProof/>
            <w:webHidden/>
          </w:rPr>
          <w:instrText xml:space="preserve"> PAGEREF _Toc102730770 \h </w:instrText>
        </w:r>
        <w:r w:rsidR="0018048A">
          <w:rPr>
            <w:noProof/>
            <w:webHidden/>
          </w:rPr>
        </w:r>
        <w:r w:rsidR="0018048A">
          <w:rPr>
            <w:noProof/>
            <w:webHidden/>
          </w:rPr>
          <w:fldChar w:fldCharType="separate"/>
        </w:r>
        <w:r w:rsidR="002E4011">
          <w:rPr>
            <w:noProof/>
            <w:webHidden/>
          </w:rPr>
          <w:t>41</w:t>
        </w:r>
        <w:r w:rsidR="0018048A">
          <w:rPr>
            <w:noProof/>
            <w:webHidden/>
          </w:rPr>
          <w:fldChar w:fldCharType="end"/>
        </w:r>
      </w:hyperlink>
    </w:p>
    <w:p w14:paraId="4A728F67" w14:textId="2F095A8F"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1" w:history="1">
        <w:r w:rsidR="00CA03BB" w:rsidRPr="00104ECD">
          <w:rPr>
            <w:rStyle w:val="ac"/>
            <w:rFonts w:asciiTheme="majorHAnsi" w:hAnsiTheme="majorHAnsi"/>
            <w:noProof/>
          </w:rPr>
          <w:t>5.14</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обмена инвестиционных паев</w:t>
        </w:r>
        <w:r w:rsidR="00CA03BB">
          <w:rPr>
            <w:noProof/>
            <w:webHidden/>
          </w:rPr>
          <w:tab/>
        </w:r>
        <w:r w:rsidR="0018048A">
          <w:rPr>
            <w:noProof/>
            <w:webHidden/>
          </w:rPr>
          <w:fldChar w:fldCharType="begin"/>
        </w:r>
        <w:r w:rsidR="00CA03BB">
          <w:rPr>
            <w:noProof/>
            <w:webHidden/>
          </w:rPr>
          <w:instrText xml:space="preserve"> PAGEREF _Toc102730771 \h </w:instrText>
        </w:r>
        <w:r w:rsidR="0018048A">
          <w:rPr>
            <w:noProof/>
            <w:webHidden/>
          </w:rPr>
        </w:r>
        <w:r w:rsidR="0018048A">
          <w:rPr>
            <w:noProof/>
            <w:webHidden/>
          </w:rPr>
          <w:fldChar w:fldCharType="separate"/>
        </w:r>
        <w:r w:rsidR="002E4011">
          <w:rPr>
            <w:noProof/>
            <w:webHidden/>
          </w:rPr>
          <w:t>43</w:t>
        </w:r>
        <w:r w:rsidR="0018048A">
          <w:rPr>
            <w:noProof/>
            <w:webHidden/>
          </w:rPr>
          <w:fldChar w:fldCharType="end"/>
        </w:r>
      </w:hyperlink>
    </w:p>
    <w:p w14:paraId="27F42F12" w14:textId="6D622061"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2" w:history="1">
        <w:r w:rsidR="00CA03BB" w:rsidRPr="00104ECD">
          <w:rPr>
            <w:rStyle w:val="ac"/>
            <w:rFonts w:asciiTheme="majorHAnsi" w:hAnsiTheme="majorHAnsi"/>
            <w:noProof/>
          </w:rPr>
          <w:t>5.15</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погашения инвестиционных паев</w:t>
        </w:r>
        <w:r w:rsidR="00CA03BB">
          <w:rPr>
            <w:noProof/>
            <w:webHidden/>
          </w:rPr>
          <w:tab/>
        </w:r>
        <w:r w:rsidR="0018048A">
          <w:rPr>
            <w:noProof/>
            <w:webHidden/>
          </w:rPr>
          <w:fldChar w:fldCharType="begin"/>
        </w:r>
        <w:r w:rsidR="00CA03BB">
          <w:rPr>
            <w:noProof/>
            <w:webHidden/>
          </w:rPr>
          <w:instrText xml:space="preserve"> PAGEREF _Toc102730772 \h </w:instrText>
        </w:r>
        <w:r w:rsidR="0018048A">
          <w:rPr>
            <w:noProof/>
            <w:webHidden/>
          </w:rPr>
        </w:r>
        <w:r w:rsidR="0018048A">
          <w:rPr>
            <w:noProof/>
            <w:webHidden/>
          </w:rPr>
          <w:fldChar w:fldCharType="separate"/>
        </w:r>
        <w:r w:rsidR="002E4011">
          <w:rPr>
            <w:noProof/>
            <w:webHidden/>
          </w:rPr>
          <w:t>43</w:t>
        </w:r>
        <w:r w:rsidR="0018048A">
          <w:rPr>
            <w:noProof/>
            <w:webHidden/>
          </w:rPr>
          <w:fldChar w:fldCharType="end"/>
        </w:r>
      </w:hyperlink>
    </w:p>
    <w:p w14:paraId="5DBE9869" w14:textId="0052E37C"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3" w:history="1">
        <w:r w:rsidR="00CA03BB" w:rsidRPr="00104ECD">
          <w:rPr>
            <w:rStyle w:val="ac"/>
            <w:rFonts w:asciiTheme="majorHAnsi" w:hAnsiTheme="majorHAnsi"/>
            <w:noProof/>
          </w:rPr>
          <w:t>5.16</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Порядок действий Депозитария в случае реорганизации эмитента</w:t>
        </w:r>
        <w:r w:rsidR="00CA03BB">
          <w:rPr>
            <w:noProof/>
            <w:webHidden/>
          </w:rPr>
          <w:tab/>
        </w:r>
        <w:r w:rsidR="0018048A">
          <w:rPr>
            <w:noProof/>
            <w:webHidden/>
          </w:rPr>
          <w:fldChar w:fldCharType="begin"/>
        </w:r>
        <w:r w:rsidR="00CA03BB">
          <w:rPr>
            <w:noProof/>
            <w:webHidden/>
          </w:rPr>
          <w:instrText xml:space="preserve"> PAGEREF _Toc102730773 \h </w:instrText>
        </w:r>
        <w:r w:rsidR="0018048A">
          <w:rPr>
            <w:noProof/>
            <w:webHidden/>
          </w:rPr>
        </w:r>
        <w:r w:rsidR="0018048A">
          <w:rPr>
            <w:noProof/>
            <w:webHidden/>
          </w:rPr>
          <w:fldChar w:fldCharType="separate"/>
        </w:r>
        <w:r w:rsidR="002E4011">
          <w:rPr>
            <w:noProof/>
            <w:webHidden/>
          </w:rPr>
          <w:t>44</w:t>
        </w:r>
        <w:r w:rsidR="0018048A">
          <w:rPr>
            <w:noProof/>
            <w:webHidden/>
          </w:rPr>
          <w:fldChar w:fldCharType="end"/>
        </w:r>
      </w:hyperlink>
    </w:p>
    <w:p w14:paraId="73E9C9EF" w14:textId="141D87D3"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4" w:history="1">
        <w:r w:rsidR="00CA03BB" w:rsidRPr="00104ECD">
          <w:rPr>
            <w:rStyle w:val="ac"/>
            <w:rFonts w:asciiTheme="majorHAnsi" w:hAnsiTheme="majorHAnsi"/>
            <w:noProof/>
          </w:rPr>
          <w:t>5.17</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Порядок регистрации документов депозитария в системе учета документов</w:t>
        </w:r>
        <w:r w:rsidR="00CA03BB">
          <w:rPr>
            <w:noProof/>
            <w:webHidden/>
          </w:rPr>
          <w:tab/>
        </w:r>
        <w:r w:rsidR="0018048A">
          <w:rPr>
            <w:noProof/>
            <w:webHidden/>
          </w:rPr>
          <w:fldChar w:fldCharType="begin"/>
        </w:r>
        <w:r w:rsidR="00CA03BB">
          <w:rPr>
            <w:noProof/>
            <w:webHidden/>
          </w:rPr>
          <w:instrText xml:space="preserve"> PAGEREF _Toc102730774 \h </w:instrText>
        </w:r>
        <w:r w:rsidR="0018048A">
          <w:rPr>
            <w:noProof/>
            <w:webHidden/>
          </w:rPr>
        </w:r>
        <w:r w:rsidR="0018048A">
          <w:rPr>
            <w:noProof/>
            <w:webHidden/>
          </w:rPr>
          <w:fldChar w:fldCharType="separate"/>
        </w:r>
        <w:r w:rsidR="002E4011">
          <w:rPr>
            <w:noProof/>
            <w:webHidden/>
          </w:rPr>
          <w:t>44</w:t>
        </w:r>
        <w:r w:rsidR="0018048A">
          <w:rPr>
            <w:noProof/>
            <w:webHidden/>
          </w:rPr>
          <w:fldChar w:fldCharType="end"/>
        </w:r>
      </w:hyperlink>
    </w:p>
    <w:p w14:paraId="6AF4D533" w14:textId="7FBECDFF" w:rsidR="00CA03BB" w:rsidRDefault="00000000">
      <w:pPr>
        <w:pStyle w:val="15"/>
        <w:rPr>
          <w:rFonts w:asciiTheme="minorHAnsi" w:eastAsiaTheme="minorEastAsia" w:hAnsiTheme="minorHAnsi" w:cstheme="minorBidi"/>
          <w:bCs w:val="0"/>
          <w:caps w:val="0"/>
          <w:sz w:val="22"/>
          <w:szCs w:val="22"/>
        </w:rPr>
      </w:pPr>
      <w:hyperlink w:anchor="_Toc102730775" w:history="1">
        <w:r w:rsidR="00CA03BB" w:rsidRPr="00104ECD">
          <w:rPr>
            <w:rStyle w:val="ac"/>
            <w:rFonts w:asciiTheme="majorHAnsi" w:hAnsiTheme="majorHAnsi" w:cstheme="majorHAnsi"/>
          </w:rPr>
          <w:t>6.</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Сроки проведения депозитарных операций. Операционный день</w:t>
        </w:r>
        <w:r w:rsidR="00CA03BB">
          <w:rPr>
            <w:webHidden/>
          </w:rPr>
          <w:tab/>
        </w:r>
        <w:r w:rsidR="0018048A">
          <w:rPr>
            <w:webHidden/>
          </w:rPr>
          <w:fldChar w:fldCharType="begin"/>
        </w:r>
        <w:r w:rsidR="00CA03BB">
          <w:rPr>
            <w:webHidden/>
          </w:rPr>
          <w:instrText xml:space="preserve"> PAGEREF _Toc102730775 \h </w:instrText>
        </w:r>
        <w:r w:rsidR="0018048A">
          <w:rPr>
            <w:webHidden/>
          </w:rPr>
        </w:r>
        <w:r w:rsidR="0018048A">
          <w:rPr>
            <w:webHidden/>
          </w:rPr>
          <w:fldChar w:fldCharType="separate"/>
        </w:r>
        <w:r w:rsidR="002E4011">
          <w:rPr>
            <w:webHidden/>
          </w:rPr>
          <w:t>46</w:t>
        </w:r>
        <w:r w:rsidR="0018048A">
          <w:rPr>
            <w:webHidden/>
          </w:rPr>
          <w:fldChar w:fldCharType="end"/>
        </w:r>
      </w:hyperlink>
    </w:p>
    <w:p w14:paraId="4DA3FDA3" w14:textId="0A33C5A9" w:rsidR="00CA03BB" w:rsidRDefault="00000000">
      <w:pPr>
        <w:pStyle w:val="15"/>
        <w:rPr>
          <w:rFonts w:asciiTheme="minorHAnsi" w:eastAsiaTheme="minorEastAsia" w:hAnsiTheme="minorHAnsi" w:cstheme="minorBidi"/>
          <w:bCs w:val="0"/>
          <w:caps w:val="0"/>
          <w:sz w:val="22"/>
          <w:szCs w:val="22"/>
        </w:rPr>
      </w:pPr>
      <w:hyperlink w:anchor="_Toc102730776" w:history="1">
        <w:r w:rsidR="00CA03BB" w:rsidRPr="00104ECD">
          <w:rPr>
            <w:rStyle w:val="ac"/>
            <w:rFonts w:asciiTheme="majorHAnsi" w:hAnsiTheme="majorHAnsi" w:cstheme="majorHAnsi"/>
          </w:rPr>
          <w:t>7.</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Сверка данных по ценным бумагам</w:t>
        </w:r>
        <w:r w:rsidR="00CA03BB">
          <w:rPr>
            <w:webHidden/>
          </w:rPr>
          <w:tab/>
        </w:r>
        <w:r w:rsidR="0018048A">
          <w:rPr>
            <w:webHidden/>
          </w:rPr>
          <w:fldChar w:fldCharType="begin"/>
        </w:r>
        <w:r w:rsidR="00CA03BB">
          <w:rPr>
            <w:webHidden/>
          </w:rPr>
          <w:instrText xml:space="preserve"> PAGEREF _Toc102730776 \h </w:instrText>
        </w:r>
        <w:r w:rsidR="0018048A">
          <w:rPr>
            <w:webHidden/>
          </w:rPr>
        </w:r>
        <w:r w:rsidR="0018048A">
          <w:rPr>
            <w:webHidden/>
          </w:rPr>
          <w:fldChar w:fldCharType="separate"/>
        </w:r>
        <w:r w:rsidR="002E4011">
          <w:rPr>
            <w:webHidden/>
          </w:rPr>
          <w:t>47</w:t>
        </w:r>
        <w:r w:rsidR="0018048A">
          <w:rPr>
            <w:webHidden/>
          </w:rPr>
          <w:fldChar w:fldCharType="end"/>
        </w:r>
      </w:hyperlink>
    </w:p>
    <w:p w14:paraId="274636A6" w14:textId="1B3BA4C4"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7" w:history="1">
        <w:r w:rsidR="00CA03BB" w:rsidRPr="00104ECD">
          <w:rPr>
            <w:rStyle w:val="ac"/>
            <w:rFonts w:asciiTheme="majorHAnsi" w:hAnsiTheme="majorHAnsi"/>
            <w:noProof/>
          </w:rPr>
          <w:t>7.1</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Сверка данных депозитарного учета по ценным бумагам, находящимся на хранении/учете в других депозитариях/регистраторах</w:t>
        </w:r>
        <w:r w:rsidR="00CA03BB">
          <w:rPr>
            <w:noProof/>
            <w:webHidden/>
          </w:rPr>
          <w:tab/>
        </w:r>
        <w:r w:rsidR="0018048A">
          <w:rPr>
            <w:noProof/>
            <w:webHidden/>
          </w:rPr>
          <w:fldChar w:fldCharType="begin"/>
        </w:r>
        <w:r w:rsidR="00CA03BB">
          <w:rPr>
            <w:noProof/>
            <w:webHidden/>
          </w:rPr>
          <w:instrText xml:space="preserve"> PAGEREF _Toc102730777 \h </w:instrText>
        </w:r>
        <w:r w:rsidR="0018048A">
          <w:rPr>
            <w:noProof/>
            <w:webHidden/>
          </w:rPr>
        </w:r>
        <w:r w:rsidR="0018048A">
          <w:rPr>
            <w:noProof/>
            <w:webHidden/>
          </w:rPr>
          <w:fldChar w:fldCharType="separate"/>
        </w:r>
        <w:r w:rsidR="002E4011">
          <w:rPr>
            <w:noProof/>
            <w:webHidden/>
          </w:rPr>
          <w:t>47</w:t>
        </w:r>
        <w:r w:rsidR="0018048A">
          <w:rPr>
            <w:noProof/>
            <w:webHidden/>
          </w:rPr>
          <w:fldChar w:fldCharType="end"/>
        </w:r>
      </w:hyperlink>
    </w:p>
    <w:p w14:paraId="4BAB4F60" w14:textId="32DACFEA"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8" w:history="1">
        <w:r w:rsidR="00CA03BB" w:rsidRPr="00104ECD">
          <w:rPr>
            <w:rStyle w:val="ac"/>
            <w:rFonts w:asciiTheme="majorHAnsi" w:hAnsiTheme="majorHAnsi"/>
            <w:noProof/>
          </w:rPr>
          <w:t>7.2</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Сверка данных по ценным бумагам Депонента</w:t>
        </w:r>
        <w:r w:rsidR="00CA03BB">
          <w:rPr>
            <w:noProof/>
            <w:webHidden/>
          </w:rPr>
          <w:tab/>
        </w:r>
        <w:r w:rsidR="0018048A">
          <w:rPr>
            <w:noProof/>
            <w:webHidden/>
          </w:rPr>
          <w:fldChar w:fldCharType="begin"/>
        </w:r>
        <w:r w:rsidR="00CA03BB">
          <w:rPr>
            <w:noProof/>
            <w:webHidden/>
          </w:rPr>
          <w:instrText xml:space="preserve"> PAGEREF _Toc102730778 \h </w:instrText>
        </w:r>
        <w:r w:rsidR="0018048A">
          <w:rPr>
            <w:noProof/>
            <w:webHidden/>
          </w:rPr>
        </w:r>
        <w:r w:rsidR="0018048A">
          <w:rPr>
            <w:noProof/>
            <w:webHidden/>
          </w:rPr>
          <w:fldChar w:fldCharType="separate"/>
        </w:r>
        <w:r w:rsidR="002E4011">
          <w:rPr>
            <w:noProof/>
            <w:webHidden/>
          </w:rPr>
          <w:t>47</w:t>
        </w:r>
        <w:r w:rsidR="0018048A">
          <w:rPr>
            <w:noProof/>
            <w:webHidden/>
          </w:rPr>
          <w:fldChar w:fldCharType="end"/>
        </w:r>
      </w:hyperlink>
    </w:p>
    <w:p w14:paraId="06110440" w14:textId="5D85D7F8"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79" w:history="1">
        <w:r w:rsidR="00CA03BB" w:rsidRPr="00104ECD">
          <w:rPr>
            <w:rStyle w:val="ac"/>
            <w:rFonts w:asciiTheme="majorHAnsi" w:hAnsiTheme="majorHAnsi"/>
            <w:noProof/>
          </w:rPr>
          <w:t>7.3</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Исправительные записи по счетам депо</w:t>
        </w:r>
        <w:r w:rsidR="00CA03BB">
          <w:rPr>
            <w:noProof/>
            <w:webHidden/>
          </w:rPr>
          <w:tab/>
        </w:r>
        <w:r w:rsidR="0018048A">
          <w:rPr>
            <w:noProof/>
            <w:webHidden/>
          </w:rPr>
          <w:fldChar w:fldCharType="begin"/>
        </w:r>
        <w:r w:rsidR="00CA03BB">
          <w:rPr>
            <w:noProof/>
            <w:webHidden/>
          </w:rPr>
          <w:instrText xml:space="preserve"> PAGEREF _Toc102730779 \h </w:instrText>
        </w:r>
        <w:r w:rsidR="0018048A">
          <w:rPr>
            <w:noProof/>
            <w:webHidden/>
          </w:rPr>
        </w:r>
        <w:r w:rsidR="0018048A">
          <w:rPr>
            <w:noProof/>
            <w:webHidden/>
          </w:rPr>
          <w:fldChar w:fldCharType="separate"/>
        </w:r>
        <w:r w:rsidR="002E4011">
          <w:rPr>
            <w:noProof/>
            <w:webHidden/>
          </w:rPr>
          <w:t>48</w:t>
        </w:r>
        <w:r w:rsidR="0018048A">
          <w:rPr>
            <w:noProof/>
            <w:webHidden/>
          </w:rPr>
          <w:fldChar w:fldCharType="end"/>
        </w:r>
      </w:hyperlink>
    </w:p>
    <w:p w14:paraId="55DCADB7" w14:textId="735CAC9B" w:rsidR="00CA03BB" w:rsidRDefault="00000000">
      <w:pPr>
        <w:pStyle w:val="15"/>
        <w:rPr>
          <w:rFonts w:asciiTheme="minorHAnsi" w:eastAsiaTheme="minorEastAsia" w:hAnsiTheme="minorHAnsi" w:cstheme="minorBidi"/>
          <w:bCs w:val="0"/>
          <w:caps w:val="0"/>
          <w:sz w:val="22"/>
          <w:szCs w:val="22"/>
        </w:rPr>
      </w:pPr>
      <w:hyperlink w:anchor="_Toc102730780" w:history="1">
        <w:r w:rsidR="00CA03BB" w:rsidRPr="00104ECD">
          <w:rPr>
            <w:rStyle w:val="ac"/>
            <w:rFonts w:asciiTheme="majorHAnsi" w:hAnsiTheme="majorHAnsi" w:cstheme="majorHAnsi"/>
          </w:rPr>
          <w:t>8.</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Содействие владельцам в реализации прав по ценным бумагам</w:t>
        </w:r>
        <w:r w:rsidR="00CA03BB">
          <w:rPr>
            <w:webHidden/>
          </w:rPr>
          <w:tab/>
        </w:r>
        <w:r w:rsidR="0018048A">
          <w:rPr>
            <w:webHidden/>
          </w:rPr>
          <w:fldChar w:fldCharType="begin"/>
        </w:r>
        <w:r w:rsidR="00CA03BB">
          <w:rPr>
            <w:webHidden/>
          </w:rPr>
          <w:instrText xml:space="preserve"> PAGEREF _Toc102730780 \h </w:instrText>
        </w:r>
        <w:r w:rsidR="0018048A">
          <w:rPr>
            <w:webHidden/>
          </w:rPr>
        </w:r>
        <w:r w:rsidR="0018048A">
          <w:rPr>
            <w:webHidden/>
          </w:rPr>
          <w:fldChar w:fldCharType="separate"/>
        </w:r>
        <w:r w:rsidR="002E4011">
          <w:rPr>
            <w:webHidden/>
          </w:rPr>
          <w:t>50</w:t>
        </w:r>
        <w:r w:rsidR="0018048A">
          <w:rPr>
            <w:webHidden/>
          </w:rPr>
          <w:fldChar w:fldCharType="end"/>
        </w:r>
      </w:hyperlink>
    </w:p>
    <w:p w14:paraId="0E01349A" w14:textId="6FB48E0C"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81" w:history="1">
        <w:r w:rsidR="00CA03BB" w:rsidRPr="00104ECD">
          <w:rPr>
            <w:rStyle w:val="ac"/>
            <w:rFonts w:asciiTheme="majorHAnsi" w:hAnsiTheme="majorHAnsi"/>
            <w:noProof/>
          </w:rPr>
          <w:t>8.1</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получения дивидендов в денежной форме по акциям, а также доходов в денежной форме и иных денежных выплат по облигациям</w:t>
        </w:r>
        <w:r w:rsidR="00CA03BB">
          <w:rPr>
            <w:noProof/>
            <w:webHidden/>
          </w:rPr>
          <w:tab/>
        </w:r>
        <w:r w:rsidR="0018048A">
          <w:rPr>
            <w:noProof/>
            <w:webHidden/>
          </w:rPr>
          <w:fldChar w:fldCharType="begin"/>
        </w:r>
        <w:r w:rsidR="00CA03BB">
          <w:rPr>
            <w:noProof/>
            <w:webHidden/>
          </w:rPr>
          <w:instrText xml:space="preserve"> PAGEREF _Toc102730781 \h </w:instrText>
        </w:r>
        <w:r w:rsidR="0018048A">
          <w:rPr>
            <w:noProof/>
            <w:webHidden/>
          </w:rPr>
        </w:r>
        <w:r w:rsidR="0018048A">
          <w:rPr>
            <w:noProof/>
            <w:webHidden/>
          </w:rPr>
          <w:fldChar w:fldCharType="separate"/>
        </w:r>
        <w:r w:rsidR="002E4011">
          <w:rPr>
            <w:noProof/>
            <w:webHidden/>
          </w:rPr>
          <w:t>50</w:t>
        </w:r>
        <w:r w:rsidR="0018048A">
          <w:rPr>
            <w:noProof/>
            <w:webHidden/>
          </w:rPr>
          <w:fldChar w:fldCharType="end"/>
        </w:r>
      </w:hyperlink>
    </w:p>
    <w:p w14:paraId="5F4BB9BB" w14:textId="03F7332E"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82" w:history="1">
        <w:r w:rsidR="00CA03BB" w:rsidRPr="00104ECD">
          <w:rPr>
            <w:rStyle w:val="ac"/>
            <w:rFonts w:asciiTheme="majorHAnsi" w:hAnsiTheme="majorHAnsi"/>
            <w:noProof/>
          </w:rPr>
          <w:t>8.2</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Передача Депоненту информации, полученной Депозитарием от эмитента, регистратора, вышестоящего депозитария</w:t>
        </w:r>
        <w:r w:rsidR="00CA03BB">
          <w:rPr>
            <w:noProof/>
            <w:webHidden/>
          </w:rPr>
          <w:tab/>
        </w:r>
        <w:r w:rsidR="0018048A">
          <w:rPr>
            <w:noProof/>
            <w:webHidden/>
          </w:rPr>
          <w:fldChar w:fldCharType="begin"/>
        </w:r>
        <w:r w:rsidR="00CA03BB">
          <w:rPr>
            <w:noProof/>
            <w:webHidden/>
          </w:rPr>
          <w:instrText xml:space="preserve"> PAGEREF _Toc102730782 \h </w:instrText>
        </w:r>
        <w:r w:rsidR="0018048A">
          <w:rPr>
            <w:noProof/>
            <w:webHidden/>
          </w:rPr>
        </w:r>
        <w:r w:rsidR="0018048A">
          <w:rPr>
            <w:noProof/>
            <w:webHidden/>
          </w:rPr>
          <w:fldChar w:fldCharType="separate"/>
        </w:r>
        <w:r w:rsidR="002E4011">
          <w:rPr>
            <w:noProof/>
            <w:webHidden/>
          </w:rPr>
          <w:t>51</w:t>
        </w:r>
        <w:r w:rsidR="0018048A">
          <w:rPr>
            <w:noProof/>
            <w:webHidden/>
          </w:rPr>
          <w:fldChar w:fldCharType="end"/>
        </w:r>
      </w:hyperlink>
    </w:p>
    <w:p w14:paraId="77212734" w14:textId="11D65933"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83" w:history="1">
        <w:r w:rsidR="00CA03BB" w:rsidRPr="00104ECD">
          <w:rPr>
            <w:rStyle w:val="ac"/>
            <w:rFonts w:asciiTheme="majorHAnsi" w:hAnsiTheme="majorHAnsi"/>
            <w:noProof/>
          </w:rPr>
          <w:t>8.3</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Порядок предоставления Депозитарием информации эмитенту, лицу, обязанному по ценным бумагам, Банку России</w:t>
        </w:r>
        <w:r w:rsidR="00CA03BB">
          <w:rPr>
            <w:noProof/>
            <w:webHidden/>
          </w:rPr>
          <w:tab/>
        </w:r>
        <w:r w:rsidR="0018048A">
          <w:rPr>
            <w:noProof/>
            <w:webHidden/>
          </w:rPr>
          <w:fldChar w:fldCharType="begin"/>
        </w:r>
        <w:r w:rsidR="00CA03BB">
          <w:rPr>
            <w:noProof/>
            <w:webHidden/>
          </w:rPr>
          <w:instrText xml:space="preserve"> PAGEREF _Toc102730783 \h </w:instrText>
        </w:r>
        <w:r w:rsidR="0018048A">
          <w:rPr>
            <w:noProof/>
            <w:webHidden/>
          </w:rPr>
        </w:r>
        <w:r w:rsidR="0018048A">
          <w:rPr>
            <w:noProof/>
            <w:webHidden/>
          </w:rPr>
          <w:fldChar w:fldCharType="separate"/>
        </w:r>
        <w:r w:rsidR="002E4011">
          <w:rPr>
            <w:noProof/>
            <w:webHidden/>
          </w:rPr>
          <w:t>51</w:t>
        </w:r>
        <w:r w:rsidR="0018048A">
          <w:rPr>
            <w:noProof/>
            <w:webHidden/>
          </w:rPr>
          <w:fldChar w:fldCharType="end"/>
        </w:r>
      </w:hyperlink>
    </w:p>
    <w:p w14:paraId="4DE9E1C9" w14:textId="5F2BAD94"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84" w:history="1">
        <w:r w:rsidR="00CA03BB" w:rsidRPr="00104ECD">
          <w:rPr>
            <w:rStyle w:val="ac"/>
            <w:rFonts w:asciiTheme="majorHAnsi" w:hAnsiTheme="majorHAnsi"/>
            <w:noProof/>
          </w:rPr>
          <w:t>8.4</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Формирование списка лиц, осуществляющих права по ценным бумагам</w:t>
        </w:r>
        <w:r w:rsidR="00CA03BB">
          <w:rPr>
            <w:noProof/>
            <w:webHidden/>
          </w:rPr>
          <w:tab/>
        </w:r>
        <w:r w:rsidR="0018048A">
          <w:rPr>
            <w:noProof/>
            <w:webHidden/>
          </w:rPr>
          <w:fldChar w:fldCharType="begin"/>
        </w:r>
        <w:r w:rsidR="00CA03BB">
          <w:rPr>
            <w:noProof/>
            <w:webHidden/>
          </w:rPr>
          <w:instrText xml:space="preserve"> PAGEREF _Toc102730784 \h </w:instrText>
        </w:r>
        <w:r w:rsidR="0018048A">
          <w:rPr>
            <w:noProof/>
            <w:webHidden/>
          </w:rPr>
        </w:r>
        <w:r w:rsidR="0018048A">
          <w:rPr>
            <w:noProof/>
            <w:webHidden/>
          </w:rPr>
          <w:fldChar w:fldCharType="separate"/>
        </w:r>
        <w:r w:rsidR="002E4011">
          <w:rPr>
            <w:noProof/>
            <w:webHidden/>
          </w:rPr>
          <w:t>53</w:t>
        </w:r>
        <w:r w:rsidR="0018048A">
          <w:rPr>
            <w:noProof/>
            <w:webHidden/>
          </w:rPr>
          <w:fldChar w:fldCharType="end"/>
        </w:r>
      </w:hyperlink>
    </w:p>
    <w:p w14:paraId="2087CB71" w14:textId="4820C05C" w:rsidR="00CA03BB" w:rsidRDefault="00000000">
      <w:pPr>
        <w:pStyle w:val="28"/>
        <w:tabs>
          <w:tab w:val="left" w:pos="800"/>
          <w:tab w:val="right" w:leader="dot" w:pos="9913"/>
        </w:tabs>
        <w:rPr>
          <w:rFonts w:asciiTheme="minorHAnsi" w:eastAsiaTheme="minorEastAsia" w:hAnsiTheme="minorHAnsi" w:cstheme="minorBidi"/>
          <w:smallCaps w:val="0"/>
          <w:noProof/>
          <w:sz w:val="22"/>
          <w:szCs w:val="22"/>
        </w:rPr>
      </w:pPr>
      <w:hyperlink w:anchor="_Toc102730785" w:history="1">
        <w:r w:rsidR="00CA03BB" w:rsidRPr="00104ECD">
          <w:rPr>
            <w:rStyle w:val="ac"/>
            <w:rFonts w:asciiTheme="majorHAnsi" w:hAnsiTheme="majorHAnsi"/>
            <w:noProof/>
          </w:rPr>
          <w:t>8.5</w:t>
        </w:r>
        <w:r w:rsidR="00CA03BB">
          <w:rPr>
            <w:rFonts w:asciiTheme="minorHAnsi" w:eastAsiaTheme="minorEastAsia" w:hAnsiTheme="minorHAnsi" w:cstheme="minorBidi"/>
            <w:smallCaps w:val="0"/>
            <w:noProof/>
            <w:sz w:val="22"/>
            <w:szCs w:val="22"/>
          </w:rPr>
          <w:tab/>
        </w:r>
        <w:r w:rsidR="00CA03BB" w:rsidRPr="00104ECD">
          <w:rPr>
            <w:rStyle w:val="ac"/>
            <w:rFonts w:asciiTheme="majorHAnsi" w:hAnsiTheme="majorHAnsi" w:cstheme="majorHAnsi"/>
            <w:noProof/>
          </w:rPr>
          <w:t>Особенности осуществления прав по ценным бумагам лицами, права которых на ценные бумаги учитываются номинальным держателем, иностранным номинальным держателем, иностранной организацией</w:t>
        </w:r>
        <w:r w:rsidR="00CA03BB">
          <w:rPr>
            <w:noProof/>
            <w:webHidden/>
          </w:rPr>
          <w:tab/>
        </w:r>
        <w:r w:rsidR="0018048A">
          <w:rPr>
            <w:noProof/>
            <w:webHidden/>
          </w:rPr>
          <w:fldChar w:fldCharType="begin"/>
        </w:r>
        <w:r w:rsidR="00CA03BB">
          <w:rPr>
            <w:noProof/>
            <w:webHidden/>
          </w:rPr>
          <w:instrText xml:space="preserve"> PAGEREF _Toc102730785 \h </w:instrText>
        </w:r>
        <w:r w:rsidR="0018048A">
          <w:rPr>
            <w:noProof/>
            <w:webHidden/>
          </w:rPr>
        </w:r>
        <w:r w:rsidR="0018048A">
          <w:rPr>
            <w:noProof/>
            <w:webHidden/>
          </w:rPr>
          <w:fldChar w:fldCharType="separate"/>
        </w:r>
        <w:r w:rsidR="002E4011">
          <w:rPr>
            <w:noProof/>
            <w:webHidden/>
          </w:rPr>
          <w:t>54</w:t>
        </w:r>
        <w:r w:rsidR="0018048A">
          <w:rPr>
            <w:noProof/>
            <w:webHidden/>
          </w:rPr>
          <w:fldChar w:fldCharType="end"/>
        </w:r>
      </w:hyperlink>
    </w:p>
    <w:p w14:paraId="1494655A" w14:textId="7008DB81" w:rsidR="00CA03BB" w:rsidRDefault="00000000">
      <w:pPr>
        <w:pStyle w:val="15"/>
        <w:rPr>
          <w:rFonts w:asciiTheme="minorHAnsi" w:eastAsiaTheme="minorEastAsia" w:hAnsiTheme="minorHAnsi" w:cstheme="minorBidi"/>
          <w:bCs w:val="0"/>
          <w:caps w:val="0"/>
          <w:sz w:val="22"/>
          <w:szCs w:val="22"/>
        </w:rPr>
      </w:pPr>
      <w:hyperlink w:anchor="_Toc102730786" w:history="1">
        <w:r w:rsidR="00CA03BB" w:rsidRPr="00104ECD">
          <w:rPr>
            <w:rStyle w:val="ac"/>
            <w:rFonts w:asciiTheme="majorHAnsi" w:hAnsiTheme="majorHAnsi" w:cstheme="majorHAnsi"/>
          </w:rPr>
          <w:t>9.</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Приостановление и возобновление операций по счетам депо</w:t>
        </w:r>
        <w:r w:rsidR="00CA03BB">
          <w:rPr>
            <w:webHidden/>
          </w:rPr>
          <w:tab/>
        </w:r>
        <w:r w:rsidR="0018048A">
          <w:rPr>
            <w:webHidden/>
          </w:rPr>
          <w:fldChar w:fldCharType="begin"/>
        </w:r>
        <w:r w:rsidR="00CA03BB">
          <w:rPr>
            <w:webHidden/>
          </w:rPr>
          <w:instrText xml:space="preserve"> PAGEREF _Toc102730786 \h </w:instrText>
        </w:r>
        <w:r w:rsidR="0018048A">
          <w:rPr>
            <w:webHidden/>
          </w:rPr>
        </w:r>
        <w:r w:rsidR="0018048A">
          <w:rPr>
            <w:webHidden/>
          </w:rPr>
          <w:fldChar w:fldCharType="separate"/>
        </w:r>
        <w:r w:rsidR="002E4011">
          <w:rPr>
            <w:webHidden/>
          </w:rPr>
          <w:t>56</w:t>
        </w:r>
        <w:r w:rsidR="0018048A">
          <w:rPr>
            <w:webHidden/>
          </w:rPr>
          <w:fldChar w:fldCharType="end"/>
        </w:r>
      </w:hyperlink>
    </w:p>
    <w:p w14:paraId="1C00E31F" w14:textId="70553159" w:rsidR="00CA03BB" w:rsidRDefault="00000000">
      <w:pPr>
        <w:pStyle w:val="15"/>
        <w:rPr>
          <w:rFonts w:asciiTheme="minorHAnsi" w:eastAsiaTheme="minorEastAsia" w:hAnsiTheme="minorHAnsi" w:cstheme="minorBidi"/>
          <w:bCs w:val="0"/>
          <w:caps w:val="0"/>
          <w:sz w:val="22"/>
          <w:szCs w:val="22"/>
        </w:rPr>
      </w:pPr>
      <w:hyperlink w:anchor="_Toc102730787" w:history="1">
        <w:r w:rsidR="00CA03BB" w:rsidRPr="00104ECD">
          <w:rPr>
            <w:rStyle w:val="ac"/>
            <w:rFonts w:asciiTheme="majorHAnsi" w:hAnsiTheme="majorHAnsi" w:cstheme="majorHAnsi"/>
          </w:rPr>
          <w:t>10.</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Обеспечение депозитарием конфиденциальности информации</w:t>
        </w:r>
        <w:r w:rsidR="00CA03BB">
          <w:rPr>
            <w:webHidden/>
          </w:rPr>
          <w:tab/>
        </w:r>
        <w:r w:rsidR="0018048A">
          <w:rPr>
            <w:webHidden/>
          </w:rPr>
          <w:fldChar w:fldCharType="begin"/>
        </w:r>
        <w:r w:rsidR="00CA03BB">
          <w:rPr>
            <w:webHidden/>
          </w:rPr>
          <w:instrText xml:space="preserve"> PAGEREF _Toc102730787 \h </w:instrText>
        </w:r>
        <w:r w:rsidR="0018048A">
          <w:rPr>
            <w:webHidden/>
          </w:rPr>
        </w:r>
        <w:r w:rsidR="0018048A">
          <w:rPr>
            <w:webHidden/>
          </w:rPr>
          <w:fldChar w:fldCharType="separate"/>
        </w:r>
        <w:r w:rsidR="002E4011">
          <w:rPr>
            <w:webHidden/>
          </w:rPr>
          <w:t>57</w:t>
        </w:r>
        <w:r w:rsidR="0018048A">
          <w:rPr>
            <w:webHidden/>
          </w:rPr>
          <w:fldChar w:fldCharType="end"/>
        </w:r>
      </w:hyperlink>
    </w:p>
    <w:p w14:paraId="6915E34B" w14:textId="1F1E6DBC" w:rsidR="00CA03BB" w:rsidRDefault="00000000">
      <w:pPr>
        <w:pStyle w:val="15"/>
        <w:rPr>
          <w:rFonts w:asciiTheme="minorHAnsi" w:eastAsiaTheme="minorEastAsia" w:hAnsiTheme="minorHAnsi" w:cstheme="minorBidi"/>
          <w:bCs w:val="0"/>
          <w:caps w:val="0"/>
          <w:sz w:val="22"/>
          <w:szCs w:val="22"/>
        </w:rPr>
      </w:pPr>
      <w:hyperlink w:anchor="_Toc102730788" w:history="1">
        <w:r w:rsidR="00CA03BB" w:rsidRPr="00104ECD">
          <w:rPr>
            <w:rStyle w:val="ac"/>
            <w:rFonts w:asciiTheme="majorHAnsi" w:hAnsiTheme="majorHAnsi" w:cstheme="majorHAnsi"/>
          </w:rPr>
          <w:t>11.</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Операции с ценными бумагами при прекращении депозитарного договора</w:t>
        </w:r>
        <w:r w:rsidR="00CA03BB">
          <w:rPr>
            <w:webHidden/>
          </w:rPr>
          <w:tab/>
        </w:r>
        <w:r w:rsidR="0018048A">
          <w:rPr>
            <w:webHidden/>
          </w:rPr>
          <w:fldChar w:fldCharType="begin"/>
        </w:r>
        <w:r w:rsidR="00CA03BB">
          <w:rPr>
            <w:webHidden/>
          </w:rPr>
          <w:instrText xml:space="preserve"> PAGEREF _Toc102730788 \h </w:instrText>
        </w:r>
        <w:r w:rsidR="0018048A">
          <w:rPr>
            <w:webHidden/>
          </w:rPr>
        </w:r>
        <w:r w:rsidR="0018048A">
          <w:rPr>
            <w:webHidden/>
          </w:rPr>
          <w:fldChar w:fldCharType="separate"/>
        </w:r>
        <w:r w:rsidR="002E4011">
          <w:rPr>
            <w:webHidden/>
          </w:rPr>
          <w:t>58</w:t>
        </w:r>
        <w:r w:rsidR="0018048A">
          <w:rPr>
            <w:webHidden/>
          </w:rPr>
          <w:fldChar w:fldCharType="end"/>
        </w:r>
      </w:hyperlink>
    </w:p>
    <w:p w14:paraId="07BD9595" w14:textId="318E35AA" w:rsidR="00CA03BB" w:rsidRDefault="00000000">
      <w:pPr>
        <w:pStyle w:val="15"/>
        <w:rPr>
          <w:rFonts w:asciiTheme="minorHAnsi" w:eastAsiaTheme="minorEastAsia" w:hAnsiTheme="minorHAnsi" w:cstheme="minorBidi"/>
          <w:bCs w:val="0"/>
          <w:caps w:val="0"/>
          <w:sz w:val="22"/>
          <w:szCs w:val="22"/>
        </w:rPr>
      </w:pPr>
      <w:hyperlink w:anchor="_Toc102730789" w:history="1">
        <w:r w:rsidR="00CA03BB" w:rsidRPr="00104ECD">
          <w:rPr>
            <w:rStyle w:val="ac"/>
            <w:rFonts w:asciiTheme="majorHAnsi" w:hAnsiTheme="majorHAnsi" w:cstheme="majorHAnsi"/>
          </w:rPr>
          <w:t>12.</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Тарифы депозитария</w:t>
        </w:r>
        <w:r w:rsidR="00CA03BB">
          <w:rPr>
            <w:webHidden/>
          </w:rPr>
          <w:tab/>
        </w:r>
        <w:r w:rsidR="0018048A">
          <w:rPr>
            <w:webHidden/>
          </w:rPr>
          <w:fldChar w:fldCharType="begin"/>
        </w:r>
        <w:r w:rsidR="00CA03BB">
          <w:rPr>
            <w:webHidden/>
          </w:rPr>
          <w:instrText xml:space="preserve"> PAGEREF _Toc102730789 \h </w:instrText>
        </w:r>
        <w:r w:rsidR="0018048A">
          <w:rPr>
            <w:webHidden/>
          </w:rPr>
        </w:r>
        <w:r w:rsidR="0018048A">
          <w:rPr>
            <w:webHidden/>
          </w:rPr>
          <w:fldChar w:fldCharType="separate"/>
        </w:r>
        <w:r w:rsidR="002E4011">
          <w:rPr>
            <w:webHidden/>
          </w:rPr>
          <w:t>58</w:t>
        </w:r>
        <w:r w:rsidR="0018048A">
          <w:rPr>
            <w:webHidden/>
          </w:rPr>
          <w:fldChar w:fldCharType="end"/>
        </w:r>
      </w:hyperlink>
    </w:p>
    <w:p w14:paraId="0F2026BC" w14:textId="73BC7843" w:rsidR="00CA03BB" w:rsidRDefault="00000000">
      <w:pPr>
        <w:pStyle w:val="15"/>
        <w:rPr>
          <w:rFonts w:asciiTheme="minorHAnsi" w:eastAsiaTheme="minorEastAsia" w:hAnsiTheme="minorHAnsi" w:cstheme="minorBidi"/>
          <w:bCs w:val="0"/>
          <w:caps w:val="0"/>
          <w:sz w:val="22"/>
          <w:szCs w:val="22"/>
        </w:rPr>
      </w:pPr>
      <w:hyperlink w:anchor="_Toc102730790" w:history="1">
        <w:r w:rsidR="00CA03BB" w:rsidRPr="00104ECD">
          <w:rPr>
            <w:rStyle w:val="ac"/>
            <w:rFonts w:asciiTheme="majorHAnsi" w:hAnsiTheme="majorHAnsi" w:cstheme="majorHAnsi"/>
          </w:rPr>
          <w:t>13.</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Порядок внесения изменений и дополнений в условия осуществления депозитарной деятельности</w:t>
        </w:r>
        <w:r w:rsidR="00CA03BB">
          <w:rPr>
            <w:webHidden/>
          </w:rPr>
          <w:tab/>
        </w:r>
        <w:r w:rsidR="0018048A">
          <w:rPr>
            <w:webHidden/>
          </w:rPr>
          <w:fldChar w:fldCharType="begin"/>
        </w:r>
        <w:r w:rsidR="00CA03BB">
          <w:rPr>
            <w:webHidden/>
          </w:rPr>
          <w:instrText xml:space="preserve"> PAGEREF _Toc102730790 \h </w:instrText>
        </w:r>
        <w:r w:rsidR="0018048A">
          <w:rPr>
            <w:webHidden/>
          </w:rPr>
        </w:r>
        <w:r w:rsidR="0018048A">
          <w:rPr>
            <w:webHidden/>
          </w:rPr>
          <w:fldChar w:fldCharType="separate"/>
        </w:r>
        <w:r w:rsidR="002E4011">
          <w:rPr>
            <w:webHidden/>
          </w:rPr>
          <w:t>58</w:t>
        </w:r>
        <w:r w:rsidR="0018048A">
          <w:rPr>
            <w:webHidden/>
          </w:rPr>
          <w:fldChar w:fldCharType="end"/>
        </w:r>
      </w:hyperlink>
    </w:p>
    <w:p w14:paraId="5F7AB736" w14:textId="2CF2C012" w:rsidR="00CA03BB" w:rsidRDefault="00000000">
      <w:pPr>
        <w:pStyle w:val="15"/>
        <w:rPr>
          <w:rFonts w:asciiTheme="minorHAnsi" w:eastAsiaTheme="minorEastAsia" w:hAnsiTheme="minorHAnsi" w:cstheme="minorBidi"/>
          <w:bCs w:val="0"/>
          <w:caps w:val="0"/>
          <w:sz w:val="22"/>
          <w:szCs w:val="22"/>
        </w:rPr>
      </w:pPr>
      <w:hyperlink w:anchor="_Toc102730791" w:history="1">
        <w:r w:rsidR="00CA03BB" w:rsidRPr="00104ECD">
          <w:rPr>
            <w:rStyle w:val="ac"/>
            <w:rFonts w:asciiTheme="majorHAnsi" w:hAnsiTheme="majorHAnsi" w:cstheme="majorHAnsi"/>
          </w:rPr>
          <w:t>14.</w:t>
        </w:r>
        <w:r w:rsidR="00CA03BB">
          <w:rPr>
            <w:rFonts w:asciiTheme="minorHAnsi" w:eastAsiaTheme="minorEastAsia" w:hAnsiTheme="minorHAnsi" w:cstheme="minorBidi"/>
            <w:bCs w:val="0"/>
            <w:caps w:val="0"/>
            <w:sz w:val="22"/>
            <w:szCs w:val="22"/>
          </w:rPr>
          <w:tab/>
        </w:r>
        <w:r w:rsidR="00CA03BB" w:rsidRPr="00104ECD">
          <w:rPr>
            <w:rStyle w:val="ac"/>
            <w:rFonts w:asciiTheme="majorHAnsi" w:hAnsiTheme="majorHAnsi" w:cstheme="majorHAnsi"/>
          </w:rPr>
          <w:t>Порядок защиты и хранения записей и документов</w:t>
        </w:r>
        <w:r w:rsidR="00CA03BB">
          <w:rPr>
            <w:webHidden/>
          </w:rPr>
          <w:tab/>
        </w:r>
        <w:r w:rsidR="0018048A">
          <w:rPr>
            <w:webHidden/>
          </w:rPr>
          <w:fldChar w:fldCharType="begin"/>
        </w:r>
        <w:r w:rsidR="00CA03BB">
          <w:rPr>
            <w:webHidden/>
          </w:rPr>
          <w:instrText xml:space="preserve"> PAGEREF _Toc102730791 \h </w:instrText>
        </w:r>
        <w:r w:rsidR="0018048A">
          <w:rPr>
            <w:webHidden/>
          </w:rPr>
        </w:r>
        <w:r w:rsidR="0018048A">
          <w:rPr>
            <w:webHidden/>
          </w:rPr>
          <w:fldChar w:fldCharType="separate"/>
        </w:r>
        <w:r w:rsidR="002E4011">
          <w:rPr>
            <w:webHidden/>
          </w:rPr>
          <w:t>58</w:t>
        </w:r>
        <w:r w:rsidR="0018048A">
          <w:rPr>
            <w:webHidden/>
          </w:rPr>
          <w:fldChar w:fldCharType="end"/>
        </w:r>
      </w:hyperlink>
    </w:p>
    <w:p w14:paraId="01D38650" w14:textId="106441C2" w:rsidR="00CA03BB" w:rsidRDefault="00000000">
      <w:pPr>
        <w:pStyle w:val="15"/>
        <w:rPr>
          <w:rFonts w:asciiTheme="minorHAnsi" w:eastAsiaTheme="minorEastAsia" w:hAnsiTheme="minorHAnsi" w:cstheme="minorBidi"/>
          <w:bCs w:val="0"/>
          <w:caps w:val="0"/>
          <w:sz w:val="22"/>
          <w:szCs w:val="22"/>
        </w:rPr>
      </w:pPr>
      <w:hyperlink w:anchor="_Toc102730792" w:history="1">
        <w:r w:rsidR="00CA03BB" w:rsidRPr="00104ECD">
          <w:rPr>
            <w:rStyle w:val="ac"/>
            <w:rFonts w:asciiTheme="majorHAnsi" w:hAnsiTheme="majorHAnsi" w:cstheme="majorHAnsi"/>
          </w:rPr>
          <w:t>Приложение № 1 к Условиям осуществления депозитарной деятельности</w:t>
        </w:r>
        <w:r w:rsidR="00CA03BB">
          <w:rPr>
            <w:webHidden/>
          </w:rPr>
          <w:tab/>
        </w:r>
        <w:r w:rsidR="0018048A">
          <w:rPr>
            <w:webHidden/>
          </w:rPr>
          <w:fldChar w:fldCharType="begin"/>
        </w:r>
        <w:r w:rsidR="00CA03BB">
          <w:rPr>
            <w:webHidden/>
          </w:rPr>
          <w:instrText xml:space="preserve"> PAGEREF _Toc102730792 \h </w:instrText>
        </w:r>
        <w:r w:rsidR="0018048A">
          <w:rPr>
            <w:webHidden/>
          </w:rPr>
        </w:r>
        <w:r w:rsidR="0018048A">
          <w:rPr>
            <w:webHidden/>
          </w:rPr>
          <w:fldChar w:fldCharType="separate"/>
        </w:r>
        <w:r w:rsidR="002E4011">
          <w:rPr>
            <w:webHidden/>
          </w:rPr>
          <w:t>61</w:t>
        </w:r>
        <w:r w:rsidR="0018048A">
          <w:rPr>
            <w:webHidden/>
          </w:rPr>
          <w:fldChar w:fldCharType="end"/>
        </w:r>
      </w:hyperlink>
    </w:p>
    <w:p w14:paraId="2AD4498F" w14:textId="02ACE3BC" w:rsidR="00CA03BB" w:rsidRDefault="00000000">
      <w:pPr>
        <w:pStyle w:val="15"/>
        <w:rPr>
          <w:rFonts w:asciiTheme="minorHAnsi" w:eastAsiaTheme="minorEastAsia" w:hAnsiTheme="minorHAnsi" w:cstheme="minorBidi"/>
          <w:bCs w:val="0"/>
          <w:caps w:val="0"/>
          <w:sz w:val="22"/>
          <w:szCs w:val="22"/>
        </w:rPr>
      </w:pPr>
      <w:hyperlink w:anchor="_Toc102730793" w:history="1">
        <w:r w:rsidR="00CA03BB" w:rsidRPr="00104ECD">
          <w:rPr>
            <w:rStyle w:val="ac"/>
            <w:rFonts w:asciiTheme="majorHAnsi" w:hAnsiTheme="majorHAnsi" w:cstheme="majorHAnsi"/>
          </w:rPr>
          <w:t>Приложение № 2 к Условиям осуществления депозитарной деятельности</w:t>
        </w:r>
        <w:r w:rsidR="00CA03BB">
          <w:rPr>
            <w:webHidden/>
          </w:rPr>
          <w:tab/>
        </w:r>
        <w:r w:rsidR="0018048A">
          <w:rPr>
            <w:webHidden/>
          </w:rPr>
          <w:fldChar w:fldCharType="begin"/>
        </w:r>
        <w:r w:rsidR="00CA03BB">
          <w:rPr>
            <w:webHidden/>
          </w:rPr>
          <w:instrText xml:space="preserve"> PAGEREF _Toc102730793 \h </w:instrText>
        </w:r>
        <w:r w:rsidR="0018048A">
          <w:rPr>
            <w:webHidden/>
          </w:rPr>
        </w:r>
        <w:r w:rsidR="0018048A">
          <w:rPr>
            <w:webHidden/>
          </w:rPr>
          <w:fldChar w:fldCharType="separate"/>
        </w:r>
        <w:r w:rsidR="002E4011">
          <w:rPr>
            <w:webHidden/>
          </w:rPr>
          <w:t>104</w:t>
        </w:r>
        <w:r w:rsidR="0018048A">
          <w:rPr>
            <w:webHidden/>
          </w:rPr>
          <w:fldChar w:fldCharType="end"/>
        </w:r>
      </w:hyperlink>
    </w:p>
    <w:p w14:paraId="2D16CA05" w14:textId="77777777" w:rsidR="00986649" w:rsidRPr="001D7EA5" w:rsidRDefault="0018048A" w:rsidP="00694809">
      <w:pPr>
        <w:pStyle w:val="27"/>
        <w:tabs>
          <w:tab w:val="clear" w:pos="786"/>
          <w:tab w:val="left" w:pos="142"/>
        </w:tabs>
        <w:spacing w:before="0"/>
        <w:ind w:left="0" w:firstLine="284"/>
        <w:jc w:val="center"/>
        <w:outlineLvl w:val="0"/>
        <w:rPr>
          <w:rFonts w:ascii="Calibri Light" w:hAnsi="Calibri Light" w:cs="Calibri Light"/>
          <w:sz w:val="22"/>
          <w:szCs w:val="22"/>
        </w:rPr>
      </w:pPr>
      <w:r w:rsidRPr="00525151">
        <w:rPr>
          <w:rFonts w:asciiTheme="majorHAnsi" w:hAnsiTheme="majorHAnsi" w:cstheme="majorHAnsi"/>
          <w:szCs w:val="24"/>
        </w:rPr>
        <w:fldChar w:fldCharType="end"/>
      </w:r>
      <w:r w:rsidR="00E51AA5" w:rsidRPr="00525151">
        <w:rPr>
          <w:rFonts w:asciiTheme="majorHAnsi" w:hAnsiTheme="majorHAnsi" w:cstheme="majorHAnsi"/>
          <w:szCs w:val="24"/>
        </w:rPr>
        <w:br w:type="page"/>
      </w:r>
      <w:bookmarkStart w:id="4" w:name="_Toc102730738"/>
      <w:r w:rsidR="00F21CB6" w:rsidRPr="00525151">
        <w:rPr>
          <w:rFonts w:asciiTheme="majorHAnsi" w:hAnsiTheme="majorHAnsi" w:cstheme="majorHAnsi"/>
          <w:szCs w:val="24"/>
        </w:rPr>
        <w:lastRenderedPageBreak/>
        <w:t xml:space="preserve">1. </w:t>
      </w:r>
      <w:r w:rsidR="001D7EA5" w:rsidRPr="001D7EA5">
        <w:rPr>
          <w:rFonts w:ascii="Calibri Light" w:hAnsi="Calibri Light" w:cs="Calibri Light"/>
          <w:sz w:val="22"/>
          <w:szCs w:val="22"/>
        </w:rPr>
        <w:t>Общие положения</w:t>
      </w:r>
      <w:bookmarkEnd w:id="2"/>
      <w:bookmarkEnd w:id="4"/>
    </w:p>
    <w:p w14:paraId="5E50EED7" w14:textId="77777777" w:rsidR="00986649" w:rsidRPr="001D7EA5" w:rsidRDefault="0098664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5" w:name="_Toc395266609"/>
      <w:bookmarkStart w:id="6" w:name="_Toc102730739"/>
      <w:r w:rsidRPr="001D7EA5">
        <w:rPr>
          <w:rFonts w:ascii="Calibri Light" w:hAnsi="Calibri Light" w:cs="Calibri Light"/>
          <w:sz w:val="22"/>
          <w:szCs w:val="22"/>
        </w:rPr>
        <w:t>Осуществление депозитарной деятельности</w:t>
      </w:r>
      <w:bookmarkEnd w:id="5"/>
      <w:bookmarkEnd w:id="6"/>
    </w:p>
    <w:p w14:paraId="61E7A3D1"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Настоящие Условия осуществления депозитарной деятельности (далее – Условия) устанавливают порядок осуществления депозитарной</w:t>
      </w:r>
      <w:r w:rsidR="00755C25" w:rsidRPr="001D7EA5">
        <w:rPr>
          <w:rFonts w:ascii="Calibri Light" w:hAnsi="Calibri Light" w:cs="Calibri Light"/>
          <w:sz w:val="22"/>
          <w:szCs w:val="22"/>
        </w:rPr>
        <w:t xml:space="preserve"> деятельности</w:t>
      </w:r>
      <w:r w:rsidRPr="001D7EA5">
        <w:rPr>
          <w:rFonts w:ascii="Calibri Light" w:hAnsi="Calibri Light" w:cs="Calibri Light"/>
          <w:sz w:val="22"/>
          <w:szCs w:val="22"/>
        </w:rPr>
        <w:t xml:space="preserve"> </w:t>
      </w:r>
      <w:r w:rsidR="00DB2BC5" w:rsidRPr="001D7EA5">
        <w:rPr>
          <w:rFonts w:ascii="Calibri Light" w:hAnsi="Calibri Light" w:cs="Calibri Light"/>
          <w:sz w:val="22"/>
          <w:szCs w:val="22"/>
        </w:rPr>
        <w:t xml:space="preserve">Общества с ограниченной ответственностью </w:t>
      </w:r>
      <w:r w:rsidR="00876FF8">
        <w:rPr>
          <w:rFonts w:ascii="Calibri Light" w:hAnsi="Calibri Light" w:cs="Calibri Light"/>
          <w:sz w:val="22"/>
          <w:szCs w:val="22"/>
        </w:rPr>
        <w:t>«ИНВАРИАНТ»</w:t>
      </w:r>
      <w:r w:rsidR="00CE41DE" w:rsidRPr="001D7EA5">
        <w:rPr>
          <w:rFonts w:ascii="Calibri Light" w:hAnsi="Calibri Light" w:cs="Calibri Light"/>
          <w:sz w:val="22"/>
          <w:szCs w:val="22"/>
        </w:rPr>
        <w:t xml:space="preserve"> (далее - Организация)</w:t>
      </w:r>
      <w:r w:rsidRPr="001D7EA5">
        <w:rPr>
          <w:rFonts w:ascii="Calibri Light" w:hAnsi="Calibri Light" w:cs="Calibri Light"/>
          <w:sz w:val="22"/>
          <w:szCs w:val="22"/>
        </w:rPr>
        <w:t xml:space="preserve">, и являются документом, определяющим основные условия </w:t>
      </w:r>
      <w:r w:rsidR="0018111E" w:rsidRPr="001D7EA5">
        <w:rPr>
          <w:rFonts w:ascii="Calibri Light" w:hAnsi="Calibri Light" w:cs="Calibri Light"/>
          <w:sz w:val="22"/>
          <w:szCs w:val="22"/>
        </w:rPr>
        <w:t>оказания услуг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и в случаях, предусмотренных федеральными законами, по учету цифровых прав,</w:t>
      </w:r>
      <w:r w:rsidRPr="001D7EA5">
        <w:rPr>
          <w:rFonts w:ascii="Calibri Light" w:hAnsi="Calibri Light" w:cs="Calibri Light"/>
          <w:sz w:val="22"/>
          <w:szCs w:val="22"/>
        </w:rPr>
        <w:t xml:space="preserve"> путем открытия и ведения счетов депо, осуществления операций по этим счетам депо, а также оказания услуг, содействующих реализации владельцами ценных бумаг их прав по ценным бумагам. </w:t>
      </w:r>
    </w:p>
    <w:p w14:paraId="0E84707B"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Настоящие Условия разработаны на основании</w:t>
      </w:r>
      <w:r w:rsidR="00953AFA" w:rsidRPr="001D7EA5">
        <w:rPr>
          <w:rFonts w:ascii="Calibri Light" w:hAnsi="Calibri Light" w:cs="Calibri Light"/>
          <w:sz w:val="22"/>
          <w:szCs w:val="22"/>
        </w:rPr>
        <w:t>:</w:t>
      </w:r>
      <w:r w:rsidRPr="001D7EA5">
        <w:rPr>
          <w:rFonts w:ascii="Calibri Light" w:hAnsi="Calibri Light" w:cs="Calibri Light"/>
          <w:sz w:val="22"/>
          <w:szCs w:val="22"/>
        </w:rPr>
        <w:t xml:space="preserve"> </w:t>
      </w:r>
    </w:p>
    <w:p w14:paraId="09DBD336" w14:textId="77777777" w:rsidR="00986649" w:rsidRPr="001D7EA5" w:rsidRDefault="00986649"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Гражданского Кодекса Российской Федерации</w:t>
      </w:r>
      <w:r w:rsidR="001C1625" w:rsidRPr="001D7EA5">
        <w:rPr>
          <w:rFonts w:ascii="Calibri Light" w:hAnsi="Calibri Light" w:cs="Calibri Light"/>
          <w:i/>
          <w:sz w:val="22"/>
          <w:szCs w:val="22"/>
        </w:rPr>
        <w:t>;</w:t>
      </w:r>
      <w:r w:rsidRPr="001D7EA5">
        <w:rPr>
          <w:rFonts w:ascii="Calibri Light" w:hAnsi="Calibri Light" w:cs="Calibri Light"/>
          <w:i/>
          <w:sz w:val="22"/>
          <w:szCs w:val="22"/>
        </w:rPr>
        <w:t xml:space="preserve"> </w:t>
      </w:r>
    </w:p>
    <w:p w14:paraId="51427EC1" w14:textId="77777777" w:rsidR="00986649" w:rsidRPr="001D7EA5" w:rsidRDefault="00986649"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Федерального закона от 22</w:t>
      </w:r>
      <w:r w:rsidR="0084548E" w:rsidRPr="001D7EA5">
        <w:rPr>
          <w:rFonts w:ascii="Calibri Light" w:hAnsi="Calibri Light" w:cs="Calibri Light"/>
          <w:i/>
          <w:sz w:val="22"/>
          <w:szCs w:val="22"/>
        </w:rPr>
        <w:t xml:space="preserve"> апреля</w:t>
      </w:r>
      <w:r w:rsidR="00660B6E" w:rsidRPr="001D7EA5">
        <w:rPr>
          <w:rFonts w:ascii="Calibri Light" w:hAnsi="Calibri Light" w:cs="Calibri Light"/>
          <w:i/>
          <w:sz w:val="22"/>
          <w:szCs w:val="22"/>
        </w:rPr>
        <w:t xml:space="preserve"> </w:t>
      </w:r>
      <w:r w:rsidRPr="001D7EA5">
        <w:rPr>
          <w:rFonts w:ascii="Calibri Light" w:hAnsi="Calibri Light" w:cs="Calibri Light"/>
          <w:i/>
          <w:sz w:val="22"/>
          <w:szCs w:val="22"/>
        </w:rPr>
        <w:t xml:space="preserve">1996 </w:t>
      </w:r>
      <w:r w:rsidR="00813197" w:rsidRPr="001D7EA5">
        <w:rPr>
          <w:rFonts w:ascii="Calibri Light" w:hAnsi="Calibri Light" w:cs="Calibri Light"/>
          <w:i/>
          <w:sz w:val="22"/>
          <w:szCs w:val="22"/>
        </w:rPr>
        <w:t xml:space="preserve">года </w:t>
      </w:r>
      <w:r w:rsidRPr="001D7EA5">
        <w:rPr>
          <w:rFonts w:ascii="Calibri Light" w:hAnsi="Calibri Light" w:cs="Calibri Light"/>
          <w:i/>
          <w:sz w:val="22"/>
          <w:szCs w:val="22"/>
        </w:rPr>
        <w:t xml:space="preserve">№ 39-ФЗ </w:t>
      </w:r>
      <w:r w:rsidR="00BD79D0" w:rsidRPr="001D7EA5">
        <w:rPr>
          <w:rFonts w:ascii="Calibri Light" w:hAnsi="Calibri Light" w:cs="Calibri Light"/>
          <w:i/>
          <w:sz w:val="22"/>
          <w:szCs w:val="22"/>
        </w:rPr>
        <w:t>«</w:t>
      </w:r>
      <w:r w:rsidRPr="001D7EA5">
        <w:rPr>
          <w:rFonts w:ascii="Calibri Light" w:hAnsi="Calibri Light" w:cs="Calibri Light"/>
          <w:i/>
          <w:sz w:val="22"/>
          <w:szCs w:val="22"/>
        </w:rPr>
        <w:t>О рынке ценных бумаг</w:t>
      </w:r>
      <w:r w:rsidR="00BD79D0" w:rsidRPr="001D7EA5">
        <w:rPr>
          <w:rFonts w:ascii="Calibri Light" w:hAnsi="Calibri Light" w:cs="Calibri Light"/>
          <w:i/>
          <w:sz w:val="22"/>
          <w:szCs w:val="22"/>
        </w:rPr>
        <w:t>»</w:t>
      </w:r>
      <w:r w:rsidRPr="001D7EA5">
        <w:rPr>
          <w:rFonts w:ascii="Calibri Light" w:hAnsi="Calibri Light" w:cs="Calibri Light"/>
          <w:i/>
          <w:sz w:val="22"/>
          <w:szCs w:val="22"/>
        </w:rPr>
        <w:t xml:space="preserve">  (далее – Федеральный закон)</w:t>
      </w:r>
      <w:r w:rsidR="001C1625" w:rsidRPr="001D7EA5">
        <w:rPr>
          <w:rFonts w:ascii="Calibri Light" w:hAnsi="Calibri Light" w:cs="Calibri Light"/>
          <w:i/>
          <w:sz w:val="22"/>
          <w:szCs w:val="22"/>
        </w:rPr>
        <w:t>;</w:t>
      </w:r>
    </w:p>
    <w:p w14:paraId="7F059E88" w14:textId="77777777" w:rsidR="005B366D" w:rsidRPr="001D7EA5" w:rsidRDefault="00CA1724"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Указани</w:t>
      </w:r>
      <w:r w:rsidR="00953AFA" w:rsidRPr="001D7EA5">
        <w:rPr>
          <w:rFonts w:ascii="Calibri Light" w:hAnsi="Calibri Light" w:cs="Calibri Light"/>
          <w:i/>
          <w:sz w:val="22"/>
          <w:szCs w:val="22"/>
        </w:rPr>
        <w:t>я</w:t>
      </w:r>
      <w:r w:rsidRPr="001D7EA5">
        <w:rPr>
          <w:rFonts w:ascii="Calibri Light" w:hAnsi="Calibri Light" w:cs="Calibri Light"/>
          <w:i/>
          <w:sz w:val="22"/>
          <w:szCs w:val="22"/>
        </w:rPr>
        <w:t xml:space="preserve"> Банка России от </w:t>
      </w:r>
      <w:r w:rsidR="005B366D" w:rsidRPr="001D7EA5">
        <w:rPr>
          <w:rFonts w:ascii="Calibri Light" w:hAnsi="Calibri Light" w:cs="Calibri Light"/>
          <w:i/>
          <w:sz w:val="22"/>
          <w:szCs w:val="22"/>
        </w:rPr>
        <w:t>14 марта 2016 года</w:t>
      </w:r>
      <w:r w:rsidRPr="001D7EA5">
        <w:rPr>
          <w:rFonts w:ascii="Calibri Light" w:hAnsi="Calibri Light" w:cs="Calibri Light"/>
          <w:i/>
          <w:sz w:val="22"/>
          <w:szCs w:val="22"/>
        </w:rPr>
        <w:t xml:space="preserve"> №</w:t>
      </w:r>
      <w:r w:rsidR="00813197" w:rsidRPr="001D7EA5">
        <w:rPr>
          <w:rFonts w:ascii="Calibri Light" w:hAnsi="Calibri Light" w:cs="Calibri Light"/>
          <w:i/>
          <w:sz w:val="22"/>
          <w:szCs w:val="22"/>
        </w:rPr>
        <w:t xml:space="preserve"> </w:t>
      </w:r>
      <w:r w:rsidR="005B366D" w:rsidRPr="001D7EA5">
        <w:rPr>
          <w:rFonts w:ascii="Calibri Light" w:hAnsi="Calibri Light" w:cs="Calibri Light"/>
          <w:i/>
          <w:sz w:val="22"/>
          <w:szCs w:val="22"/>
        </w:rPr>
        <w:t>3980</w:t>
      </w:r>
      <w:r w:rsidRPr="001D7EA5">
        <w:rPr>
          <w:rFonts w:ascii="Calibri Light" w:hAnsi="Calibri Light" w:cs="Calibri Light"/>
          <w:i/>
          <w:sz w:val="22"/>
          <w:szCs w:val="22"/>
        </w:rPr>
        <w:t xml:space="preserve">-У </w:t>
      </w:r>
      <w:r w:rsidR="00BD79D0" w:rsidRPr="001D7EA5">
        <w:rPr>
          <w:rFonts w:ascii="Calibri Light" w:hAnsi="Calibri Light" w:cs="Calibri Light"/>
          <w:i/>
          <w:sz w:val="22"/>
          <w:szCs w:val="22"/>
        </w:rPr>
        <w:t>«</w:t>
      </w:r>
      <w:r w:rsidR="00953AFA" w:rsidRPr="001D7EA5">
        <w:rPr>
          <w:rFonts w:ascii="Calibri Light" w:hAnsi="Calibri Light" w:cs="Calibri Light"/>
          <w:i/>
          <w:sz w:val="22"/>
          <w:szCs w:val="22"/>
        </w:rPr>
        <w:t>О</w:t>
      </w:r>
      <w:r w:rsidRPr="001D7EA5">
        <w:rPr>
          <w:rFonts w:ascii="Calibri Light" w:hAnsi="Calibri Light" w:cs="Calibri Light"/>
          <w:i/>
          <w:sz w:val="22"/>
          <w:szCs w:val="22"/>
        </w:rPr>
        <w:t xml:space="preserve"> единых требованиях к проведению депозитариями и регистраторами сверки соответствия количества ценных бумаг, к предоставлению депозитарием депоненту информации о правах на ценные бумаги, к определению продолжительности операционного дня депозитария</w:t>
      </w:r>
      <w:r w:rsidR="00BD79D0" w:rsidRPr="001D7EA5">
        <w:rPr>
          <w:rFonts w:ascii="Calibri Light" w:hAnsi="Calibri Light" w:cs="Calibri Light"/>
          <w:i/>
          <w:sz w:val="22"/>
          <w:szCs w:val="22"/>
        </w:rPr>
        <w:t>»</w:t>
      </w:r>
      <w:r w:rsidR="005B366D" w:rsidRPr="001D7EA5">
        <w:rPr>
          <w:rFonts w:ascii="Calibri Light" w:hAnsi="Calibri Light" w:cs="Calibri Light"/>
          <w:i/>
          <w:sz w:val="22"/>
          <w:szCs w:val="22"/>
        </w:rPr>
        <w:t>;</w:t>
      </w:r>
    </w:p>
    <w:p w14:paraId="159FC13E" w14:textId="77777777" w:rsidR="00CA1724" w:rsidRPr="001D7EA5" w:rsidRDefault="00CA1724"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Положени</w:t>
      </w:r>
      <w:r w:rsidR="00953AFA" w:rsidRPr="001D7EA5">
        <w:rPr>
          <w:rFonts w:ascii="Calibri Light" w:hAnsi="Calibri Light" w:cs="Calibri Light"/>
          <w:i/>
          <w:sz w:val="22"/>
          <w:szCs w:val="22"/>
        </w:rPr>
        <w:t>я</w:t>
      </w:r>
      <w:r w:rsidRPr="001D7EA5">
        <w:rPr>
          <w:rFonts w:ascii="Calibri Light" w:hAnsi="Calibri Light" w:cs="Calibri Light"/>
          <w:i/>
          <w:sz w:val="22"/>
          <w:szCs w:val="22"/>
        </w:rPr>
        <w:t xml:space="preserve"> Банка России от 13 ноября 2015 года №</w:t>
      </w:r>
      <w:r w:rsidR="00813197" w:rsidRPr="001D7EA5">
        <w:rPr>
          <w:rFonts w:ascii="Calibri Light" w:hAnsi="Calibri Light" w:cs="Calibri Light"/>
          <w:i/>
          <w:sz w:val="22"/>
          <w:szCs w:val="22"/>
        </w:rPr>
        <w:t xml:space="preserve"> </w:t>
      </w:r>
      <w:r w:rsidRPr="001D7EA5">
        <w:rPr>
          <w:rFonts w:ascii="Calibri Light" w:hAnsi="Calibri Light" w:cs="Calibri Light"/>
          <w:i/>
          <w:sz w:val="22"/>
          <w:szCs w:val="22"/>
        </w:rPr>
        <w:t xml:space="preserve">503-П </w:t>
      </w:r>
      <w:r w:rsidR="00BD79D0" w:rsidRPr="001D7EA5">
        <w:rPr>
          <w:rFonts w:ascii="Calibri Light" w:hAnsi="Calibri Light" w:cs="Calibri Light"/>
          <w:i/>
          <w:sz w:val="22"/>
          <w:szCs w:val="22"/>
        </w:rPr>
        <w:t>«</w:t>
      </w:r>
      <w:r w:rsidRPr="001D7EA5">
        <w:rPr>
          <w:rFonts w:ascii="Calibri Light" w:hAnsi="Calibri Light" w:cs="Calibri Light"/>
          <w:i/>
          <w:sz w:val="22"/>
          <w:szCs w:val="22"/>
        </w:rPr>
        <w:t>О порядке открытия и ведения депозитариями счетов депо и иных счетов</w:t>
      </w:r>
      <w:r w:rsidR="00BD79D0" w:rsidRPr="001D7EA5">
        <w:rPr>
          <w:rFonts w:ascii="Calibri Light" w:hAnsi="Calibri Light" w:cs="Calibri Light"/>
          <w:i/>
          <w:sz w:val="22"/>
          <w:szCs w:val="22"/>
        </w:rPr>
        <w:t>»</w:t>
      </w:r>
      <w:r w:rsidR="00813197" w:rsidRPr="001D7EA5">
        <w:rPr>
          <w:rFonts w:ascii="Calibri Light" w:hAnsi="Calibri Light" w:cs="Calibri Light"/>
          <w:i/>
          <w:sz w:val="22"/>
          <w:szCs w:val="22"/>
        </w:rPr>
        <w:t>;</w:t>
      </w:r>
    </w:p>
    <w:p w14:paraId="2CC5287D" w14:textId="77777777" w:rsidR="008A3297" w:rsidRPr="001D7EA5" w:rsidRDefault="008A3297"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Положения Банка России от 13 мая 2016 года №</w:t>
      </w:r>
      <w:r w:rsidR="00813197" w:rsidRPr="001D7EA5">
        <w:rPr>
          <w:rFonts w:ascii="Calibri Light" w:hAnsi="Calibri Light" w:cs="Calibri Light"/>
          <w:i/>
          <w:sz w:val="22"/>
          <w:szCs w:val="22"/>
        </w:rPr>
        <w:t xml:space="preserve"> </w:t>
      </w:r>
      <w:r w:rsidRPr="001D7EA5">
        <w:rPr>
          <w:rFonts w:ascii="Calibri Light" w:hAnsi="Calibri Light" w:cs="Calibri Light"/>
          <w:i/>
          <w:sz w:val="22"/>
          <w:szCs w:val="22"/>
        </w:rPr>
        <w:t xml:space="preserve">542-П </w:t>
      </w:r>
      <w:r w:rsidR="00BD79D0" w:rsidRPr="001D7EA5">
        <w:rPr>
          <w:rFonts w:ascii="Calibri Light" w:hAnsi="Calibri Light" w:cs="Calibri Light"/>
          <w:i/>
          <w:sz w:val="22"/>
          <w:szCs w:val="22"/>
        </w:rPr>
        <w:t>«</w:t>
      </w:r>
      <w:r w:rsidRPr="001D7EA5">
        <w:rPr>
          <w:rFonts w:ascii="Calibri Light" w:hAnsi="Calibri Light" w:cs="Calibri Light"/>
          <w:i/>
          <w:sz w:val="22"/>
          <w:szCs w:val="22"/>
        </w:rPr>
        <w:t>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w:t>
      </w:r>
      <w:r w:rsidR="00BD79D0" w:rsidRPr="001D7EA5">
        <w:rPr>
          <w:rFonts w:ascii="Calibri Light" w:hAnsi="Calibri Light" w:cs="Calibri Light"/>
          <w:i/>
          <w:sz w:val="22"/>
          <w:szCs w:val="22"/>
        </w:rPr>
        <w:t>»</w:t>
      </w:r>
      <w:r w:rsidR="00813197" w:rsidRPr="001D7EA5">
        <w:rPr>
          <w:rFonts w:ascii="Calibri Light" w:hAnsi="Calibri Light" w:cs="Calibri Light"/>
          <w:i/>
          <w:sz w:val="22"/>
          <w:szCs w:val="22"/>
        </w:rPr>
        <w:t>;</w:t>
      </w:r>
    </w:p>
    <w:p w14:paraId="22AF0965" w14:textId="77777777" w:rsidR="00986649" w:rsidRPr="001D7EA5" w:rsidRDefault="00986649"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Положения об особенностях обращения и учета прав на ценные бумаги, предназначенные для квалифицированных инвесторов, и иностранные ценные бумаги, утвержденного Приказом ФСФР России от 5 апреля 2011 года № 11-8/</w:t>
      </w:r>
      <w:proofErr w:type="spellStart"/>
      <w:r w:rsidRPr="001D7EA5">
        <w:rPr>
          <w:rFonts w:ascii="Calibri Light" w:hAnsi="Calibri Light" w:cs="Calibri Light"/>
          <w:i/>
          <w:sz w:val="22"/>
          <w:szCs w:val="22"/>
        </w:rPr>
        <w:t>пз</w:t>
      </w:r>
      <w:proofErr w:type="spellEnd"/>
      <w:r w:rsidRPr="001D7EA5">
        <w:rPr>
          <w:rFonts w:ascii="Calibri Light" w:hAnsi="Calibri Light" w:cs="Calibri Light"/>
          <w:i/>
          <w:sz w:val="22"/>
          <w:szCs w:val="22"/>
        </w:rPr>
        <w:t>-н</w:t>
      </w:r>
      <w:r w:rsidR="001C1625" w:rsidRPr="001D7EA5">
        <w:rPr>
          <w:rFonts w:ascii="Calibri Light" w:hAnsi="Calibri Light" w:cs="Calibri Light"/>
          <w:i/>
          <w:sz w:val="22"/>
          <w:szCs w:val="22"/>
        </w:rPr>
        <w:t>;</w:t>
      </w:r>
    </w:p>
    <w:p w14:paraId="30083432" w14:textId="77777777" w:rsidR="007F7D46" w:rsidRPr="001D7EA5" w:rsidRDefault="00986649" w:rsidP="001D7EA5">
      <w:pPr>
        <w:pStyle w:val="810"/>
        <w:numPr>
          <w:ilvl w:val="0"/>
          <w:numId w:val="7"/>
        </w:numPr>
        <w:tabs>
          <w:tab w:val="left" w:pos="142"/>
        </w:tabs>
        <w:spacing w:before="0" w:line="240" w:lineRule="auto"/>
        <w:ind w:left="0" w:firstLine="284"/>
        <w:jc w:val="both"/>
        <w:rPr>
          <w:rFonts w:ascii="Calibri Light" w:hAnsi="Calibri Light" w:cs="Calibri Light"/>
          <w:i/>
          <w:sz w:val="22"/>
          <w:szCs w:val="22"/>
        </w:rPr>
      </w:pPr>
      <w:r w:rsidRPr="001D7EA5">
        <w:rPr>
          <w:rFonts w:ascii="Calibri Light" w:hAnsi="Calibri Light" w:cs="Calibri Light"/>
          <w:i/>
          <w:sz w:val="22"/>
          <w:szCs w:val="22"/>
        </w:rPr>
        <w:t>Положения об особенностях порядка открытия и закрытия торговых и клиринговых счетов депо, а также осуществления операций по указанным счетам, утвержденного Приказом ФСФР России от</w:t>
      </w:r>
      <w:r w:rsidR="00DD4A52" w:rsidRPr="001D7EA5">
        <w:rPr>
          <w:rFonts w:ascii="Calibri Light" w:hAnsi="Calibri Light" w:cs="Calibri Light"/>
          <w:i/>
          <w:sz w:val="22"/>
          <w:szCs w:val="22"/>
        </w:rPr>
        <w:t xml:space="preserve"> </w:t>
      </w:r>
      <w:r w:rsidRPr="001D7EA5">
        <w:rPr>
          <w:rFonts w:ascii="Calibri Light" w:hAnsi="Calibri Light" w:cs="Calibri Light"/>
          <w:i/>
          <w:sz w:val="22"/>
          <w:szCs w:val="22"/>
        </w:rPr>
        <w:t>15</w:t>
      </w:r>
      <w:r w:rsidR="00813197" w:rsidRPr="001D7EA5">
        <w:rPr>
          <w:rFonts w:ascii="Calibri Light" w:hAnsi="Calibri Light" w:cs="Calibri Light"/>
          <w:i/>
          <w:sz w:val="22"/>
          <w:szCs w:val="22"/>
        </w:rPr>
        <w:t xml:space="preserve"> марта</w:t>
      </w:r>
      <w:r w:rsidR="00660B6E" w:rsidRPr="001D7EA5">
        <w:rPr>
          <w:rFonts w:ascii="Calibri Light" w:hAnsi="Calibri Light" w:cs="Calibri Light"/>
          <w:i/>
          <w:sz w:val="22"/>
          <w:szCs w:val="22"/>
        </w:rPr>
        <w:t xml:space="preserve"> </w:t>
      </w:r>
      <w:r w:rsidRPr="001D7EA5">
        <w:rPr>
          <w:rFonts w:ascii="Calibri Light" w:hAnsi="Calibri Light" w:cs="Calibri Light"/>
          <w:i/>
          <w:sz w:val="22"/>
          <w:szCs w:val="22"/>
        </w:rPr>
        <w:t>2012 г</w:t>
      </w:r>
      <w:r w:rsidR="00813197" w:rsidRPr="001D7EA5">
        <w:rPr>
          <w:rFonts w:ascii="Calibri Light" w:hAnsi="Calibri Light" w:cs="Calibri Light"/>
          <w:i/>
          <w:sz w:val="22"/>
          <w:szCs w:val="22"/>
        </w:rPr>
        <w:t>ода</w:t>
      </w:r>
      <w:r w:rsidR="00BD79D0" w:rsidRPr="001D7EA5">
        <w:rPr>
          <w:rFonts w:ascii="Calibri Light" w:hAnsi="Calibri Light" w:cs="Calibri Light"/>
          <w:i/>
          <w:sz w:val="22"/>
          <w:szCs w:val="22"/>
        </w:rPr>
        <w:t xml:space="preserve"> </w:t>
      </w:r>
      <w:r w:rsidR="00813197" w:rsidRPr="001D7EA5">
        <w:rPr>
          <w:rFonts w:ascii="Calibri Light" w:hAnsi="Calibri Light" w:cs="Calibri Light"/>
          <w:i/>
          <w:sz w:val="22"/>
          <w:szCs w:val="22"/>
        </w:rPr>
        <w:t>№</w:t>
      </w:r>
      <w:r w:rsidRPr="001D7EA5">
        <w:rPr>
          <w:rFonts w:ascii="Calibri Light" w:hAnsi="Calibri Light" w:cs="Calibri Light"/>
          <w:i/>
          <w:sz w:val="22"/>
          <w:szCs w:val="22"/>
        </w:rPr>
        <w:t xml:space="preserve"> 12-12/</w:t>
      </w:r>
      <w:proofErr w:type="spellStart"/>
      <w:r w:rsidRPr="001D7EA5">
        <w:rPr>
          <w:rFonts w:ascii="Calibri Light" w:hAnsi="Calibri Light" w:cs="Calibri Light"/>
          <w:i/>
          <w:sz w:val="22"/>
          <w:szCs w:val="22"/>
        </w:rPr>
        <w:t>пз</w:t>
      </w:r>
      <w:proofErr w:type="spellEnd"/>
      <w:r w:rsidRPr="001D7EA5">
        <w:rPr>
          <w:rFonts w:ascii="Calibri Light" w:hAnsi="Calibri Light" w:cs="Calibri Light"/>
          <w:i/>
          <w:sz w:val="22"/>
          <w:szCs w:val="22"/>
        </w:rPr>
        <w:t>-н</w:t>
      </w:r>
      <w:r w:rsidR="001C1625" w:rsidRPr="001D7EA5">
        <w:rPr>
          <w:rFonts w:ascii="Calibri Light" w:hAnsi="Calibri Light" w:cs="Calibri Light"/>
          <w:i/>
          <w:sz w:val="22"/>
          <w:szCs w:val="22"/>
        </w:rPr>
        <w:t>;</w:t>
      </w:r>
    </w:p>
    <w:p w14:paraId="45C72719" w14:textId="77777777" w:rsidR="001D31E2" w:rsidRPr="001D7EA5" w:rsidRDefault="007F7D46" w:rsidP="001D7EA5">
      <w:pPr>
        <w:numPr>
          <w:ilvl w:val="0"/>
          <w:numId w:val="7"/>
        </w:numPr>
        <w:tabs>
          <w:tab w:val="left" w:pos="142"/>
        </w:tabs>
        <w:ind w:left="0" w:firstLine="284"/>
        <w:jc w:val="both"/>
        <w:rPr>
          <w:rFonts w:ascii="Calibri Light" w:hAnsi="Calibri Light" w:cs="Calibri Light"/>
          <w:i/>
          <w:sz w:val="22"/>
          <w:szCs w:val="22"/>
          <w:shd w:val="clear" w:color="auto" w:fill="FFFFFF"/>
        </w:rPr>
      </w:pPr>
      <w:r w:rsidRPr="001D7EA5">
        <w:rPr>
          <w:rFonts w:ascii="Calibri Light" w:hAnsi="Calibri Light" w:cs="Calibri Light"/>
          <w:i/>
          <w:sz w:val="22"/>
          <w:szCs w:val="22"/>
          <w:shd w:val="clear" w:color="auto" w:fill="FFFFFF"/>
        </w:rPr>
        <w:t>Базового стандарта совершения депозитарием операций на финансовом рынке (согласовано Комитетом по стандартам по депозитарной деятельности, протокол от 16</w:t>
      </w:r>
      <w:r w:rsidR="00813197" w:rsidRPr="001D7EA5">
        <w:rPr>
          <w:rFonts w:ascii="Calibri Light" w:hAnsi="Calibri Light" w:cs="Calibri Light"/>
          <w:i/>
          <w:sz w:val="22"/>
          <w:szCs w:val="22"/>
          <w:shd w:val="clear" w:color="auto" w:fill="FFFFFF"/>
        </w:rPr>
        <w:t xml:space="preserve"> ноября</w:t>
      </w:r>
      <w:r w:rsidR="00660B6E" w:rsidRPr="001D7EA5">
        <w:rPr>
          <w:rFonts w:ascii="Calibri Light" w:hAnsi="Calibri Light" w:cs="Calibri Light"/>
          <w:i/>
          <w:sz w:val="22"/>
          <w:szCs w:val="22"/>
          <w:shd w:val="clear" w:color="auto" w:fill="FFFFFF"/>
        </w:rPr>
        <w:t xml:space="preserve"> </w:t>
      </w:r>
      <w:r w:rsidRPr="001D7EA5">
        <w:rPr>
          <w:rFonts w:ascii="Calibri Light" w:hAnsi="Calibri Light" w:cs="Calibri Light"/>
          <w:i/>
          <w:sz w:val="22"/>
          <w:szCs w:val="22"/>
          <w:shd w:val="clear" w:color="auto" w:fill="FFFFFF"/>
        </w:rPr>
        <w:t xml:space="preserve">2017 </w:t>
      </w:r>
      <w:r w:rsidR="00813197" w:rsidRPr="001D7EA5">
        <w:rPr>
          <w:rFonts w:ascii="Calibri Light" w:hAnsi="Calibri Light" w:cs="Calibri Light"/>
          <w:i/>
          <w:sz w:val="22"/>
          <w:szCs w:val="22"/>
          <w:shd w:val="clear" w:color="auto" w:fill="FFFFFF"/>
        </w:rPr>
        <w:t>№</w:t>
      </w:r>
      <w:r w:rsidRPr="001D7EA5">
        <w:rPr>
          <w:rFonts w:ascii="Calibri Light" w:hAnsi="Calibri Light" w:cs="Calibri Light"/>
          <w:i/>
          <w:sz w:val="22"/>
          <w:szCs w:val="22"/>
          <w:shd w:val="clear" w:color="auto" w:fill="FFFFFF"/>
        </w:rPr>
        <w:t xml:space="preserve"> КДП-9)</w:t>
      </w:r>
      <w:r w:rsidRPr="001D7EA5">
        <w:rPr>
          <w:rFonts w:ascii="Calibri Light" w:hAnsi="Calibri Light" w:cs="Calibri Light"/>
          <w:i/>
          <w:sz w:val="22"/>
          <w:szCs w:val="22"/>
        </w:rPr>
        <w:t>.</w:t>
      </w:r>
    </w:p>
    <w:p w14:paraId="0433C81F"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Депозитарная деятельность в </w:t>
      </w:r>
      <w:r w:rsidR="00CA1724" w:rsidRPr="001D7EA5">
        <w:rPr>
          <w:rFonts w:ascii="Calibri Light" w:hAnsi="Calibri Light" w:cs="Calibri Light"/>
          <w:sz w:val="22"/>
          <w:szCs w:val="22"/>
        </w:rPr>
        <w:t xml:space="preserve">Организации </w:t>
      </w:r>
      <w:r w:rsidRPr="001D7EA5">
        <w:rPr>
          <w:rFonts w:ascii="Calibri Light" w:hAnsi="Calibri Light" w:cs="Calibri Light"/>
          <w:sz w:val="22"/>
          <w:szCs w:val="22"/>
        </w:rPr>
        <w:t>осуществляется отдельным структурным подразделением</w:t>
      </w:r>
      <w:r w:rsidR="00F568B9" w:rsidRPr="001D7EA5">
        <w:rPr>
          <w:rFonts w:ascii="Calibri Light" w:hAnsi="Calibri Light" w:cs="Calibri Light"/>
          <w:sz w:val="22"/>
          <w:szCs w:val="22"/>
        </w:rPr>
        <w:t xml:space="preserve"> – </w:t>
      </w:r>
      <w:r w:rsidR="00F27307" w:rsidRPr="001D7EA5">
        <w:rPr>
          <w:rFonts w:ascii="Calibri Light" w:hAnsi="Calibri Light" w:cs="Calibri Light"/>
          <w:sz w:val="22"/>
          <w:szCs w:val="22"/>
        </w:rPr>
        <w:t>Депозитарием</w:t>
      </w:r>
      <w:r w:rsidRPr="001D7EA5">
        <w:rPr>
          <w:rFonts w:ascii="Calibri Light" w:hAnsi="Calibri Light" w:cs="Calibri Light"/>
          <w:sz w:val="22"/>
          <w:szCs w:val="22"/>
        </w:rPr>
        <w:t>, для которого указанная деятельность является исключительной.</w:t>
      </w:r>
    </w:p>
    <w:p w14:paraId="5190FF2A" w14:textId="0E96A0DA" w:rsidR="00986649" w:rsidRPr="001D7EA5" w:rsidRDefault="00CA172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Организация </w:t>
      </w:r>
      <w:r w:rsidR="00986649" w:rsidRPr="001D7EA5">
        <w:rPr>
          <w:rFonts w:ascii="Calibri Light" w:hAnsi="Calibri Light" w:cs="Calibri Light"/>
          <w:sz w:val="22"/>
          <w:szCs w:val="22"/>
        </w:rPr>
        <w:t xml:space="preserve">совмещает депозитарную деятельность на рынке ценных бумаг с </w:t>
      </w:r>
      <w:r w:rsidR="002E4011">
        <w:rPr>
          <w:rFonts w:ascii="Calibri Light" w:hAnsi="Calibri Light" w:cs="Calibri Light"/>
          <w:sz w:val="22"/>
          <w:szCs w:val="22"/>
        </w:rPr>
        <w:t>дилерской</w:t>
      </w:r>
      <w:r w:rsidR="005B5C8D">
        <w:rPr>
          <w:rFonts w:ascii="Calibri Light" w:hAnsi="Calibri Light" w:cs="Calibri Light"/>
          <w:sz w:val="22"/>
          <w:szCs w:val="22"/>
        </w:rPr>
        <w:t xml:space="preserve"> деятельностью</w:t>
      </w:r>
      <w:r w:rsidR="00986649" w:rsidRPr="001D7EA5">
        <w:rPr>
          <w:rFonts w:ascii="Calibri Light" w:hAnsi="Calibri Light" w:cs="Calibri Light"/>
          <w:sz w:val="22"/>
          <w:szCs w:val="22"/>
        </w:rPr>
        <w:t>.</w:t>
      </w:r>
    </w:p>
    <w:p w14:paraId="4299C70C" w14:textId="77777777" w:rsidR="00C410D5" w:rsidRPr="001D7EA5" w:rsidRDefault="00C410D5"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Открытие и ведение </w:t>
      </w:r>
      <w:r w:rsidR="00E77964" w:rsidRPr="001D7EA5">
        <w:rPr>
          <w:rFonts w:ascii="Calibri Light" w:hAnsi="Calibri Light" w:cs="Calibri Light"/>
          <w:sz w:val="22"/>
          <w:szCs w:val="22"/>
        </w:rPr>
        <w:t>с</w:t>
      </w:r>
      <w:r w:rsidRPr="001D7EA5">
        <w:rPr>
          <w:rFonts w:ascii="Calibri Light" w:hAnsi="Calibri Light" w:cs="Calibri Light"/>
          <w:sz w:val="22"/>
          <w:szCs w:val="22"/>
        </w:rPr>
        <w:t xml:space="preserve">четов депо осуществляется Депозитарием с учетом требований Федерального закона от 7 августа 2001 года </w:t>
      </w:r>
      <w:r w:rsidR="00813197" w:rsidRPr="001D7EA5">
        <w:rPr>
          <w:rFonts w:ascii="Calibri Light" w:hAnsi="Calibri Light" w:cs="Calibri Light"/>
          <w:sz w:val="22"/>
          <w:szCs w:val="22"/>
        </w:rPr>
        <w:t xml:space="preserve">№ </w:t>
      </w:r>
      <w:r w:rsidRPr="001D7EA5">
        <w:rPr>
          <w:rFonts w:ascii="Calibri Light" w:hAnsi="Calibri Light" w:cs="Calibri Light"/>
          <w:sz w:val="22"/>
          <w:szCs w:val="22"/>
        </w:rPr>
        <w:t xml:space="preserve">115-ФЗ </w:t>
      </w:r>
      <w:r w:rsidR="00DD4A52" w:rsidRPr="001D7EA5">
        <w:rPr>
          <w:rFonts w:ascii="Calibri Light" w:hAnsi="Calibri Light" w:cs="Calibri Light"/>
          <w:sz w:val="22"/>
          <w:szCs w:val="22"/>
        </w:rPr>
        <w:t>«</w:t>
      </w:r>
      <w:r w:rsidRPr="001D7EA5">
        <w:rPr>
          <w:rFonts w:ascii="Calibri Light" w:hAnsi="Calibri Light" w:cs="Calibri Light"/>
          <w:sz w:val="22"/>
          <w:szCs w:val="22"/>
        </w:rPr>
        <w:t>О противодействии легализации (отмыванию) доходов, полученных преступным путем, и финансированию терроризма</w:t>
      </w:r>
      <w:r w:rsidR="00DD4A52" w:rsidRPr="001D7EA5">
        <w:rPr>
          <w:rFonts w:ascii="Calibri Light" w:hAnsi="Calibri Light" w:cs="Calibri Light"/>
          <w:sz w:val="22"/>
          <w:szCs w:val="22"/>
        </w:rPr>
        <w:t>»</w:t>
      </w:r>
      <w:r w:rsidRPr="001D7EA5">
        <w:rPr>
          <w:rFonts w:ascii="Calibri Light" w:hAnsi="Calibri Light" w:cs="Calibri Light"/>
          <w:sz w:val="22"/>
          <w:szCs w:val="22"/>
        </w:rPr>
        <w:t>.</w:t>
      </w:r>
    </w:p>
    <w:p w14:paraId="2075FA91" w14:textId="77777777" w:rsidR="00504AB8" w:rsidRPr="001D7EA5" w:rsidRDefault="00504AB8"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осуществляет ведение счетов депо и иных счетов посредствам внесения и обеспечения сохранности записей по таким счетам в отношении ценных бумаг.</w:t>
      </w:r>
    </w:p>
    <w:p w14:paraId="691A5308" w14:textId="77777777" w:rsidR="00E33E38" w:rsidRPr="001D7EA5" w:rsidRDefault="00E33E38"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Учет прав на ценные бумаги осуществляется </w:t>
      </w:r>
      <w:r w:rsidR="0012002B" w:rsidRPr="001D7EA5">
        <w:rPr>
          <w:rFonts w:ascii="Calibri Light" w:hAnsi="Calibri Light" w:cs="Calibri Light"/>
          <w:sz w:val="22"/>
          <w:szCs w:val="22"/>
        </w:rPr>
        <w:t>Д</w:t>
      </w:r>
      <w:r w:rsidRPr="001D7EA5">
        <w:rPr>
          <w:rFonts w:ascii="Calibri Light" w:hAnsi="Calibri Light" w:cs="Calibri Light"/>
          <w:sz w:val="22"/>
          <w:szCs w:val="22"/>
        </w:rPr>
        <w:t>епозитарием на основании депозитарного договора при соблюдении одного из следующих условий:</w:t>
      </w:r>
    </w:p>
    <w:p w14:paraId="31F04940" w14:textId="77777777" w:rsidR="00E33E38" w:rsidRPr="001D7EA5" w:rsidRDefault="0012002B" w:rsidP="001D7EA5">
      <w:pPr>
        <w:pStyle w:val="810"/>
        <w:numPr>
          <w:ilvl w:val="0"/>
          <w:numId w:val="5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w:t>
      </w:r>
      <w:r w:rsidR="00E33E38" w:rsidRPr="001D7EA5">
        <w:rPr>
          <w:rFonts w:ascii="Calibri Light" w:hAnsi="Calibri Light" w:cs="Calibri Light"/>
          <w:sz w:val="22"/>
          <w:szCs w:val="22"/>
        </w:rPr>
        <w:t>епозитарием осуществляется хранение обездвиженных документарных ценных бумаг или</w:t>
      </w:r>
      <w:r w:rsidR="00813197" w:rsidRPr="001D7EA5">
        <w:rPr>
          <w:rFonts w:ascii="Calibri Light" w:hAnsi="Calibri Light" w:cs="Calibri Light"/>
          <w:sz w:val="22"/>
          <w:szCs w:val="22"/>
        </w:rPr>
        <w:t>,</w:t>
      </w:r>
      <w:r w:rsidR="00E33E38" w:rsidRPr="001D7EA5">
        <w:rPr>
          <w:rFonts w:ascii="Calibri Light" w:hAnsi="Calibri Light" w:cs="Calibri Light"/>
          <w:sz w:val="22"/>
          <w:szCs w:val="22"/>
        </w:rPr>
        <w:t xml:space="preserve"> на основании </w:t>
      </w:r>
      <w:r w:rsidR="00813197" w:rsidRPr="001D7EA5">
        <w:rPr>
          <w:rFonts w:ascii="Calibri Light" w:hAnsi="Calibri Light" w:cs="Calibri Light"/>
          <w:sz w:val="22"/>
          <w:szCs w:val="22"/>
        </w:rPr>
        <w:t>Ф</w:t>
      </w:r>
      <w:r w:rsidR="00E33E38" w:rsidRPr="001D7EA5">
        <w:rPr>
          <w:rFonts w:ascii="Calibri Light" w:hAnsi="Calibri Light" w:cs="Calibri Light"/>
          <w:sz w:val="22"/>
          <w:szCs w:val="22"/>
        </w:rPr>
        <w:t>едерального закона</w:t>
      </w:r>
      <w:r w:rsidR="00813197" w:rsidRPr="001D7EA5">
        <w:rPr>
          <w:rFonts w:ascii="Calibri Light" w:hAnsi="Calibri Light" w:cs="Calibri Light"/>
          <w:sz w:val="22"/>
          <w:szCs w:val="22"/>
        </w:rPr>
        <w:t>,</w:t>
      </w:r>
      <w:r w:rsidR="00E33E38" w:rsidRPr="001D7EA5">
        <w:rPr>
          <w:rFonts w:ascii="Calibri Light" w:hAnsi="Calibri Light" w:cs="Calibri Light"/>
          <w:sz w:val="22"/>
          <w:szCs w:val="22"/>
        </w:rPr>
        <w:t xml:space="preserve"> хранение электронного документа, в котором закреплены права по бездокументарной ценной бумаге;</w:t>
      </w:r>
    </w:p>
    <w:p w14:paraId="6A36F2F1" w14:textId="77777777" w:rsidR="00E33E38" w:rsidRPr="001D7EA5" w:rsidRDefault="0012002B" w:rsidP="001D7EA5">
      <w:pPr>
        <w:pStyle w:val="810"/>
        <w:numPr>
          <w:ilvl w:val="0"/>
          <w:numId w:val="5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w:t>
      </w:r>
      <w:r w:rsidR="00E33E38" w:rsidRPr="001D7EA5">
        <w:rPr>
          <w:rFonts w:ascii="Calibri Light" w:hAnsi="Calibri Light" w:cs="Calibri Light"/>
          <w:sz w:val="22"/>
          <w:szCs w:val="22"/>
        </w:rPr>
        <w:t>епозитарий является номинальным держателем ценных бумаг;</w:t>
      </w:r>
    </w:p>
    <w:p w14:paraId="5912E775" w14:textId="77777777" w:rsidR="003C13B9" w:rsidRPr="001D7EA5" w:rsidRDefault="003C13B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несет ответственность за неисполнение или ненадлежащее исполнение своих обязанностей по учету прав на ценные бумаги, в том числе за полноту и правильность записей по счетам депо.</w:t>
      </w:r>
    </w:p>
    <w:p w14:paraId="45466086"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Условия являются неотъемлемой частью депозитарного договора с Депонентом (далее – Договор).</w:t>
      </w:r>
    </w:p>
    <w:p w14:paraId="37F1D989" w14:textId="3EA6F0E5"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Условия утверждаются в установленном порядке </w:t>
      </w:r>
      <w:r w:rsidR="00525151" w:rsidRPr="001D7EA5">
        <w:rPr>
          <w:rFonts w:ascii="Calibri Light" w:hAnsi="Calibri Light" w:cs="Calibri Light"/>
          <w:sz w:val="22"/>
          <w:szCs w:val="22"/>
        </w:rPr>
        <w:t>Единоличным исполнительным органом</w:t>
      </w:r>
      <w:r w:rsidR="00843861" w:rsidRPr="001D7EA5">
        <w:rPr>
          <w:rFonts w:ascii="Calibri Light" w:hAnsi="Calibri Light" w:cs="Calibri Light"/>
          <w:sz w:val="22"/>
          <w:szCs w:val="22"/>
        </w:rPr>
        <w:t xml:space="preserve"> </w:t>
      </w:r>
      <w:r w:rsidR="00411877">
        <w:rPr>
          <w:rFonts w:ascii="Calibri Light" w:hAnsi="Calibri Light" w:cs="Calibri Light"/>
          <w:sz w:val="22"/>
          <w:szCs w:val="22"/>
        </w:rPr>
        <w:t>Организации</w:t>
      </w:r>
      <w:r w:rsidRPr="001D7EA5">
        <w:rPr>
          <w:rFonts w:ascii="Calibri Light" w:hAnsi="Calibri Light" w:cs="Calibri Light"/>
          <w:sz w:val="22"/>
          <w:szCs w:val="22"/>
        </w:rPr>
        <w:t>.</w:t>
      </w:r>
    </w:p>
    <w:p w14:paraId="543322FA"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Условия носят открытый характер и предоставляются по запросам любых заинтересованных лиц.</w:t>
      </w:r>
    </w:p>
    <w:p w14:paraId="48D1B23A" w14:textId="77777777" w:rsidR="000455DD" w:rsidRPr="001D7EA5" w:rsidRDefault="000455DD" w:rsidP="001D7EA5">
      <w:pPr>
        <w:pStyle w:val="810"/>
        <w:tabs>
          <w:tab w:val="left" w:pos="142"/>
        </w:tabs>
        <w:spacing w:before="0" w:line="240" w:lineRule="auto"/>
        <w:ind w:firstLine="284"/>
        <w:jc w:val="both"/>
        <w:rPr>
          <w:rFonts w:ascii="Calibri Light" w:hAnsi="Calibri Light" w:cs="Calibri Light"/>
          <w:i/>
          <w:sz w:val="22"/>
          <w:szCs w:val="22"/>
        </w:rPr>
      </w:pPr>
      <w:r w:rsidRPr="001D7EA5">
        <w:rPr>
          <w:rFonts w:ascii="Calibri Light" w:hAnsi="Calibri Light" w:cs="Calibri Light"/>
          <w:sz w:val="22"/>
          <w:szCs w:val="22"/>
        </w:rPr>
        <w:t xml:space="preserve">Приложением к настоящим Условиям являются формы анкет, поручений, уведомлений, выписок, отчетов, иных документов, используемых при осуществлении депозитарной деятельности. </w:t>
      </w:r>
      <w:r w:rsidRPr="001D7EA5">
        <w:rPr>
          <w:rFonts w:ascii="Calibri Light" w:hAnsi="Calibri Light" w:cs="Calibri Light"/>
          <w:i/>
          <w:sz w:val="22"/>
          <w:szCs w:val="22"/>
        </w:rPr>
        <w:t xml:space="preserve">Настоящие формы не являются окончательными и </w:t>
      </w:r>
      <w:r w:rsidR="00FF46AC" w:rsidRPr="001D7EA5">
        <w:rPr>
          <w:rFonts w:ascii="Calibri Light" w:hAnsi="Calibri Light" w:cs="Calibri Light"/>
          <w:i/>
          <w:sz w:val="22"/>
          <w:szCs w:val="22"/>
        </w:rPr>
        <w:t xml:space="preserve">могут быть </w:t>
      </w:r>
      <w:r w:rsidRPr="001D7EA5">
        <w:rPr>
          <w:rFonts w:ascii="Calibri Light" w:hAnsi="Calibri Light" w:cs="Calibri Light"/>
          <w:i/>
          <w:sz w:val="22"/>
          <w:szCs w:val="22"/>
        </w:rPr>
        <w:t>откорректированы с учетом применяемого программного обеспечения.</w:t>
      </w:r>
    </w:p>
    <w:p w14:paraId="2FAF3A01"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Обо всех изменениях и (или) дополнениях настоящих Условий Депозитарий уведомляет Депонентов не позднее чем за десять дней до момента их введения в действие.</w:t>
      </w:r>
    </w:p>
    <w:p w14:paraId="70511785" w14:textId="77777777" w:rsidR="00986649" w:rsidRPr="001D7EA5" w:rsidRDefault="0098664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7" w:name="_Toc395266610"/>
      <w:bookmarkStart w:id="8" w:name="_Toc102730740"/>
      <w:r w:rsidRPr="001D7EA5">
        <w:rPr>
          <w:rFonts w:ascii="Calibri Light" w:hAnsi="Calibri Light" w:cs="Calibri Light"/>
          <w:sz w:val="22"/>
          <w:szCs w:val="22"/>
        </w:rPr>
        <w:t>Термины и определения</w:t>
      </w:r>
      <w:bookmarkEnd w:id="7"/>
      <w:bookmarkEnd w:id="8"/>
    </w:p>
    <w:p w14:paraId="72003D61" w14:textId="77777777" w:rsidR="00986649" w:rsidRPr="001D7EA5" w:rsidRDefault="00986649" w:rsidP="001D7EA5">
      <w:pPr>
        <w:pStyle w:val="810"/>
        <w:tabs>
          <w:tab w:val="left" w:pos="142"/>
        </w:tabs>
        <w:spacing w:before="0" w:line="240" w:lineRule="auto"/>
        <w:ind w:firstLine="284"/>
        <w:jc w:val="both"/>
        <w:rPr>
          <w:rFonts w:ascii="Calibri Light" w:hAnsi="Calibri Light" w:cs="Calibri Light"/>
          <w:sz w:val="22"/>
          <w:szCs w:val="22"/>
        </w:rPr>
      </w:pPr>
      <w:r w:rsidRPr="001D7EA5">
        <w:rPr>
          <w:rFonts w:ascii="Calibri Light" w:hAnsi="Calibri Light" w:cs="Calibri Light"/>
          <w:sz w:val="22"/>
          <w:szCs w:val="22"/>
        </w:rPr>
        <w:t>В Условиях, помимо прочих, используются следующие термины:</w:t>
      </w:r>
    </w:p>
    <w:p w14:paraId="0E3F9A04" w14:textId="77777777" w:rsidR="00CE41DE" w:rsidRPr="001D7EA5" w:rsidDel="00BE6341" w:rsidRDefault="00986649" w:rsidP="001D7EA5">
      <w:pPr>
        <w:pStyle w:val="810"/>
        <w:tabs>
          <w:tab w:val="left" w:pos="142"/>
        </w:tabs>
        <w:spacing w:before="0" w:line="240" w:lineRule="auto"/>
        <w:ind w:firstLine="284"/>
        <w:jc w:val="both"/>
        <w:rPr>
          <w:rFonts w:ascii="Calibri Light" w:hAnsi="Calibri Light" w:cs="Calibri Light"/>
          <w:sz w:val="22"/>
          <w:szCs w:val="22"/>
        </w:rPr>
      </w:pPr>
      <w:r w:rsidRPr="001D7EA5" w:rsidDel="00BE6341">
        <w:rPr>
          <w:rFonts w:ascii="Calibri Light" w:hAnsi="Calibri Light" w:cs="Calibri Light"/>
          <w:b/>
          <w:i/>
          <w:sz w:val="22"/>
          <w:szCs w:val="22"/>
        </w:rPr>
        <w:t>Организация</w:t>
      </w:r>
      <w:r w:rsidRPr="001D7EA5" w:rsidDel="00BE6341">
        <w:rPr>
          <w:rFonts w:ascii="Calibri Light" w:hAnsi="Calibri Light" w:cs="Calibri Light"/>
          <w:i/>
          <w:sz w:val="22"/>
          <w:szCs w:val="22"/>
        </w:rPr>
        <w:t xml:space="preserve"> - </w:t>
      </w:r>
      <w:r w:rsidR="00DB2BC5" w:rsidRPr="001D7EA5" w:rsidDel="00BE6341">
        <w:rPr>
          <w:rFonts w:ascii="Calibri Light" w:hAnsi="Calibri Light" w:cs="Calibri Light"/>
          <w:sz w:val="22"/>
          <w:szCs w:val="22"/>
        </w:rPr>
        <w:t xml:space="preserve"> Общество с ограниченной ответственностью </w:t>
      </w:r>
      <w:r w:rsidR="00876FF8">
        <w:rPr>
          <w:rFonts w:ascii="Calibri Light" w:hAnsi="Calibri Light" w:cs="Calibri Light"/>
          <w:sz w:val="22"/>
          <w:szCs w:val="22"/>
        </w:rPr>
        <w:t>«ИНВАРИАНТ»</w:t>
      </w:r>
      <w:r w:rsidR="00CE41DE" w:rsidRPr="001D7EA5" w:rsidDel="00BE6341">
        <w:rPr>
          <w:rFonts w:ascii="Calibri Light" w:hAnsi="Calibri Light" w:cs="Calibri Light"/>
          <w:sz w:val="22"/>
          <w:szCs w:val="22"/>
        </w:rPr>
        <w:t>.</w:t>
      </w:r>
    </w:p>
    <w:p w14:paraId="390454F5" w14:textId="77777777" w:rsidR="00986649" w:rsidRPr="001D7EA5" w:rsidRDefault="00986649" w:rsidP="001D7EA5">
      <w:pPr>
        <w:pStyle w:val="810"/>
        <w:tabs>
          <w:tab w:val="left" w:pos="142"/>
        </w:tabs>
        <w:spacing w:before="0" w:line="240" w:lineRule="auto"/>
        <w:ind w:firstLine="284"/>
        <w:jc w:val="both"/>
        <w:rPr>
          <w:rFonts w:ascii="Calibri Light" w:hAnsi="Calibri Light" w:cs="Calibri Light"/>
          <w:sz w:val="22"/>
          <w:szCs w:val="22"/>
        </w:rPr>
      </w:pPr>
      <w:r w:rsidRPr="001D7EA5">
        <w:rPr>
          <w:rFonts w:ascii="Calibri Light" w:hAnsi="Calibri Light" w:cs="Calibri Light"/>
          <w:b/>
          <w:i/>
          <w:sz w:val="22"/>
          <w:szCs w:val="22"/>
        </w:rPr>
        <w:t>Депозитарий</w:t>
      </w:r>
      <w:r w:rsidRPr="001D7EA5">
        <w:rPr>
          <w:rFonts w:ascii="Calibri Light" w:hAnsi="Calibri Light" w:cs="Calibri Light"/>
          <w:sz w:val="22"/>
          <w:szCs w:val="22"/>
        </w:rPr>
        <w:t xml:space="preserve"> – отдельное структурное подразделение Организации</w:t>
      </w:r>
      <w:r w:rsidR="001E1DCE" w:rsidRPr="001D7EA5">
        <w:rPr>
          <w:rFonts w:ascii="Calibri Light" w:hAnsi="Calibri Light" w:cs="Calibri Light"/>
          <w:sz w:val="22"/>
          <w:szCs w:val="22"/>
        </w:rPr>
        <w:t xml:space="preserve"> – </w:t>
      </w:r>
      <w:r w:rsidR="00F27307" w:rsidRPr="001D7EA5">
        <w:rPr>
          <w:rFonts w:ascii="Calibri Light" w:hAnsi="Calibri Light" w:cs="Calibri Light"/>
          <w:sz w:val="22"/>
          <w:szCs w:val="22"/>
        </w:rPr>
        <w:t>Депозитарий</w:t>
      </w:r>
      <w:r w:rsidRPr="001D7EA5">
        <w:rPr>
          <w:rFonts w:ascii="Calibri Light" w:hAnsi="Calibri Light" w:cs="Calibri Light"/>
          <w:sz w:val="22"/>
          <w:szCs w:val="22"/>
        </w:rPr>
        <w:t>, для которого депозитарная деятельность является исключительной.</w:t>
      </w:r>
    </w:p>
    <w:p w14:paraId="763C1C1C" w14:textId="77777777" w:rsidR="00E77964" w:rsidRPr="001D7EA5" w:rsidRDefault="00E77964" w:rsidP="001D7EA5">
      <w:pPr>
        <w:tabs>
          <w:tab w:val="left" w:pos="142"/>
        </w:tabs>
        <w:ind w:firstLine="284"/>
        <w:jc w:val="both"/>
        <w:rPr>
          <w:rFonts w:ascii="Calibri Light" w:hAnsi="Calibri Light" w:cs="Calibri Light"/>
          <w:sz w:val="22"/>
          <w:szCs w:val="22"/>
          <w:shd w:val="clear" w:color="auto" w:fill="FFFFFF"/>
        </w:rPr>
      </w:pPr>
      <w:r w:rsidRPr="001D7EA5">
        <w:rPr>
          <w:rFonts w:ascii="Calibri Light" w:hAnsi="Calibri Light" w:cs="Calibri Light"/>
          <w:b/>
          <w:i/>
          <w:sz w:val="22"/>
          <w:szCs w:val="22"/>
          <w:shd w:val="clear" w:color="auto" w:fill="FFFFFF"/>
        </w:rPr>
        <w:t>Депозитарная деятельность</w:t>
      </w:r>
      <w:r w:rsidRPr="001D7EA5">
        <w:rPr>
          <w:rFonts w:ascii="Calibri Light" w:hAnsi="Calibri Light" w:cs="Calibri Light"/>
          <w:sz w:val="22"/>
          <w:szCs w:val="22"/>
          <w:shd w:val="clear" w:color="auto" w:fill="FFFFFF"/>
        </w:rPr>
        <w:t xml:space="preserve"> - </w:t>
      </w:r>
      <w:r w:rsidR="0018111E" w:rsidRPr="001D7EA5">
        <w:rPr>
          <w:rFonts w:ascii="Calibri Light" w:hAnsi="Calibri Light" w:cs="Calibri Light"/>
          <w:sz w:val="22"/>
          <w:szCs w:val="22"/>
          <w:shd w:val="clear" w:color="auto" w:fill="FFFFFF"/>
        </w:rPr>
        <w:t>оказание услуг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по учету и переходу прав на них, и в случаях, предусмотренных федеральными законами, по учету цифровых прав.</w:t>
      </w:r>
    </w:p>
    <w:p w14:paraId="7B0F4798" w14:textId="77777777" w:rsidR="00E77964" w:rsidRPr="001D7EA5" w:rsidRDefault="00E77964" w:rsidP="001D7EA5">
      <w:pPr>
        <w:tabs>
          <w:tab w:val="left" w:pos="142"/>
        </w:tabs>
        <w:ind w:firstLine="284"/>
        <w:jc w:val="both"/>
        <w:rPr>
          <w:rFonts w:ascii="Calibri Light" w:hAnsi="Calibri Light" w:cs="Calibri Light"/>
          <w:sz w:val="22"/>
          <w:szCs w:val="22"/>
          <w:shd w:val="clear" w:color="auto" w:fill="FFFFFF"/>
        </w:rPr>
      </w:pPr>
      <w:r w:rsidRPr="001D7EA5">
        <w:rPr>
          <w:rFonts w:ascii="Calibri Light" w:hAnsi="Calibri Light" w:cs="Calibri Light"/>
          <w:b/>
          <w:i/>
          <w:sz w:val="22"/>
          <w:szCs w:val="22"/>
          <w:shd w:val="clear" w:color="auto" w:fill="FFFFFF"/>
        </w:rPr>
        <w:t>Депозитарные операции</w:t>
      </w:r>
      <w:r w:rsidRPr="001D7EA5">
        <w:rPr>
          <w:rFonts w:ascii="Calibri Light" w:hAnsi="Calibri Light" w:cs="Calibri Light"/>
          <w:sz w:val="22"/>
          <w:szCs w:val="22"/>
          <w:shd w:val="clear" w:color="auto" w:fill="FFFFFF"/>
        </w:rPr>
        <w:t xml:space="preserve"> – совокупность действий, осуществляемых Депозитарием с учетными регистрами, а также с хранящимися в Депозитарии </w:t>
      </w:r>
      <w:r w:rsidR="002F6F01" w:rsidRPr="001D7EA5">
        <w:rPr>
          <w:rFonts w:ascii="Calibri Light" w:hAnsi="Calibri Light" w:cs="Calibri Light"/>
          <w:sz w:val="22"/>
          <w:szCs w:val="22"/>
          <w:shd w:val="clear" w:color="auto" w:fill="FFFFFF"/>
        </w:rPr>
        <w:t xml:space="preserve">обездвиженными документарными ценными </w:t>
      </w:r>
      <w:r w:rsidRPr="001D7EA5">
        <w:rPr>
          <w:rFonts w:ascii="Calibri Light" w:hAnsi="Calibri Light" w:cs="Calibri Light"/>
          <w:sz w:val="22"/>
          <w:szCs w:val="22"/>
          <w:shd w:val="clear" w:color="auto" w:fill="FFFFFF"/>
        </w:rPr>
        <w:t>бумаг</w:t>
      </w:r>
      <w:r w:rsidR="002F6F01" w:rsidRPr="001D7EA5">
        <w:rPr>
          <w:rFonts w:ascii="Calibri Light" w:hAnsi="Calibri Light" w:cs="Calibri Light"/>
          <w:sz w:val="22"/>
          <w:szCs w:val="22"/>
          <w:shd w:val="clear" w:color="auto" w:fill="FFFFFF"/>
        </w:rPr>
        <w:t>ами</w:t>
      </w:r>
      <w:r w:rsidRPr="001D7EA5">
        <w:rPr>
          <w:rFonts w:ascii="Calibri Light" w:hAnsi="Calibri Light" w:cs="Calibri Light"/>
          <w:sz w:val="22"/>
          <w:szCs w:val="22"/>
          <w:shd w:val="clear" w:color="auto" w:fill="FFFFFF"/>
        </w:rPr>
        <w:t xml:space="preserve"> и иными материалами депозитарного учета.</w:t>
      </w:r>
    </w:p>
    <w:p w14:paraId="143A81F1" w14:textId="77777777" w:rsidR="00DD1F6C" w:rsidRPr="001D7EA5" w:rsidRDefault="00E77964" w:rsidP="001D7EA5">
      <w:pPr>
        <w:tabs>
          <w:tab w:val="left" w:pos="142"/>
        </w:tabs>
        <w:ind w:firstLine="284"/>
        <w:jc w:val="both"/>
        <w:rPr>
          <w:rFonts w:ascii="Calibri Light" w:hAnsi="Calibri Light" w:cs="Calibri Light"/>
          <w:sz w:val="22"/>
          <w:szCs w:val="22"/>
          <w:shd w:val="clear" w:color="auto" w:fill="FFFFFF"/>
        </w:rPr>
      </w:pPr>
      <w:r w:rsidRPr="001D7EA5">
        <w:rPr>
          <w:rFonts w:ascii="Calibri Light" w:hAnsi="Calibri Light" w:cs="Calibri Light"/>
          <w:b/>
          <w:i/>
          <w:sz w:val="22"/>
          <w:szCs w:val="22"/>
          <w:shd w:val="clear" w:color="auto" w:fill="FFFFFF"/>
        </w:rPr>
        <w:t>Депонент (Клиент)</w:t>
      </w:r>
      <w:r w:rsidRPr="001D7EA5">
        <w:rPr>
          <w:rFonts w:ascii="Calibri Light" w:hAnsi="Calibri Light" w:cs="Calibri Light"/>
          <w:sz w:val="22"/>
          <w:szCs w:val="22"/>
          <w:shd w:val="clear" w:color="auto" w:fill="FFFFFF"/>
        </w:rPr>
        <w:t xml:space="preserve"> – юридическое или физическое лицо, пользующееся на </w:t>
      </w:r>
      <w:r w:rsidR="00CD14B0" w:rsidRPr="001D7EA5">
        <w:rPr>
          <w:rFonts w:ascii="Calibri Light" w:hAnsi="Calibri Light" w:cs="Calibri Light"/>
          <w:sz w:val="22"/>
          <w:szCs w:val="22"/>
          <w:shd w:val="clear" w:color="auto" w:fill="FFFFFF"/>
        </w:rPr>
        <w:t xml:space="preserve">основе </w:t>
      </w:r>
      <w:r w:rsidR="00813197" w:rsidRPr="001D7EA5">
        <w:rPr>
          <w:rFonts w:ascii="Calibri Light" w:hAnsi="Calibri Light" w:cs="Calibri Light"/>
          <w:sz w:val="22"/>
          <w:szCs w:val="22"/>
          <w:shd w:val="clear" w:color="auto" w:fill="FFFFFF"/>
        </w:rPr>
        <w:t>Д</w:t>
      </w:r>
      <w:r w:rsidR="00CD14B0" w:rsidRPr="001D7EA5">
        <w:rPr>
          <w:rFonts w:ascii="Calibri Light" w:hAnsi="Calibri Light" w:cs="Calibri Light"/>
          <w:sz w:val="22"/>
          <w:szCs w:val="22"/>
          <w:shd w:val="clear" w:color="auto" w:fill="FFFFFF"/>
        </w:rPr>
        <w:t xml:space="preserve">оговора </w:t>
      </w:r>
      <w:r w:rsidRPr="001D7EA5">
        <w:rPr>
          <w:rFonts w:ascii="Calibri Light" w:hAnsi="Calibri Light" w:cs="Calibri Light"/>
          <w:sz w:val="22"/>
          <w:szCs w:val="22"/>
          <w:shd w:val="clear" w:color="auto" w:fill="FFFFFF"/>
        </w:rPr>
        <w:t>услугами Депозитария.</w:t>
      </w:r>
    </w:p>
    <w:p w14:paraId="2397A76F" w14:textId="77777777" w:rsidR="0007076A" w:rsidRPr="001D7EA5" w:rsidDel="00BE6341" w:rsidRDefault="0007076A" w:rsidP="001D7EA5">
      <w:pPr>
        <w:tabs>
          <w:tab w:val="left" w:pos="142"/>
        </w:tabs>
        <w:ind w:firstLine="284"/>
        <w:jc w:val="both"/>
        <w:rPr>
          <w:rFonts w:ascii="Calibri Light" w:hAnsi="Calibri Light" w:cs="Calibri Light"/>
          <w:sz w:val="22"/>
          <w:szCs w:val="22"/>
          <w:shd w:val="clear" w:color="auto" w:fill="FFFFFF"/>
        </w:rPr>
      </w:pPr>
      <w:r w:rsidRPr="001D7EA5" w:rsidDel="00BE6341">
        <w:rPr>
          <w:rFonts w:ascii="Calibri Light" w:hAnsi="Calibri Light" w:cs="Calibri Light"/>
          <w:b/>
          <w:i/>
          <w:sz w:val="22"/>
          <w:szCs w:val="22"/>
          <w:shd w:val="clear" w:color="auto" w:fill="FFFFFF"/>
        </w:rPr>
        <w:t>Владелец</w:t>
      </w:r>
      <w:r w:rsidRPr="001D7EA5" w:rsidDel="00BE6341">
        <w:rPr>
          <w:rFonts w:ascii="Calibri Light" w:hAnsi="Calibri Light" w:cs="Calibri Light"/>
          <w:sz w:val="22"/>
          <w:szCs w:val="22"/>
          <w:shd w:val="clear" w:color="auto" w:fill="FFFFFF"/>
        </w:rPr>
        <w:t xml:space="preserve"> - лицо, указанное в учетных записях (записях по лицевому счету 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w:t>
      </w:r>
      <w:r w:rsidR="00C904DC" w:rsidRPr="001D7EA5">
        <w:rPr>
          <w:rFonts w:ascii="Calibri Light" w:hAnsi="Calibri Light" w:cs="Calibri Light"/>
          <w:sz w:val="22"/>
          <w:szCs w:val="22"/>
          <w:shd w:val="clear" w:color="auto" w:fill="FFFFFF"/>
        </w:rPr>
        <w:t>.</w:t>
      </w:r>
    </w:p>
    <w:p w14:paraId="0BFF1F99" w14:textId="77777777" w:rsidR="00BE6341" w:rsidRPr="001D7EA5" w:rsidRDefault="00E77964" w:rsidP="001D7EA5">
      <w:pPr>
        <w:tabs>
          <w:tab w:val="left" w:pos="142"/>
        </w:tabs>
        <w:ind w:firstLine="284"/>
        <w:jc w:val="both"/>
        <w:rPr>
          <w:rFonts w:ascii="Calibri Light" w:hAnsi="Calibri Light" w:cs="Calibri Light"/>
          <w:sz w:val="22"/>
          <w:szCs w:val="22"/>
          <w:shd w:val="clear" w:color="auto" w:fill="FFFFFF"/>
        </w:rPr>
      </w:pPr>
      <w:r w:rsidRPr="001D7EA5">
        <w:rPr>
          <w:rFonts w:ascii="Calibri Light" w:hAnsi="Calibri Light" w:cs="Calibri Light"/>
          <w:b/>
          <w:i/>
          <w:sz w:val="22"/>
          <w:szCs w:val="22"/>
          <w:shd w:val="clear" w:color="auto" w:fill="FFFFFF"/>
        </w:rPr>
        <w:t>Договор</w:t>
      </w:r>
      <w:r w:rsidRPr="001D7EA5">
        <w:rPr>
          <w:rFonts w:ascii="Calibri Light" w:hAnsi="Calibri Light" w:cs="Calibri Light"/>
          <w:sz w:val="22"/>
          <w:szCs w:val="22"/>
          <w:shd w:val="clear" w:color="auto" w:fill="FFFFFF"/>
        </w:rPr>
        <w:t xml:space="preserve"> – </w:t>
      </w:r>
      <w:r w:rsidR="0018111E" w:rsidRPr="001D7EA5">
        <w:rPr>
          <w:rFonts w:ascii="Calibri Light" w:hAnsi="Calibri Light" w:cs="Calibri Light"/>
          <w:sz w:val="22"/>
          <w:szCs w:val="22"/>
          <w:shd w:val="clear" w:color="auto" w:fill="FFFFFF"/>
        </w:rPr>
        <w:t>депозитарный договор (договор счета депо</w:t>
      </w:r>
      <w:r w:rsidR="00083833" w:rsidRPr="001D7EA5">
        <w:rPr>
          <w:rFonts w:ascii="Calibri Light" w:hAnsi="Calibri Light" w:cs="Calibri Light"/>
          <w:sz w:val="22"/>
          <w:szCs w:val="22"/>
          <w:shd w:val="clear" w:color="auto" w:fill="FFFFFF"/>
        </w:rPr>
        <w:t xml:space="preserve"> или договор </w:t>
      </w:r>
      <w:proofErr w:type="spellStart"/>
      <w:r w:rsidR="00083833" w:rsidRPr="001D7EA5">
        <w:rPr>
          <w:rFonts w:ascii="Calibri Light" w:hAnsi="Calibri Light" w:cs="Calibri Light"/>
          <w:sz w:val="22"/>
          <w:szCs w:val="22"/>
          <w:shd w:val="clear" w:color="auto" w:fill="FFFFFF"/>
        </w:rPr>
        <w:t>междепозитарного</w:t>
      </w:r>
      <w:proofErr w:type="spellEnd"/>
      <w:r w:rsidR="00083833" w:rsidRPr="001D7EA5">
        <w:rPr>
          <w:rFonts w:ascii="Calibri Light" w:hAnsi="Calibri Light" w:cs="Calibri Light"/>
          <w:sz w:val="22"/>
          <w:szCs w:val="22"/>
          <w:shd w:val="clear" w:color="auto" w:fill="FFFFFF"/>
        </w:rPr>
        <w:t xml:space="preserve"> счета депо</w:t>
      </w:r>
      <w:r w:rsidR="0018111E" w:rsidRPr="001D7EA5">
        <w:rPr>
          <w:rFonts w:ascii="Calibri Light" w:hAnsi="Calibri Light" w:cs="Calibri Light"/>
          <w:sz w:val="22"/>
          <w:szCs w:val="22"/>
          <w:shd w:val="clear" w:color="auto" w:fill="FFFFFF"/>
        </w:rPr>
        <w:t>) об оказании услуг по учету прав на ценные бумаги заключенный между Депозитарием и Депонентом.</w:t>
      </w:r>
    </w:p>
    <w:p w14:paraId="556BF4FE" w14:textId="77777777" w:rsidR="00760A89" w:rsidRPr="001D7EA5" w:rsidDel="00DD1F6C" w:rsidRDefault="00432B99" w:rsidP="001D7EA5">
      <w:pPr>
        <w:tabs>
          <w:tab w:val="left" w:pos="142"/>
        </w:tabs>
        <w:ind w:firstLine="284"/>
        <w:jc w:val="both"/>
        <w:rPr>
          <w:rFonts w:ascii="Calibri Light" w:hAnsi="Calibri Light" w:cs="Calibri Light"/>
          <w:sz w:val="22"/>
          <w:szCs w:val="22"/>
        </w:rPr>
      </w:pPr>
      <w:r w:rsidRPr="001D7EA5" w:rsidDel="00DD1F6C">
        <w:rPr>
          <w:rFonts w:ascii="Calibri Light" w:hAnsi="Calibri Light" w:cs="Calibri Light"/>
          <w:b/>
          <w:i/>
          <w:sz w:val="22"/>
          <w:szCs w:val="22"/>
        </w:rPr>
        <w:t>Держатель реестра (Регистратор)</w:t>
      </w:r>
      <w:r w:rsidRPr="001D7EA5" w:rsidDel="00DD1F6C">
        <w:rPr>
          <w:rFonts w:ascii="Calibri Light" w:hAnsi="Calibri Light" w:cs="Calibri Light"/>
          <w:sz w:val="22"/>
          <w:szCs w:val="22"/>
        </w:rPr>
        <w:t xml:space="preserve"> – лицо, осуществляющее деятельность по ведению реестра</w:t>
      </w:r>
      <w:r w:rsidR="00755C25" w:rsidRPr="001D7EA5" w:rsidDel="00DD1F6C">
        <w:rPr>
          <w:rFonts w:ascii="Calibri Light" w:hAnsi="Calibri Light" w:cs="Calibri Light"/>
          <w:sz w:val="22"/>
          <w:szCs w:val="22"/>
        </w:rPr>
        <w:t xml:space="preserve"> владельцев ценных бумаг</w:t>
      </w:r>
      <w:r w:rsidRPr="001D7EA5" w:rsidDel="00DD1F6C">
        <w:rPr>
          <w:rFonts w:ascii="Calibri Light" w:hAnsi="Calibri Light" w:cs="Calibri Light"/>
          <w:sz w:val="22"/>
          <w:szCs w:val="22"/>
        </w:rPr>
        <w:t>. Держателем реестра по поручению эмитента или лица, обязанного по ценным бумагам, может быть профессиональный участник рынка ценных бумаг, имеющий лицензию на осуществление деятельности по ведению реестра, либо в случаях, предусмотренных федеральными законами, иной профессиональный участник рынка ценных бумаг.</w:t>
      </w:r>
    </w:p>
    <w:p w14:paraId="29A287E5" w14:textId="77777777" w:rsidR="00760A89" w:rsidRPr="001D7EA5" w:rsidRDefault="0007076A"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Лица, осуществляющие права по ценным бумагам</w:t>
      </w:r>
      <w:r w:rsidRPr="001D7EA5">
        <w:rPr>
          <w:rFonts w:ascii="Calibri Light" w:hAnsi="Calibri Light" w:cs="Calibri Light"/>
          <w:sz w:val="22"/>
          <w:szCs w:val="22"/>
        </w:rPr>
        <w:t xml:space="preserve"> - владельцы ценных бумаг и иные лица, которые в соответствии с федеральными законами или их личным законом от своего имени осуществляют права по ценным бумагам</w:t>
      </w:r>
      <w:r w:rsidR="009A1F3B" w:rsidRPr="001D7EA5">
        <w:rPr>
          <w:rFonts w:ascii="Calibri Light" w:hAnsi="Calibri Light" w:cs="Calibri Light"/>
          <w:sz w:val="22"/>
          <w:szCs w:val="22"/>
        </w:rPr>
        <w:t>.</w:t>
      </w:r>
    </w:p>
    <w:p w14:paraId="5B442AF1" w14:textId="77777777" w:rsidR="00DD1F6C" w:rsidRPr="001D7EA5" w:rsidRDefault="00432B9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Место хранения</w:t>
      </w:r>
      <w:r w:rsidRPr="001D7EA5">
        <w:rPr>
          <w:rFonts w:ascii="Calibri Light" w:hAnsi="Calibri Light" w:cs="Calibri Light"/>
          <w:sz w:val="22"/>
          <w:szCs w:val="22"/>
        </w:rPr>
        <w:t xml:space="preserve"> – держатель реестра или иной депозитарий, в котором Депозитарию открыт счет депо (лицевой счет) номинального держателя для совокупного учета ценных бумаг его клиентов; внешнее хранилище.</w:t>
      </w:r>
    </w:p>
    <w:p w14:paraId="613035B7" w14:textId="77777777" w:rsidR="00C7309D" w:rsidRPr="001D7EA5" w:rsidDel="00DD1F6C" w:rsidRDefault="00432B99" w:rsidP="001D7EA5">
      <w:pPr>
        <w:tabs>
          <w:tab w:val="left" w:pos="142"/>
        </w:tabs>
        <w:autoSpaceDE w:val="0"/>
        <w:autoSpaceDN w:val="0"/>
        <w:adjustRightInd w:val="0"/>
        <w:ind w:firstLine="284"/>
        <w:jc w:val="both"/>
        <w:rPr>
          <w:rFonts w:ascii="Calibri Light" w:hAnsi="Calibri Light" w:cs="Calibri Light"/>
          <w:sz w:val="22"/>
          <w:szCs w:val="22"/>
        </w:rPr>
      </w:pPr>
      <w:r w:rsidRPr="001D7EA5" w:rsidDel="00DD1F6C">
        <w:rPr>
          <w:rFonts w:ascii="Calibri Light" w:hAnsi="Calibri Light" w:cs="Calibri Light"/>
          <w:b/>
          <w:i/>
          <w:sz w:val="22"/>
          <w:szCs w:val="22"/>
        </w:rPr>
        <w:t>Счет депо</w:t>
      </w:r>
      <w:r w:rsidR="00C7309D" w:rsidRPr="001D7EA5" w:rsidDel="00DD1F6C">
        <w:rPr>
          <w:rFonts w:ascii="Calibri Light" w:hAnsi="Calibri Light" w:cs="Calibri Light"/>
          <w:b/>
          <w:i/>
          <w:sz w:val="22"/>
          <w:szCs w:val="22"/>
        </w:rPr>
        <w:t xml:space="preserve"> владельца ценных бумаг</w:t>
      </w:r>
      <w:r w:rsidR="00C7309D" w:rsidRPr="001D7EA5" w:rsidDel="00DD1F6C">
        <w:rPr>
          <w:rFonts w:ascii="Calibri Light" w:hAnsi="Calibri Light" w:cs="Calibri Light"/>
          <w:sz w:val="22"/>
          <w:szCs w:val="22"/>
        </w:rPr>
        <w:t xml:space="preserve"> - предназначен для учета прав собственности и иных вещных прав на ценные бумаги. </w:t>
      </w:r>
      <w:r w:rsidR="00C7309D" w:rsidRPr="001D7EA5" w:rsidDel="00DD1F6C">
        <w:rPr>
          <w:rFonts w:ascii="Calibri Light" w:hAnsi="Calibri Light" w:cs="Calibri Light"/>
          <w:sz w:val="22"/>
          <w:szCs w:val="22"/>
          <w:lang w:val="en-US"/>
        </w:rPr>
        <w:t>C</w:t>
      </w:r>
      <w:r w:rsidR="00C7309D" w:rsidRPr="001D7EA5" w:rsidDel="00DD1F6C">
        <w:rPr>
          <w:rFonts w:ascii="Calibri Light" w:hAnsi="Calibri Light" w:cs="Calibri Light"/>
          <w:sz w:val="22"/>
          <w:szCs w:val="22"/>
        </w:rPr>
        <w:t>чет депо может быть открыт иностранной организации, не являющейся юридическим лицом в соответствии с правом страны, где эта организация учреждена.</w:t>
      </w:r>
    </w:p>
    <w:p w14:paraId="1189A957" w14:textId="77777777" w:rsidR="00C7309D" w:rsidRPr="001D7EA5" w:rsidDel="00DD1F6C" w:rsidRDefault="00FF46AC" w:rsidP="001D7EA5">
      <w:pPr>
        <w:tabs>
          <w:tab w:val="left" w:pos="142"/>
        </w:tabs>
        <w:autoSpaceDE w:val="0"/>
        <w:autoSpaceDN w:val="0"/>
        <w:adjustRightInd w:val="0"/>
        <w:ind w:firstLine="284"/>
        <w:jc w:val="both"/>
        <w:rPr>
          <w:rFonts w:ascii="Calibri Light" w:hAnsi="Calibri Light" w:cs="Calibri Light"/>
          <w:sz w:val="22"/>
          <w:szCs w:val="22"/>
        </w:rPr>
      </w:pPr>
      <w:r w:rsidRPr="001D7EA5" w:rsidDel="00DD1F6C">
        <w:rPr>
          <w:rFonts w:ascii="Calibri Light" w:hAnsi="Calibri Light" w:cs="Calibri Light"/>
          <w:b/>
          <w:i/>
          <w:sz w:val="22"/>
          <w:szCs w:val="22"/>
        </w:rPr>
        <w:t>Н</w:t>
      </w:r>
      <w:r w:rsidR="00C7309D" w:rsidRPr="001D7EA5" w:rsidDel="00DD1F6C">
        <w:rPr>
          <w:rFonts w:ascii="Calibri Light" w:hAnsi="Calibri Light" w:cs="Calibri Light"/>
          <w:b/>
          <w:i/>
          <w:sz w:val="22"/>
          <w:szCs w:val="22"/>
        </w:rPr>
        <w:t>оминальн</w:t>
      </w:r>
      <w:r w:rsidR="00210861" w:rsidRPr="001D7EA5" w:rsidDel="00DD1F6C">
        <w:rPr>
          <w:rFonts w:ascii="Calibri Light" w:hAnsi="Calibri Light" w:cs="Calibri Light"/>
          <w:b/>
          <w:i/>
          <w:sz w:val="22"/>
          <w:szCs w:val="22"/>
        </w:rPr>
        <w:t>ый</w:t>
      </w:r>
      <w:r w:rsidR="00C7309D" w:rsidRPr="001D7EA5" w:rsidDel="00DD1F6C">
        <w:rPr>
          <w:rFonts w:ascii="Calibri Light" w:hAnsi="Calibri Light" w:cs="Calibri Light"/>
          <w:b/>
          <w:i/>
          <w:sz w:val="22"/>
          <w:szCs w:val="22"/>
        </w:rPr>
        <w:t xml:space="preserve"> держател</w:t>
      </w:r>
      <w:r w:rsidR="00210861" w:rsidRPr="001D7EA5" w:rsidDel="00DD1F6C">
        <w:rPr>
          <w:rFonts w:ascii="Calibri Light" w:hAnsi="Calibri Light" w:cs="Calibri Light"/>
          <w:b/>
          <w:i/>
          <w:sz w:val="22"/>
          <w:szCs w:val="22"/>
        </w:rPr>
        <w:t>ь</w:t>
      </w:r>
      <w:r w:rsidR="00C7309D" w:rsidRPr="001D7EA5" w:rsidDel="00DD1F6C">
        <w:rPr>
          <w:rFonts w:ascii="Calibri Light" w:hAnsi="Calibri Light" w:cs="Calibri Light"/>
          <w:sz w:val="22"/>
          <w:szCs w:val="22"/>
        </w:rPr>
        <w:t xml:space="preserve"> -</w:t>
      </w:r>
      <w:r w:rsidRPr="001D7EA5" w:rsidDel="00DD1F6C">
        <w:rPr>
          <w:rFonts w:ascii="Calibri Light" w:hAnsi="Calibri Light" w:cs="Calibri Light"/>
          <w:sz w:val="22"/>
          <w:szCs w:val="22"/>
        </w:rPr>
        <w:t xml:space="preserve"> депозитарий, на лицевом счете (счете) которого учитываются права на ценные бумаги, принадлежащие иным лицам</w:t>
      </w:r>
      <w:r w:rsidR="00C7309D" w:rsidRPr="001D7EA5" w:rsidDel="00DD1F6C">
        <w:rPr>
          <w:rFonts w:ascii="Calibri Light" w:hAnsi="Calibri Light" w:cs="Calibri Light"/>
          <w:sz w:val="22"/>
          <w:szCs w:val="22"/>
        </w:rPr>
        <w:t>.</w:t>
      </w:r>
      <w:r w:rsidRPr="001D7EA5" w:rsidDel="00DD1F6C">
        <w:rPr>
          <w:rFonts w:ascii="Calibri Light" w:hAnsi="Calibri Light" w:cs="Calibri Light"/>
          <w:sz w:val="22"/>
          <w:szCs w:val="22"/>
        </w:rPr>
        <w:t xml:space="preserve"> Номинальный держатель, учитывающий права на ценные бумаги лиц, осуществляющих права по ценным бумагам, вправе совершать действия, связанные с осуществление этих прав, без доверенности в соответствии с полученными им указаниями (инструкциями) от таких лиц.</w:t>
      </w:r>
    </w:p>
    <w:p w14:paraId="69322BBF" w14:textId="77777777" w:rsidR="00432B99" w:rsidRPr="001D7EA5" w:rsidDel="00DD1F6C" w:rsidRDefault="00432B99" w:rsidP="001D7EA5">
      <w:pPr>
        <w:tabs>
          <w:tab w:val="left" w:pos="142"/>
        </w:tabs>
        <w:ind w:firstLine="284"/>
        <w:jc w:val="both"/>
        <w:rPr>
          <w:rFonts w:ascii="Calibri Light" w:hAnsi="Calibri Light" w:cs="Calibri Light"/>
          <w:sz w:val="22"/>
          <w:szCs w:val="22"/>
        </w:rPr>
      </w:pPr>
      <w:r w:rsidRPr="001D7EA5" w:rsidDel="00DD1F6C">
        <w:rPr>
          <w:rFonts w:ascii="Calibri Light" w:hAnsi="Calibri Light" w:cs="Calibri Light"/>
          <w:b/>
          <w:i/>
          <w:sz w:val="22"/>
          <w:szCs w:val="22"/>
        </w:rPr>
        <w:t>Лицевой счет</w:t>
      </w:r>
      <w:r w:rsidRPr="001D7EA5" w:rsidDel="00DD1F6C">
        <w:rPr>
          <w:rFonts w:ascii="Calibri Light" w:hAnsi="Calibri Light" w:cs="Calibri Light"/>
          <w:sz w:val="22"/>
          <w:szCs w:val="22"/>
        </w:rPr>
        <w:t xml:space="preserve"> – совокупность записей, предназначенная для учета ценных бумаг одного выпуска, находящихся на одном счете и обладающих одинаковым набором допустимых депозитарных операций.  Открытие лицевого счета происходит внутри счета/раздела счета Депо.</w:t>
      </w:r>
    </w:p>
    <w:p w14:paraId="44C5209E" w14:textId="77777777" w:rsidR="00DD1F6C" w:rsidRPr="001D7EA5" w:rsidRDefault="00432B9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Раздел счета депо</w:t>
      </w:r>
      <w:r w:rsidRPr="001D7EA5">
        <w:rPr>
          <w:rFonts w:ascii="Calibri Light" w:hAnsi="Calibri Light" w:cs="Calibri Light"/>
          <w:sz w:val="22"/>
          <w:szCs w:val="22"/>
        </w:rPr>
        <w:t xml:space="preserve"> – составная часть (учетный регистр) счета депо, являющаяся совокупностью лицевых счетов, в котором записи о ценных бумагах сгруппированы по определенному признаку.</w:t>
      </w:r>
    </w:p>
    <w:p w14:paraId="59812C42" w14:textId="77777777" w:rsidR="00432B99" w:rsidRPr="001D7EA5" w:rsidRDefault="00432B99" w:rsidP="001D7EA5">
      <w:pPr>
        <w:tabs>
          <w:tab w:val="left" w:pos="142"/>
        </w:tabs>
        <w:ind w:firstLine="284"/>
        <w:jc w:val="both"/>
        <w:rPr>
          <w:rFonts w:ascii="Calibri Light" w:hAnsi="Calibri Light" w:cs="Calibri Light"/>
          <w:b/>
          <w:i/>
          <w:sz w:val="22"/>
          <w:szCs w:val="22"/>
        </w:rPr>
      </w:pPr>
      <w:r w:rsidRPr="001D7EA5">
        <w:rPr>
          <w:rFonts w:ascii="Calibri Light" w:hAnsi="Calibri Light" w:cs="Calibri Light"/>
          <w:b/>
          <w:i/>
          <w:sz w:val="22"/>
          <w:szCs w:val="22"/>
        </w:rPr>
        <w:lastRenderedPageBreak/>
        <w:t xml:space="preserve">Учет </w:t>
      </w:r>
      <w:r w:rsidR="005E20E5" w:rsidRPr="001D7EA5">
        <w:rPr>
          <w:rFonts w:ascii="Calibri Light" w:hAnsi="Calibri Light" w:cs="Calibri Light"/>
          <w:b/>
          <w:i/>
          <w:sz w:val="22"/>
          <w:szCs w:val="22"/>
        </w:rPr>
        <w:t xml:space="preserve">прав на ценные </w:t>
      </w:r>
      <w:r w:rsidRPr="001D7EA5">
        <w:rPr>
          <w:rFonts w:ascii="Calibri Light" w:hAnsi="Calibri Light" w:cs="Calibri Light"/>
          <w:b/>
          <w:i/>
          <w:sz w:val="22"/>
          <w:szCs w:val="22"/>
        </w:rPr>
        <w:t>бумаг</w:t>
      </w:r>
      <w:r w:rsidR="005E20E5" w:rsidRPr="001D7EA5">
        <w:rPr>
          <w:rFonts w:ascii="Calibri Light" w:hAnsi="Calibri Light" w:cs="Calibri Light"/>
          <w:b/>
          <w:i/>
          <w:sz w:val="22"/>
          <w:szCs w:val="22"/>
        </w:rPr>
        <w:t>и</w:t>
      </w:r>
      <w:r w:rsidRPr="001D7EA5">
        <w:rPr>
          <w:rFonts w:ascii="Calibri Light" w:hAnsi="Calibri Light" w:cs="Calibri Light"/>
          <w:sz w:val="22"/>
          <w:szCs w:val="22"/>
        </w:rPr>
        <w:t xml:space="preserve"> - ведение Депозитарием счетов депо и иных счетов посредством внесения и обеспечения сохранности записей по таким </w:t>
      </w:r>
      <w:r w:rsidR="00914668" w:rsidRPr="001D7EA5">
        <w:rPr>
          <w:rFonts w:ascii="Calibri Light" w:hAnsi="Calibri Light" w:cs="Calibri Light"/>
          <w:sz w:val="22"/>
          <w:szCs w:val="22"/>
        </w:rPr>
        <w:t xml:space="preserve">счетам </w:t>
      </w:r>
      <w:r w:rsidRPr="001D7EA5">
        <w:rPr>
          <w:rFonts w:ascii="Calibri Light" w:hAnsi="Calibri Light" w:cs="Calibri Light"/>
          <w:sz w:val="22"/>
          <w:szCs w:val="22"/>
        </w:rPr>
        <w:t>в отношении ценных бумаг.</w:t>
      </w:r>
    </w:p>
    <w:p w14:paraId="4B8BB82B" w14:textId="77777777" w:rsidR="00432B99" w:rsidRPr="001D7EA5" w:rsidRDefault="00432B9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 xml:space="preserve">Открытый способ учета прав на ценные бумаги </w:t>
      </w:r>
      <w:r w:rsidRPr="001D7EA5">
        <w:rPr>
          <w:rFonts w:ascii="Calibri Light" w:hAnsi="Calibri Light" w:cs="Calibri Light"/>
          <w:sz w:val="22"/>
          <w:szCs w:val="22"/>
        </w:rPr>
        <w:t xml:space="preserve">– способ учета прав на ценные бумаги, при котором Депонент может подавать поручения Депозитарию только по отношению к определенному количеству ценных бумаг, учитываемых на </w:t>
      </w:r>
      <w:r w:rsidR="0004674D" w:rsidRPr="001D7EA5">
        <w:rPr>
          <w:rFonts w:ascii="Calibri Light" w:hAnsi="Calibri Light" w:cs="Calibri Light"/>
          <w:sz w:val="22"/>
          <w:szCs w:val="22"/>
        </w:rPr>
        <w:t>с</w:t>
      </w:r>
      <w:r w:rsidRPr="001D7EA5">
        <w:rPr>
          <w:rFonts w:ascii="Calibri Light" w:hAnsi="Calibri Light" w:cs="Calibri Light"/>
          <w:sz w:val="22"/>
          <w:szCs w:val="22"/>
        </w:rPr>
        <w:t xml:space="preserve">чете депо, </w:t>
      </w:r>
      <w:r w:rsidR="007F7D46" w:rsidRPr="001D7EA5">
        <w:rPr>
          <w:rFonts w:ascii="Calibri Light" w:hAnsi="Calibri Light" w:cs="Calibri Light"/>
          <w:sz w:val="22"/>
          <w:szCs w:val="22"/>
        </w:rPr>
        <w:t>без указания индивидуальных признаков документарной ценной бумаги или идентификационных признаков бездокументарной ценной бумаги, указанных в подпункте 4.6.6 пункта 4.6 Базового стандарта, или признаков их принадлежности к группе.</w:t>
      </w:r>
    </w:p>
    <w:p w14:paraId="4A251B71" w14:textId="77777777" w:rsidR="00432B99" w:rsidRPr="001D7EA5" w:rsidRDefault="00432B9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 xml:space="preserve">Закрытый способ учета прав на ценные бумаги </w:t>
      </w:r>
      <w:r w:rsidRPr="001D7EA5">
        <w:rPr>
          <w:rFonts w:ascii="Calibri Light" w:hAnsi="Calibri Light" w:cs="Calibri Light"/>
          <w:sz w:val="22"/>
          <w:szCs w:val="22"/>
        </w:rPr>
        <w:t xml:space="preserve">– способ учета прав на ценные бумаги, при котором Депозитарий обязуется принимать и исполнять поручения Депонента </w:t>
      </w:r>
      <w:r w:rsidR="007F7D46" w:rsidRPr="001D7EA5">
        <w:rPr>
          <w:rFonts w:ascii="Calibri Light" w:hAnsi="Calibri Light" w:cs="Calibri Light"/>
          <w:sz w:val="22"/>
          <w:szCs w:val="22"/>
        </w:rPr>
        <w:t>в отношении любой конкретной ценной бумаги, находящейся на счете депо, обладающей идентификационными признаками, указанными в подпункте 4.6.6 пункта 4.6 Базового стандарта, или индивидуальными признаками. Депозитарий хранит сведения об индивидуальных признаках документарной ценной бумаги, если эта документарная ценная бумага учитывается закрытым способом.</w:t>
      </w:r>
    </w:p>
    <w:p w14:paraId="0C9AA561" w14:textId="77777777" w:rsidR="00CA7589" w:rsidRPr="001D7EA5" w:rsidRDefault="00432B9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Маркированный способ учета прав на ценные бумаги</w:t>
      </w:r>
      <w:r w:rsidRPr="001D7EA5">
        <w:rPr>
          <w:rFonts w:ascii="Calibri Light" w:hAnsi="Calibri Light" w:cs="Calibri Light"/>
          <w:sz w:val="22"/>
          <w:szCs w:val="22"/>
        </w:rPr>
        <w:t xml:space="preserve"> - способ учета прав на ценные бумаги, при котором </w:t>
      </w:r>
      <w:r w:rsidR="007F7D46" w:rsidRPr="001D7EA5">
        <w:rPr>
          <w:rFonts w:ascii="Calibri Light" w:hAnsi="Calibri Light" w:cs="Calibri Light"/>
          <w:sz w:val="22"/>
          <w:szCs w:val="22"/>
        </w:rPr>
        <w:t>Депозитарий осуществляет операции в отношении группы ценных бумаг</w:t>
      </w:r>
      <w:r w:rsidR="00CA7589" w:rsidRPr="001D7EA5">
        <w:rPr>
          <w:rFonts w:ascii="Calibri Light" w:hAnsi="Calibri Light" w:cs="Calibri Light"/>
          <w:sz w:val="22"/>
          <w:szCs w:val="22"/>
        </w:rPr>
        <w:t xml:space="preserve"> и (</w:t>
      </w:r>
      <w:proofErr w:type="gramStart"/>
      <w:r w:rsidR="00CA7589" w:rsidRPr="001D7EA5">
        <w:rPr>
          <w:rFonts w:ascii="Calibri Light" w:hAnsi="Calibri Light" w:cs="Calibri Light"/>
          <w:sz w:val="22"/>
          <w:szCs w:val="22"/>
        </w:rPr>
        <w:t>или)  удостоверяющих</w:t>
      </w:r>
      <w:proofErr w:type="gramEnd"/>
      <w:r w:rsidR="00CA7589" w:rsidRPr="001D7EA5">
        <w:rPr>
          <w:rFonts w:ascii="Calibri Light" w:hAnsi="Calibri Light" w:cs="Calibri Light"/>
          <w:sz w:val="22"/>
          <w:szCs w:val="22"/>
        </w:rPr>
        <w:t xml:space="preserve">  их сертификатов</w:t>
      </w:r>
      <w:r w:rsidR="007F7D46" w:rsidRPr="001D7EA5">
        <w:rPr>
          <w:rFonts w:ascii="Calibri Light" w:hAnsi="Calibri Light" w:cs="Calibri Light"/>
          <w:sz w:val="22"/>
          <w:szCs w:val="22"/>
        </w:rPr>
        <w:t>, для которых, кроме количества ценных бумаг, указан признак группы, к которой отнесены</w:t>
      </w:r>
      <w:r w:rsidR="00DC597A" w:rsidRPr="001D7EA5">
        <w:rPr>
          <w:rFonts w:ascii="Calibri Light" w:hAnsi="Calibri Light" w:cs="Calibri Light"/>
          <w:sz w:val="22"/>
          <w:szCs w:val="22"/>
        </w:rPr>
        <w:t xml:space="preserve"> данные ценные бумаги.</w:t>
      </w:r>
      <w:r w:rsidR="00CA7589" w:rsidRPr="001D7EA5">
        <w:rPr>
          <w:rFonts w:ascii="Calibri Light" w:hAnsi="Calibri Light" w:cs="Calibri Light"/>
          <w:sz w:val="22"/>
          <w:szCs w:val="22"/>
        </w:rPr>
        <w:t xml:space="preserve"> При маркированном способе учета Депонент, отдавая поручение, кроме количества ценных бумаг указывает признак группы, к которой отнесены данные ценные бумаги или их сертификаты</w:t>
      </w:r>
      <w:r w:rsidR="00963925" w:rsidRPr="001D7EA5">
        <w:rPr>
          <w:rFonts w:ascii="Calibri Light" w:hAnsi="Calibri Light" w:cs="Calibri Light"/>
          <w:sz w:val="22"/>
          <w:szCs w:val="22"/>
        </w:rPr>
        <w:t xml:space="preserve"> (например: номинал сертификата ценной бумаги, номера непогашенных купонов ценных бумаг, иной признак группы, позволяющий однозначно определить группу ценных бумаг)</w:t>
      </w:r>
      <w:r w:rsidR="00CA7589" w:rsidRPr="001D7EA5">
        <w:rPr>
          <w:rFonts w:ascii="Calibri Light" w:hAnsi="Calibri Light" w:cs="Calibri Light"/>
          <w:sz w:val="22"/>
          <w:szCs w:val="22"/>
        </w:rPr>
        <w:t>. Группы, на которые разбиваются ценные бумаги данного выпуска, могут определяться условиями выпуска или особенностями  хранения  (учета)  конкретных  групп ценных  бумаг,  и  (или)  удостоверяющих  их сертификатов. Способ учета ценных бумаг определяется в поручении Депонента с учетом следующего:</w:t>
      </w:r>
    </w:p>
    <w:p w14:paraId="23C74039" w14:textId="77777777" w:rsidR="00CA7589" w:rsidRPr="001D7EA5" w:rsidRDefault="00CA7589" w:rsidP="001D7EA5">
      <w:pPr>
        <w:numPr>
          <w:ilvl w:val="0"/>
          <w:numId w:val="31"/>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закрытый способ хранения возможен только для документарных ценных бумаг;</w:t>
      </w:r>
    </w:p>
    <w:p w14:paraId="2DF79736" w14:textId="77777777" w:rsidR="00CA7589" w:rsidRPr="001D7EA5" w:rsidRDefault="00CA7589" w:rsidP="001D7EA5">
      <w:pPr>
        <w:numPr>
          <w:ilvl w:val="0"/>
          <w:numId w:val="31"/>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учет неэмиссионных ценных бумаг ведется закрытым способом;</w:t>
      </w:r>
    </w:p>
    <w:p w14:paraId="0E70B78E" w14:textId="77777777" w:rsidR="00CA7589" w:rsidRPr="001D7EA5" w:rsidRDefault="00CA7589" w:rsidP="001D7EA5">
      <w:pPr>
        <w:numPr>
          <w:ilvl w:val="0"/>
          <w:numId w:val="31"/>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эмиссионные ценные бумаги хранятся открытым способом.</w:t>
      </w:r>
    </w:p>
    <w:p w14:paraId="153E7A43" w14:textId="77777777" w:rsidR="00432B99" w:rsidRPr="001D7EA5" w:rsidRDefault="00CA758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Если в поручении Депонента не указан способ учета ценных бумаг, либо указан способ учета, неприменимый в отношении данных ценных бумаг, Депозитарий самостоятельно определяет способ учета ценных бумаг. Депозитарий вправе самостоятельно определять применяемые им способы учета ценных бумаг и</w:t>
      </w:r>
      <w:r w:rsidR="00B96D8E" w:rsidRPr="001D7EA5">
        <w:rPr>
          <w:rFonts w:ascii="Calibri Light" w:hAnsi="Calibri Light" w:cs="Calibri Light"/>
          <w:sz w:val="22"/>
          <w:szCs w:val="22"/>
        </w:rPr>
        <w:t xml:space="preserve"> (</w:t>
      </w:r>
      <w:r w:rsidRPr="001D7EA5">
        <w:rPr>
          <w:rFonts w:ascii="Calibri Light" w:hAnsi="Calibri Light" w:cs="Calibri Light"/>
          <w:sz w:val="22"/>
          <w:szCs w:val="22"/>
        </w:rPr>
        <w:t>или</w:t>
      </w:r>
      <w:r w:rsidR="00B96D8E" w:rsidRPr="001D7EA5">
        <w:rPr>
          <w:rFonts w:ascii="Calibri Light" w:hAnsi="Calibri Light" w:cs="Calibri Light"/>
          <w:sz w:val="22"/>
          <w:szCs w:val="22"/>
        </w:rPr>
        <w:t>)</w:t>
      </w:r>
      <w:r w:rsidRPr="001D7EA5">
        <w:rPr>
          <w:rFonts w:ascii="Calibri Light" w:hAnsi="Calibri Light" w:cs="Calibri Light"/>
          <w:sz w:val="22"/>
          <w:szCs w:val="22"/>
        </w:rPr>
        <w:t xml:space="preserve"> прав</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на</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ценные</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бумаги,</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если</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только</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использование</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конкретного</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способа</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не</w:t>
      </w:r>
      <w:r w:rsidR="00A43F6C" w:rsidRPr="001D7EA5">
        <w:rPr>
          <w:rFonts w:ascii="Calibri Light" w:hAnsi="Calibri Light" w:cs="Calibri Light"/>
          <w:sz w:val="22"/>
          <w:szCs w:val="22"/>
        </w:rPr>
        <w:t xml:space="preserve"> </w:t>
      </w:r>
      <w:r w:rsidRPr="001D7EA5">
        <w:rPr>
          <w:rFonts w:ascii="Calibri Light" w:hAnsi="Calibri Light" w:cs="Calibri Light"/>
          <w:sz w:val="22"/>
          <w:szCs w:val="22"/>
        </w:rPr>
        <w:t>является обязательным условием организации учета выпуска ценных бумаг, обслуживаемого Депозитарием. В частности, Депозитарий определяет группы, по которым может осуществляться маркированный учет ценных бумаг для конкретного выпуска</w:t>
      </w:r>
      <w:r w:rsidR="00963925" w:rsidRPr="001D7EA5">
        <w:rPr>
          <w:rFonts w:ascii="Calibri Light" w:hAnsi="Calibri Light" w:cs="Calibri Light"/>
          <w:sz w:val="22"/>
          <w:szCs w:val="22"/>
        </w:rPr>
        <w:t>.</w:t>
      </w:r>
    </w:p>
    <w:p w14:paraId="18E50E3F" w14:textId="77777777" w:rsidR="00A01776" w:rsidRPr="001D7EA5" w:rsidRDefault="00432B99"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b/>
          <w:i/>
          <w:sz w:val="22"/>
          <w:szCs w:val="22"/>
        </w:rPr>
        <w:t xml:space="preserve">Учетные регистры Депозитария </w:t>
      </w:r>
      <w:r w:rsidRPr="001D7EA5">
        <w:rPr>
          <w:rFonts w:ascii="Calibri Light" w:hAnsi="Calibri Light" w:cs="Calibri Light"/>
          <w:sz w:val="22"/>
          <w:szCs w:val="22"/>
        </w:rPr>
        <w:t xml:space="preserve">– материалы депозитарного учета, </w:t>
      </w:r>
      <w:r w:rsidR="00E51A1D" w:rsidRPr="001D7EA5">
        <w:rPr>
          <w:rFonts w:ascii="Calibri Light" w:hAnsi="Calibri Light" w:cs="Calibri Light"/>
          <w:sz w:val="22"/>
          <w:szCs w:val="22"/>
        </w:rPr>
        <w:t>предназначенные для</w:t>
      </w:r>
      <w:r w:rsidRPr="001D7EA5">
        <w:rPr>
          <w:rFonts w:ascii="Calibri Light" w:hAnsi="Calibri Light" w:cs="Calibri Light"/>
          <w:sz w:val="22"/>
          <w:szCs w:val="22"/>
        </w:rPr>
        <w:t xml:space="preserve"> фиксации в Депозитарии текущих значений реквизитов объектов депозитарного учета и действий Депозитария по исполнению депозитарных операций.</w:t>
      </w:r>
    </w:p>
    <w:p w14:paraId="26603951" w14:textId="77777777" w:rsidR="00432B99" w:rsidRPr="001D7EA5" w:rsidDel="00BE6341" w:rsidRDefault="00432B99" w:rsidP="001D7EA5">
      <w:pPr>
        <w:tabs>
          <w:tab w:val="left" w:pos="142"/>
        </w:tabs>
        <w:ind w:firstLine="284"/>
        <w:jc w:val="both"/>
        <w:rPr>
          <w:rFonts w:ascii="Calibri Light" w:hAnsi="Calibri Light" w:cs="Calibri Light"/>
          <w:b/>
          <w:i/>
          <w:sz w:val="22"/>
          <w:szCs w:val="22"/>
        </w:rPr>
      </w:pPr>
      <w:r w:rsidRPr="001D7EA5" w:rsidDel="00BE6341">
        <w:rPr>
          <w:rFonts w:ascii="Calibri Light" w:hAnsi="Calibri Light" w:cs="Calibri Light"/>
          <w:b/>
          <w:i/>
          <w:sz w:val="22"/>
          <w:szCs w:val="22"/>
        </w:rPr>
        <w:t xml:space="preserve">Поручение </w:t>
      </w:r>
      <w:r w:rsidRPr="001D7EA5" w:rsidDel="00BE6341">
        <w:rPr>
          <w:rFonts w:ascii="Calibri Light" w:hAnsi="Calibri Light" w:cs="Calibri Light"/>
          <w:sz w:val="22"/>
          <w:szCs w:val="22"/>
        </w:rPr>
        <w:t>– документ, содержащий инструкции Депозитарию и служащий основанием для выполнения депозитарной операции.</w:t>
      </w:r>
    </w:p>
    <w:p w14:paraId="54839544" w14:textId="77777777" w:rsidR="00432B99" w:rsidRPr="001D7EA5" w:rsidDel="00BE6341" w:rsidRDefault="00432B99" w:rsidP="001D7EA5">
      <w:pPr>
        <w:tabs>
          <w:tab w:val="left" w:pos="142"/>
        </w:tabs>
        <w:ind w:firstLine="284"/>
        <w:jc w:val="both"/>
        <w:rPr>
          <w:rFonts w:ascii="Calibri Light" w:hAnsi="Calibri Light" w:cs="Calibri Light"/>
          <w:sz w:val="22"/>
          <w:szCs w:val="22"/>
        </w:rPr>
      </w:pPr>
      <w:r w:rsidRPr="001D7EA5" w:rsidDel="00BE6341">
        <w:rPr>
          <w:rFonts w:ascii="Calibri Light" w:hAnsi="Calibri Light" w:cs="Calibri Light"/>
          <w:b/>
          <w:i/>
          <w:sz w:val="22"/>
          <w:szCs w:val="22"/>
        </w:rPr>
        <w:t xml:space="preserve">Выписки/Отчеты – </w:t>
      </w:r>
      <w:r w:rsidRPr="001D7EA5" w:rsidDel="00BE6341">
        <w:rPr>
          <w:rFonts w:ascii="Calibri Light" w:hAnsi="Calibri Light" w:cs="Calibri Light"/>
          <w:sz w:val="22"/>
          <w:szCs w:val="22"/>
        </w:rPr>
        <w:t xml:space="preserve">документы </w:t>
      </w:r>
      <w:r w:rsidR="0003530B" w:rsidRPr="001D7EA5" w:rsidDel="00BE6341">
        <w:rPr>
          <w:rFonts w:ascii="Calibri Light" w:hAnsi="Calibri Light" w:cs="Calibri Light"/>
          <w:sz w:val="22"/>
          <w:szCs w:val="22"/>
        </w:rPr>
        <w:t>Д</w:t>
      </w:r>
      <w:r w:rsidRPr="001D7EA5" w:rsidDel="00BE6341">
        <w:rPr>
          <w:rFonts w:ascii="Calibri Light" w:hAnsi="Calibri Light" w:cs="Calibri Light"/>
          <w:sz w:val="22"/>
          <w:szCs w:val="22"/>
        </w:rPr>
        <w:t>епозитария, содержащие информацию о результатах исполнения поручений и о состоянии учетных регистров Депозитария.</w:t>
      </w:r>
    </w:p>
    <w:p w14:paraId="57023E6C" w14:textId="77777777" w:rsidR="00432B99" w:rsidRPr="001D7EA5" w:rsidDel="00BE6341" w:rsidRDefault="00432B99" w:rsidP="001D7EA5">
      <w:pPr>
        <w:tabs>
          <w:tab w:val="left" w:pos="142"/>
        </w:tabs>
        <w:overflowPunct w:val="0"/>
        <w:autoSpaceDE w:val="0"/>
        <w:ind w:firstLine="284"/>
        <w:jc w:val="both"/>
        <w:textAlignment w:val="baseline"/>
        <w:rPr>
          <w:rFonts w:ascii="Calibri Light" w:hAnsi="Calibri Light" w:cs="Calibri Light"/>
          <w:sz w:val="22"/>
          <w:szCs w:val="22"/>
        </w:rPr>
      </w:pPr>
      <w:r w:rsidRPr="001D7EA5" w:rsidDel="00BE6341">
        <w:rPr>
          <w:rFonts w:ascii="Calibri Light" w:hAnsi="Calibri Light" w:cs="Calibri Light"/>
          <w:b/>
          <w:i/>
          <w:sz w:val="22"/>
          <w:szCs w:val="22"/>
        </w:rPr>
        <w:t>Доверительный управляющий</w:t>
      </w:r>
      <w:r w:rsidRPr="001D7EA5" w:rsidDel="00BE6341">
        <w:rPr>
          <w:rFonts w:ascii="Calibri Light" w:hAnsi="Calibri Light" w:cs="Calibri Light"/>
          <w:sz w:val="22"/>
          <w:szCs w:val="22"/>
        </w:rPr>
        <w:t xml:space="preserve"> - профессиональный участник рынка ценных бумаг, принявший на себя обязательства по осуществлению деятельности по доверительному управлению ценными бумагами и</w:t>
      </w:r>
      <w:r w:rsidR="00B96D8E" w:rsidRPr="001D7EA5" w:rsidDel="00BE6341">
        <w:rPr>
          <w:rFonts w:ascii="Calibri Light" w:hAnsi="Calibri Light" w:cs="Calibri Light"/>
          <w:sz w:val="22"/>
          <w:szCs w:val="22"/>
        </w:rPr>
        <w:t xml:space="preserve"> (</w:t>
      </w:r>
      <w:r w:rsidRPr="001D7EA5" w:rsidDel="00BE6341">
        <w:rPr>
          <w:rFonts w:ascii="Calibri Light" w:hAnsi="Calibri Light" w:cs="Calibri Light"/>
          <w:sz w:val="22"/>
          <w:szCs w:val="22"/>
        </w:rPr>
        <w:t>или</w:t>
      </w:r>
      <w:r w:rsidR="00B96D8E" w:rsidRPr="001D7EA5" w:rsidDel="00BE6341">
        <w:rPr>
          <w:rFonts w:ascii="Calibri Light" w:hAnsi="Calibri Light" w:cs="Calibri Light"/>
          <w:sz w:val="22"/>
          <w:szCs w:val="22"/>
        </w:rPr>
        <w:t>)</w:t>
      </w:r>
      <w:r w:rsidRPr="001D7EA5" w:rsidDel="00BE6341">
        <w:rPr>
          <w:rFonts w:ascii="Calibri Light" w:hAnsi="Calibri Light" w:cs="Calibri Light"/>
          <w:sz w:val="22"/>
          <w:szCs w:val="22"/>
        </w:rPr>
        <w:t xml:space="preserve"> средствами инвестирования в ценные бумаги.</w:t>
      </w:r>
    </w:p>
    <w:p w14:paraId="0C21A495" w14:textId="77777777" w:rsidR="00432B99" w:rsidRPr="001D7EA5" w:rsidRDefault="00432B99" w:rsidP="001D7EA5">
      <w:pPr>
        <w:tabs>
          <w:tab w:val="left" w:pos="142"/>
        </w:tabs>
        <w:ind w:firstLine="284"/>
        <w:jc w:val="both"/>
        <w:rPr>
          <w:rFonts w:ascii="Calibri Light" w:hAnsi="Calibri Light" w:cs="Calibri Light"/>
          <w:b/>
          <w:i/>
          <w:sz w:val="22"/>
          <w:szCs w:val="22"/>
        </w:rPr>
      </w:pPr>
      <w:r w:rsidRPr="001D7EA5">
        <w:rPr>
          <w:rFonts w:ascii="Calibri Light" w:hAnsi="Calibri Light" w:cs="Calibri Light"/>
          <w:b/>
          <w:i/>
          <w:sz w:val="22"/>
          <w:szCs w:val="22"/>
        </w:rPr>
        <w:t xml:space="preserve">Квалифицированный инвестор </w:t>
      </w:r>
      <w:r w:rsidRPr="001D7EA5">
        <w:rPr>
          <w:rFonts w:ascii="Calibri Light" w:hAnsi="Calibri Light" w:cs="Calibri Light"/>
          <w:sz w:val="22"/>
          <w:szCs w:val="22"/>
        </w:rPr>
        <w:t>– лицо, признанное квалифицированным инвестором в соответствии с п.4 или п.5 статьи 51.2 Федерального закона</w:t>
      </w:r>
      <w:r w:rsidR="00660B6E" w:rsidRPr="001D7EA5">
        <w:rPr>
          <w:rFonts w:ascii="Calibri Light" w:hAnsi="Calibri Light" w:cs="Calibri Light"/>
          <w:sz w:val="22"/>
          <w:szCs w:val="22"/>
        </w:rPr>
        <w:t>.</w:t>
      </w:r>
      <w:r w:rsidRPr="001D7EA5">
        <w:rPr>
          <w:rFonts w:ascii="Calibri Light" w:hAnsi="Calibri Light" w:cs="Calibri Light"/>
          <w:sz w:val="22"/>
          <w:szCs w:val="22"/>
        </w:rPr>
        <w:t xml:space="preserve"> </w:t>
      </w:r>
    </w:p>
    <w:p w14:paraId="01B39876" w14:textId="77777777" w:rsidR="00432B99" w:rsidRPr="001D7EA5" w:rsidDel="00BE6341" w:rsidRDefault="00432B99" w:rsidP="001D7EA5">
      <w:pPr>
        <w:tabs>
          <w:tab w:val="left" w:pos="142"/>
        </w:tabs>
        <w:ind w:firstLine="284"/>
        <w:jc w:val="both"/>
        <w:rPr>
          <w:rFonts w:ascii="Calibri Light" w:hAnsi="Calibri Light" w:cs="Calibri Light"/>
          <w:sz w:val="22"/>
          <w:szCs w:val="22"/>
        </w:rPr>
      </w:pPr>
      <w:r w:rsidRPr="001D7EA5" w:rsidDel="00BE6341">
        <w:rPr>
          <w:rFonts w:ascii="Calibri Light" w:hAnsi="Calibri Light" w:cs="Calibri Light"/>
          <w:b/>
          <w:i/>
          <w:sz w:val="22"/>
          <w:szCs w:val="22"/>
        </w:rPr>
        <w:t>Тарифы</w:t>
      </w:r>
      <w:r w:rsidRPr="001D7EA5" w:rsidDel="00BE6341">
        <w:rPr>
          <w:rFonts w:ascii="Calibri Light" w:hAnsi="Calibri Light" w:cs="Calibri Light"/>
          <w:sz w:val="22"/>
          <w:szCs w:val="22"/>
        </w:rPr>
        <w:t xml:space="preserve"> - стоимость услуг за депозитарное обслуживание, предоставляемое Депозитарием своим Депонентам.</w:t>
      </w:r>
    </w:p>
    <w:p w14:paraId="61ECA069" w14:textId="77777777" w:rsidR="00432B99" w:rsidRPr="001D7EA5" w:rsidRDefault="00432B99" w:rsidP="001D7EA5">
      <w:pPr>
        <w:tabs>
          <w:tab w:val="left" w:pos="142"/>
        </w:tabs>
        <w:ind w:firstLine="284"/>
        <w:jc w:val="both"/>
        <w:rPr>
          <w:rFonts w:ascii="Calibri Light" w:hAnsi="Calibri Light" w:cs="Calibri Light"/>
          <w:sz w:val="22"/>
          <w:szCs w:val="22"/>
        </w:rPr>
      </w:pPr>
      <w:bookmarkStart w:id="9" w:name="__RefHeading___Toc349058601"/>
      <w:bookmarkEnd w:id="9"/>
      <w:r w:rsidRPr="001D7EA5">
        <w:rPr>
          <w:rFonts w:ascii="Calibri Light" w:hAnsi="Calibri Light" w:cs="Calibri Light"/>
          <w:snapToGrid w:val="0"/>
          <w:sz w:val="22"/>
          <w:szCs w:val="22"/>
        </w:rPr>
        <w:t xml:space="preserve">Термины и определения, используемые в Условиях и не определенные в данном разделе, должны пониматься в соответствии с действующим законодательством </w:t>
      </w:r>
      <w:r w:rsidR="001405E9" w:rsidRPr="001D7EA5">
        <w:rPr>
          <w:rFonts w:ascii="Calibri Light" w:hAnsi="Calibri Light" w:cs="Calibri Light"/>
          <w:snapToGrid w:val="0"/>
          <w:sz w:val="22"/>
          <w:szCs w:val="22"/>
        </w:rPr>
        <w:t>Российской Федерации</w:t>
      </w:r>
      <w:r w:rsidRPr="001D7EA5">
        <w:rPr>
          <w:rFonts w:ascii="Calibri Light" w:hAnsi="Calibri Light" w:cs="Calibri Light"/>
          <w:snapToGrid w:val="0"/>
          <w:sz w:val="22"/>
          <w:szCs w:val="22"/>
        </w:rPr>
        <w:t>.</w:t>
      </w:r>
    </w:p>
    <w:p w14:paraId="4DD2C92B" w14:textId="77777777" w:rsidR="00986649" w:rsidRPr="001D7EA5" w:rsidRDefault="00986649" w:rsidP="001D7EA5">
      <w:pPr>
        <w:pStyle w:val="27"/>
        <w:numPr>
          <w:ilvl w:val="1"/>
          <w:numId w:val="3"/>
        </w:numPr>
        <w:tabs>
          <w:tab w:val="left" w:pos="142"/>
          <w:tab w:val="num" w:pos="284"/>
          <w:tab w:val="left" w:pos="567"/>
        </w:tabs>
        <w:spacing w:before="240" w:after="120"/>
        <w:ind w:left="0" w:firstLine="284"/>
        <w:outlineLvl w:val="1"/>
        <w:rPr>
          <w:rFonts w:ascii="Calibri Light" w:hAnsi="Calibri Light" w:cs="Calibri Light"/>
          <w:sz w:val="22"/>
          <w:szCs w:val="22"/>
        </w:rPr>
      </w:pPr>
      <w:bookmarkStart w:id="10" w:name="_Toc388599132"/>
      <w:bookmarkStart w:id="11" w:name="_Toc388639606"/>
      <w:bookmarkStart w:id="12" w:name="_Toc341143084"/>
      <w:bookmarkStart w:id="13" w:name="_Toc341143293"/>
      <w:bookmarkStart w:id="14" w:name="_Toc341227228"/>
      <w:bookmarkStart w:id="15" w:name="_Toc341573308"/>
      <w:bookmarkStart w:id="16" w:name="_Toc341742592"/>
      <w:bookmarkStart w:id="17" w:name="_Toc342181707"/>
      <w:bookmarkStart w:id="18" w:name="_Toc342562351"/>
      <w:bookmarkStart w:id="19" w:name="_Ref333878417"/>
      <w:bookmarkStart w:id="20" w:name="_Toc395266611"/>
      <w:bookmarkStart w:id="21" w:name="_Toc102730741"/>
      <w:bookmarkEnd w:id="10"/>
      <w:bookmarkEnd w:id="11"/>
      <w:bookmarkEnd w:id="12"/>
      <w:bookmarkEnd w:id="13"/>
      <w:bookmarkEnd w:id="14"/>
      <w:bookmarkEnd w:id="15"/>
      <w:bookmarkEnd w:id="16"/>
      <w:bookmarkEnd w:id="17"/>
      <w:bookmarkEnd w:id="18"/>
      <w:r w:rsidRPr="001D7EA5">
        <w:rPr>
          <w:rFonts w:ascii="Calibri Light" w:hAnsi="Calibri Light" w:cs="Calibri Light"/>
          <w:sz w:val="22"/>
          <w:szCs w:val="22"/>
        </w:rPr>
        <w:t>Объект депозитарной деятельности</w:t>
      </w:r>
      <w:bookmarkEnd w:id="19"/>
      <w:bookmarkEnd w:id="20"/>
      <w:bookmarkEnd w:id="21"/>
    </w:p>
    <w:p w14:paraId="2A7C4C1E" w14:textId="77777777" w:rsidR="00986649" w:rsidRPr="001D7EA5" w:rsidRDefault="00986649" w:rsidP="001D7EA5">
      <w:pPr>
        <w:pStyle w:val="810"/>
        <w:tabs>
          <w:tab w:val="left" w:pos="142"/>
        </w:tabs>
        <w:spacing w:before="0" w:line="240" w:lineRule="auto"/>
        <w:ind w:firstLine="284"/>
        <w:jc w:val="both"/>
        <w:rPr>
          <w:rFonts w:ascii="Calibri Light" w:hAnsi="Calibri Light" w:cs="Calibri Light"/>
          <w:sz w:val="22"/>
          <w:szCs w:val="22"/>
        </w:rPr>
      </w:pPr>
      <w:r w:rsidRPr="001D7EA5">
        <w:rPr>
          <w:rFonts w:ascii="Calibri Light" w:hAnsi="Calibri Light" w:cs="Calibri Light"/>
          <w:sz w:val="22"/>
          <w:szCs w:val="22"/>
        </w:rPr>
        <w:t>Объектом депозитарной деятельности Депозитария являются следующие ценные бумаги:</w:t>
      </w:r>
    </w:p>
    <w:p w14:paraId="7D80D809"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именные ценные бумаги, </w:t>
      </w:r>
      <w:r w:rsidR="00804F53" w:rsidRPr="001D7EA5">
        <w:rPr>
          <w:rFonts w:ascii="Calibri Light" w:hAnsi="Calibri Light" w:cs="Calibri Light"/>
          <w:sz w:val="22"/>
          <w:szCs w:val="22"/>
        </w:rPr>
        <w:t xml:space="preserve">размещенные </w:t>
      </w:r>
      <w:r w:rsidRPr="001D7EA5">
        <w:rPr>
          <w:rFonts w:ascii="Calibri Light" w:hAnsi="Calibri Light" w:cs="Calibri Light"/>
          <w:sz w:val="22"/>
          <w:szCs w:val="22"/>
        </w:rPr>
        <w:t>российскими</w:t>
      </w:r>
      <w:r w:rsidR="00804F53" w:rsidRPr="001D7EA5">
        <w:rPr>
          <w:rFonts w:ascii="Calibri Light" w:hAnsi="Calibri Light" w:cs="Calibri Light"/>
          <w:sz w:val="22"/>
          <w:szCs w:val="22"/>
        </w:rPr>
        <w:t xml:space="preserve"> эмитен</w:t>
      </w:r>
      <w:r w:rsidR="00C915BF" w:rsidRPr="001D7EA5">
        <w:rPr>
          <w:rFonts w:ascii="Calibri Light" w:hAnsi="Calibri Light" w:cs="Calibri Light"/>
          <w:sz w:val="22"/>
          <w:szCs w:val="22"/>
        </w:rPr>
        <w:t>т</w:t>
      </w:r>
      <w:r w:rsidR="00804F53" w:rsidRPr="001D7EA5">
        <w:rPr>
          <w:rFonts w:ascii="Calibri Light" w:hAnsi="Calibri Light" w:cs="Calibri Light"/>
          <w:sz w:val="22"/>
          <w:szCs w:val="22"/>
        </w:rPr>
        <w:t>ами (выданные российскими юридическими</w:t>
      </w:r>
      <w:r w:rsidR="00E51A1D" w:rsidRPr="001D7EA5">
        <w:rPr>
          <w:rFonts w:ascii="Calibri Light" w:hAnsi="Calibri Light" w:cs="Calibri Light"/>
          <w:sz w:val="22"/>
          <w:szCs w:val="22"/>
        </w:rPr>
        <w:t xml:space="preserve"> лицами</w:t>
      </w:r>
      <w:r w:rsidR="00804F53" w:rsidRPr="001D7EA5">
        <w:rPr>
          <w:rFonts w:ascii="Calibri Light" w:hAnsi="Calibri Light" w:cs="Calibri Light"/>
          <w:sz w:val="22"/>
          <w:szCs w:val="22"/>
        </w:rPr>
        <w:t>)</w:t>
      </w:r>
      <w:r w:rsidRPr="001D7EA5">
        <w:rPr>
          <w:rFonts w:ascii="Calibri Light" w:hAnsi="Calibri Light" w:cs="Calibri Light"/>
          <w:sz w:val="22"/>
          <w:szCs w:val="22"/>
        </w:rPr>
        <w:t>,</w:t>
      </w:r>
      <w:r w:rsidR="00E51A1D" w:rsidRPr="001D7EA5">
        <w:rPr>
          <w:rFonts w:ascii="Calibri Light" w:hAnsi="Calibri Light" w:cs="Calibri Light"/>
          <w:sz w:val="22"/>
          <w:szCs w:val="22"/>
        </w:rPr>
        <w:t xml:space="preserve"> а также закладные,</w:t>
      </w:r>
      <w:r w:rsidRPr="001D7EA5">
        <w:rPr>
          <w:rFonts w:ascii="Calibri Light" w:hAnsi="Calibri Light" w:cs="Calibri Light"/>
          <w:sz w:val="22"/>
          <w:szCs w:val="22"/>
        </w:rPr>
        <w:t xml:space="preserve"> учет прав на которые в соответствии с федеральными законами может осуществляться депозитариями на счетах депо;</w:t>
      </w:r>
    </w:p>
    <w:p w14:paraId="52ECD9DD"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ценные бумаги на предъявителя с обязательным централизованным хранением</w:t>
      </w:r>
      <w:r w:rsidR="00804F53" w:rsidRPr="001D7EA5">
        <w:rPr>
          <w:rFonts w:ascii="Calibri Light" w:hAnsi="Calibri Light" w:cs="Calibri Light"/>
          <w:sz w:val="22"/>
          <w:szCs w:val="22"/>
        </w:rPr>
        <w:t>;</w:t>
      </w:r>
    </w:p>
    <w:p w14:paraId="636ED238" w14:textId="77777777" w:rsidR="00E312E6" w:rsidRPr="001D7EA5" w:rsidRDefault="00804F53"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иностранные финансовые инструменты, которые квалифицированы в качестве ценных бумаг в </w:t>
      </w:r>
      <w:r w:rsidR="0087423E" w:rsidRPr="001D7EA5">
        <w:rPr>
          <w:rFonts w:ascii="Calibri Light" w:hAnsi="Calibri Light" w:cs="Calibri Light"/>
          <w:sz w:val="22"/>
          <w:szCs w:val="22"/>
        </w:rPr>
        <w:t xml:space="preserve">порядке, установленном Указанием Банка России от 3 октября 2017 года </w:t>
      </w:r>
      <w:r w:rsidR="0003530B" w:rsidRPr="001D7EA5">
        <w:rPr>
          <w:rFonts w:ascii="Calibri Light" w:hAnsi="Calibri Light" w:cs="Calibri Light"/>
          <w:sz w:val="22"/>
          <w:szCs w:val="22"/>
        </w:rPr>
        <w:t xml:space="preserve">№ </w:t>
      </w:r>
      <w:r w:rsidR="0087423E" w:rsidRPr="001D7EA5">
        <w:rPr>
          <w:rFonts w:ascii="Calibri Light" w:hAnsi="Calibri Light" w:cs="Calibri Light"/>
          <w:sz w:val="22"/>
          <w:szCs w:val="22"/>
        </w:rPr>
        <w:t xml:space="preserve">4561-У </w:t>
      </w:r>
      <w:r w:rsidR="00A43F6C" w:rsidRPr="001D7EA5">
        <w:rPr>
          <w:rFonts w:ascii="Calibri Light" w:hAnsi="Calibri Light" w:cs="Calibri Light"/>
          <w:sz w:val="22"/>
          <w:szCs w:val="22"/>
        </w:rPr>
        <w:t>«</w:t>
      </w:r>
      <w:r w:rsidR="0087423E" w:rsidRPr="001D7EA5">
        <w:rPr>
          <w:rFonts w:ascii="Calibri Light" w:hAnsi="Calibri Light" w:cs="Calibri Light"/>
          <w:sz w:val="22"/>
          <w:szCs w:val="22"/>
        </w:rPr>
        <w:t>О порядке квалификации иностранных финансовых инструментов в качестве ценных бумаг</w:t>
      </w:r>
      <w:r w:rsidR="00A43F6C" w:rsidRPr="001D7EA5">
        <w:rPr>
          <w:rFonts w:ascii="Calibri Light" w:hAnsi="Calibri Light" w:cs="Calibri Light"/>
          <w:sz w:val="22"/>
          <w:szCs w:val="22"/>
        </w:rPr>
        <w:t>»</w:t>
      </w:r>
      <w:r w:rsidR="0087423E" w:rsidRPr="001D7EA5">
        <w:rPr>
          <w:rFonts w:ascii="Calibri Light" w:hAnsi="Calibri Light" w:cs="Calibri Light"/>
          <w:sz w:val="22"/>
          <w:szCs w:val="22"/>
        </w:rPr>
        <w:t xml:space="preserve"> (далее - Указание Банка России </w:t>
      </w:r>
      <w:r w:rsidR="0003530B" w:rsidRPr="001D7EA5">
        <w:rPr>
          <w:rFonts w:ascii="Calibri Light" w:hAnsi="Calibri Light" w:cs="Calibri Light"/>
          <w:sz w:val="22"/>
          <w:szCs w:val="22"/>
        </w:rPr>
        <w:t xml:space="preserve">№ </w:t>
      </w:r>
      <w:r w:rsidR="0087423E" w:rsidRPr="001D7EA5">
        <w:rPr>
          <w:rFonts w:ascii="Calibri Light" w:hAnsi="Calibri Light" w:cs="Calibri Light"/>
          <w:sz w:val="22"/>
          <w:szCs w:val="22"/>
        </w:rPr>
        <w:t>4561-У)</w:t>
      </w:r>
      <w:r w:rsidRPr="001D7EA5">
        <w:rPr>
          <w:rFonts w:ascii="Calibri Light" w:hAnsi="Calibri Light" w:cs="Calibri Light"/>
          <w:sz w:val="22"/>
          <w:szCs w:val="22"/>
        </w:rPr>
        <w:t>, и права на которые в соответствии</w:t>
      </w:r>
      <w:r w:rsidR="00BF605F" w:rsidRPr="001D7EA5">
        <w:rPr>
          <w:rFonts w:ascii="Calibri Light" w:hAnsi="Calibri Light" w:cs="Calibri Light"/>
          <w:sz w:val="22"/>
          <w:szCs w:val="22"/>
        </w:rPr>
        <w:t xml:space="preserve">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14:paraId="2D838D81" w14:textId="77777777" w:rsidR="00E312E6" w:rsidRPr="001D7EA5" w:rsidRDefault="00C915BF" w:rsidP="001D7EA5">
      <w:pPr>
        <w:tabs>
          <w:tab w:val="left" w:pos="142"/>
        </w:tabs>
        <w:ind w:firstLine="284"/>
        <w:jc w:val="both"/>
        <w:rPr>
          <w:rFonts w:ascii="Calibri Light" w:hAnsi="Calibri Light" w:cs="Calibri Light"/>
          <w:sz w:val="22"/>
          <w:szCs w:val="22"/>
          <w:shd w:val="clear" w:color="auto" w:fill="FFFFFF"/>
        </w:rPr>
      </w:pPr>
      <w:r w:rsidRPr="001D7EA5">
        <w:rPr>
          <w:rFonts w:ascii="Calibri Light" w:hAnsi="Calibri Light" w:cs="Calibri Light"/>
          <w:sz w:val="22"/>
          <w:szCs w:val="22"/>
          <w:shd w:val="clear" w:color="auto" w:fill="FFFFFF"/>
        </w:rPr>
        <w:tab/>
      </w:r>
      <w:r w:rsidR="00E312E6" w:rsidRPr="001D7EA5">
        <w:rPr>
          <w:rFonts w:ascii="Calibri Light" w:hAnsi="Calibri Light" w:cs="Calibri Light"/>
          <w:sz w:val="22"/>
          <w:szCs w:val="22"/>
          <w:shd w:val="clear" w:color="auto" w:fill="FFFFFF"/>
        </w:rPr>
        <w:t xml:space="preserve">Объектом </w:t>
      </w:r>
      <w:r w:rsidR="00E51A1D" w:rsidRPr="001D7EA5">
        <w:rPr>
          <w:rFonts w:ascii="Calibri Light" w:hAnsi="Calibri Light" w:cs="Calibri Light"/>
          <w:sz w:val="22"/>
          <w:szCs w:val="22"/>
          <w:shd w:val="clear" w:color="auto" w:fill="FFFFFF"/>
        </w:rPr>
        <w:t>депозитарной</w:t>
      </w:r>
      <w:r w:rsidR="00E312E6" w:rsidRPr="001D7EA5">
        <w:rPr>
          <w:rFonts w:ascii="Calibri Light" w:hAnsi="Calibri Light" w:cs="Calibri Light"/>
          <w:sz w:val="22"/>
          <w:szCs w:val="22"/>
          <w:shd w:val="clear" w:color="auto" w:fill="FFFFFF"/>
        </w:rPr>
        <w:t xml:space="preserve"> деятельности Депозитария могут являться как эмиссионные, так и неэмиссионные ценные бумаги, выпущенные с соблюдением установленной действующим законодательством Российской Федерации формы и порядка.</w:t>
      </w:r>
    </w:p>
    <w:p w14:paraId="2AD85B91" w14:textId="77777777" w:rsidR="00986649" w:rsidRPr="001D7EA5" w:rsidRDefault="00C35786"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22" w:name="_Toc341143086"/>
      <w:bookmarkStart w:id="23" w:name="_Toc341143295"/>
      <w:bookmarkStart w:id="24" w:name="_Toc341227230"/>
      <w:bookmarkStart w:id="25" w:name="_Toc341573310"/>
      <w:bookmarkStart w:id="26" w:name="_Toc341742594"/>
      <w:bookmarkStart w:id="27" w:name="_Toc342181709"/>
      <w:bookmarkStart w:id="28" w:name="_Toc342562353"/>
      <w:bookmarkStart w:id="29" w:name="_Toc341143087"/>
      <w:bookmarkStart w:id="30" w:name="_Toc341143296"/>
      <w:bookmarkStart w:id="31" w:name="_Toc341227231"/>
      <w:bookmarkStart w:id="32" w:name="_Toc341573311"/>
      <w:bookmarkStart w:id="33" w:name="_Toc341742595"/>
      <w:bookmarkStart w:id="34" w:name="_Toc342181710"/>
      <w:bookmarkStart w:id="35" w:name="_Toc342562354"/>
      <w:bookmarkStart w:id="36" w:name="_Toc395266612"/>
      <w:bookmarkStart w:id="37" w:name="_Toc102730742"/>
      <w:bookmarkEnd w:id="3"/>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1D7EA5">
        <w:rPr>
          <w:rFonts w:ascii="Calibri Light" w:hAnsi="Calibri Light" w:cs="Calibri Light"/>
          <w:sz w:val="22"/>
          <w:szCs w:val="22"/>
        </w:rPr>
        <w:t>Обязанности и у</w:t>
      </w:r>
      <w:r w:rsidR="00986649" w:rsidRPr="001D7EA5">
        <w:rPr>
          <w:rFonts w:ascii="Calibri Light" w:hAnsi="Calibri Light" w:cs="Calibri Light"/>
          <w:sz w:val="22"/>
          <w:szCs w:val="22"/>
        </w:rPr>
        <w:t>слуги, предоставляемые Депозитарием</w:t>
      </w:r>
      <w:bookmarkEnd w:id="36"/>
      <w:bookmarkEnd w:id="37"/>
    </w:p>
    <w:p w14:paraId="493D8B03" w14:textId="77777777" w:rsidR="00C35786" w:rsidRPr="001D7EA5" w:rsidRDefault="00C35786"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обязан организовать систему учета документов, относящихся к ведению депозитарного учета, а также документов, связанных с учетом и переходом прав на ценные бумаги (далее - система учета документов). Система учета документов должна обеспечивать возможность доступа к записям о документах, относящихся к ведению депозитарного учета, или документах, связанных с учетом и переходом прав на ценные бумаги, которые были получены или направлены </w:t>
      </w:r>
      <w:r w:rsidR="001405E9" w:rsidRPr="001D7EA5">
        <w:rPr>
          <w:rFonts w:ascii="Calibri Light" w:hAnsi="Calibri Light" w:cs="Calibri Light"/>
          <w:sz w:val="22"/>
          <w:szCs w:val="22"/>
        </w:rPr>
        <w:t>Д</w:t>
      </w:r>
      <w:r w:rsidRPr="001D7EA5">
        <w:rPr>
          <w:rFonts w:ascii="Calibri Light" w:hAnsi="Calibri Light" w:cs="Calibri Light"/>
          <w:sz w:val="22"/>
          <w:szCs w:val="22"/>
        </w:rPr>
        <w:t>епозитарием.</w:t>
      </w:r>
    </w:p>
    <w:p w14:paraId="590ADAEA" w14:textId="77777777" w:rsidR="00903C6C" w:rsidRPr="001D7EA5" w:rsidRDefault="00903C6C"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открывает отдельный от других счет депо депонента с указанием даты и основания каждой операции по счету.</w:t>
      </w:r>
    </w:p>
    <w:p w14:paraId="107D2145" w14:textId="77777777" w:rsidR="00C35786" w:rsidRPr="001D7EA5" w:rsidRDefault="00C35786"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осуществляет ведение учетных регистров, содержащих записи о ценных бумагах, в отношении которых он оказывает услуги по учету прав, в соответствии с утвержденными им внутренними документами. Такие записи должны содержать сведения, позволяющие идентифицировать указанные ценные бумаги.</w:t>
      </w:r>
    </w:p>
    <w:p w14:paraId="2B721AE0" w14:textId="77777777" w:rsidR="00C35786" w:rsidRPr="001D7EA5" w:rsidRDefault="00C35786"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осуществляет хранение и защиту записей по счетам депо, а также по требованию Банка России или в иных случаях, предусмотренных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оговором, обеспечивает возможность визуализации и представления информации (в том числе в виде электронных таблиц), содержащейся в указанных записях.</w:t>
      </w:r>
    </w:p>
    <w:p w14:paraId="537DCFCD" w14:textId="77777777" w:rsidR="00C35786" w:rsidRPr="001D7EA5" w:rsidRDefault="00C35786"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осуществляет хронологическое ведение записей обо всех проведенных депозитарных операциях в журнале операций.</w:t>
      </w:r>
    </w:p>
    <w:p w14:paraId="1C99CFCE" w14:textId="77777777" w:rsidR="00C35786" w:rsidRPr="001D7EA5" w:rsidRDefault="00C35786"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осуществляет:</w:t>
      </w:r>
    </w:p>
    <w:p w14:paraId="53C5CDA1" w14:textId="77777777" w:rsidR="00C35786" w:rsidRPr="001D7EA5"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Calibri Light" w:hAnsi="Calibri Light" w:cs="Calibri Light"/>
        </w:rPr>
      </w:pPr>
      <w:r w:rsidRPr="001D7EA5">
        <w:rPr>
          <w:rFonts w:ascii="Calibri Light" w:hAnsi="Calibri Light" w:cs="Calibri Light"/>
        </w:rPr>
        <w:t xml:space="preserve">депозитарные операции и документооборот, включая процедуры внесения записей в учетные регистры </w:t>
      </w:r>
      <w:r w:rsidR="001405E9" w:rsidRPr="001D7EA5">
        <w:rPr>
          <w:rFonts w:ascii="Calibri Light" w:hAnsi="Calibri Light" w:cs="Calibri Light"/>
        </w:rPr>
        <w:t>Д</w:t>
      </w:r>
      <w:r w:rsidRPr="001D7EA5">
        <w:rPr>
          <w:rFonts w:ascii="Calibri Light" w:hAnsi="Calibri Light" w:cs="Calibri Light"/>
        </w:rPr>
        <w:t>епозитария, а также обработку документов сотрудниками Депозитария, разграничение полномочий по обработке, хранению и последующему использованию документов;</w:t>
      </w:r>
    </w:p>
    <w:p w14:paraId="666E7161" w14:textId="77777777" w:rsidR="00C35786" w:rsidRPr="001D7EA5"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Calibri Light" w:hAnsi="Calibri Light" w:cs="Calibri Light"/>
        </w:rPr>
      </w:pPr>
      <w:r w:rsidRPr="001D7EA5">
        <w:rPr>
          <w:rFonts w:ascii="Calibri Light" w:hAnsi="Calibri Light" w:cs="Calibri Light"/>
        </w:rPr>
        <w:t xml:space="preserve">учет депозитарных операций и иные процедуры, обеспечивающие и поддерживающие обособленный учет прав на ценные бумаги каждого </w:t>
      </w:r>
      <w:r w:rsidR="00A50559" w:rsidRPr="001D7EA5">
        <w:rPr>
          <w:rFonts w:ascii="Calibri Light" w:hAnsi="Calibri Light" w:cs="Calibri Light"/>
        </w:rPr>
        <w:t>Депонента</w:t>
      </w:r>
      <w:r w:rsidRPr="001D7EA5">
        <w:rPr>
          <w:rFonts w:ascii="Calibri Light" w:hAnsi="Calibri Light" w:cs="Calibri Light"/>
        </w:rPr>
        <w:t>;</w:t>
      </w:r>
    </w:p>
    <w:p w14:paraId="3600728D" w14:textId="77777777" w:rsidR="00C35786" w:rsidRPr="001D7EA5"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Calibri Light" w:hAnsi="Calibri Light" w:cs="Calibri Light"/>
        </w:rPr>
      </w:pPr>
      <w:r w:rsidRPr="001D7EA5">
        <w:rPr>
          <w:rFonts w:ascii="Calibri Light" w:hAnsi="Calibri Light" w:cs="Calibri Light"/>
        </w:rPr>
        <w:t xml:space="preserve">разграничение прав доступа и обеспечение конфиденциальности информации, не допускающее возможности использования указанной информации в собственных интересах </w:t>
      </w:r>
      <w:r w:rsidR="001405E9" w:rsidRPr="001D7EA5">
        <w:rPr>
          <w:rFonts w:ascii="Calibri Light" w:hAnsi="Calibri Light" w:cs="Calibri Light"/>
        </w:rPr>
        <w:t>Д</w:t>
      </w:r>
      <w:r w:rsidRPr="001D7EA5">
        <w:rPr>
          <w:rFonts w:ascii="Calibri Light" w:hAnsi="Calibri Light" w:cs="Calibri Light"/>
        </w:rPr>
        <w:t xml:space="preserve">епозитарием, работниками </w:t>
      </w:r>
      <w:r w:rsidR="001405E9" w:rsidRPr="001D7EA5">
        <w:rPr>
          <w:rFonts w:ascii="Calibri Light" w:hAnsi="Calibri Light" w:cs="Calibri Light"/>
        </w:rPr>
        <w:t>Д</w:t>
      </w:r>
      <w:r w:rsidRPr="001D7EA5">
        <w:rPr>
          <w:rFonts w:ascii="Calibri Light" w:hAnsi="Calibri Light" w:cs="Calibri Light"/>
        </w:rPr>
        <w:t>епозитария и третьими лицами;</w:t>
      </w:r>
    </w:p>
    <w:p w14:paraId="4A375CAB" w14:textId="77777777" w:rsidR="00C35786" w:rsidRPr="001D7EA5"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Calibri Light" w:hAnsi="Calibri Light" w:cs="Calibri Light"/>
        </w:rPr>
      </w:pPr>
      <w:r w:rsidRPr="001D7EA5">
        <w:rPr>
          <w:rFonts w:ascii="Calibri Light" w:hAnsi="Calibri Light" w:cs="Calibri Light"/>
        </w:rPr>
        <w:t>защиту информации;</w:t>
      </w:r>
    </w:p>
    <w:p w14:paraId="48EAF6F8" w14:textId="77777777" w:rsidR="00C35786" w:rsidRPr="001D7EA5"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Calibri Light" w:hAnsi="Calibri Light" w:cs="Calibri Light"/>
        </w:rPr>
      </w:pPr>
      <w:r w:rsidRPr="001D7EA5">
        <w:rPr>
          <w:rFonts w:ascii="Calibri Light" w:hAnsi="Calibri Light" w:cs="Calibri Light"/>
        </w:rPr>
        <w:t>рассмот</w:t>
      </w:r>
      <w:r w:rsidR="00A50559" w:rsidRPr="001D7EA5">
        <w:rPr>
          <w:rFonts w:ascii="Calibri Light" w:hAnsi="Calibri Light" w:cs="Calibri Light"/>
        </w:rPr>
        <w:t>рение жалоб и запросов Депонентов</w:t>
      </w:r>
      <w:r w:rsidRPr="001D7EA5">
        <w:rPr>
          <w:rFonts w:ascii="Calibri Light" w:hAnsi="Calibri Light" w:cs="Calibri Light"/>
        </w:rPr>
        <w:t>.</w:t>
      </w:r>
    </w:p>
    <w:p w14:paraId="791162AE"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В целях надлежащего осуществления владельцами ценных бумаг прав по принадлежащим им ценным бумагам Депозитарий в порядке, предусмотренном Договором с Депонентом, и настоящими Условиями оказывает следующие депозитарные услуги: </w:t>
      </w:r>
    </w:p>
    <w:p w14:paraId="2B039E34" w14:textId="77777777" w:rsidR="00112841" w:rsidRPr="001D7EA5" w:rsidRDefault="00112841"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осуществляет ведение </w:t>
      </w:r>
      <w:r w:rsidR="006606B7" w:rsidRPr="001D7EA5">
        <w:rPr>
          <w:rFonts w:ascii="Calibri Light" w:hAnsi="Calibri Light" w:cs="Calibri Light"/>
          <w:sz w:val="22"/>
          <w:szCs w:val="22"/>
        </w:rPr>
        <w:t xml:space="preserve"> счетов депо и иных счетов посредством внесения и обеспечения сохранности записей по таким счетам в отношении ценных бумаг (далее</w:t>
      </w:r>
      <w:r w:rsidR="001405E9" w:rsidRPr="001D7EA5">
        <w:rPr>
          <w:rFonts w:ascii="Calibri Light" w:hAnsi="Calibri Light" w:cs="Calibri Light"/>
          <w:sz w:val="22"/>
          <w:szCs w:val="22"/>
        </w:rPr>
        <w:t xml:space="preserve"> </w:t>
      </w:r>
      <w:r w:rsidR="006606B7" w:rsidRPr="001D7EA5">
        <w:rPr>
          <w:rFonts w:ascii="Calibri Light" w:hAnsi="Calibri Light" w:cs="Calibri Light"/>
          <w:sz w:val="22"/>
          <w:szCs w:val="22"/>
        </w:rPr>
        <w:t xml:space="preserve">- учет </w:t>
      </w:r>
      <w:r w:rsidR="005E20E5" w:rsidRPr="001D7EA5">
        <w:rPr>
          <w:rFonts w:ascii="Calibri Light" w:hAnsi="Calibri Light" w:cs="Calibri Light"/>
          <w:sz w:val="22"/>
          <w:szCs w:val="22"/>
        </w:rPr>
        <w:t xml:space="preserve">прав на ценные </w:t>
      </w:r>
      <w:r w:rsidR="006606B7" w:rsidRPr="001D7EA5">
        <w:rPr>
          <w:rFonts w:ascii="Calibri Light" w:hAnsi="Calibri Light" w:cs="Calibri Light"/>
          <w:sz w:val="22"/>
          <w:szCs w:val="22"/>
        </w:rPr>
        <w:t>бумаг</w:t>
      </w:r>
      <w:r w:rsidR="005E20E5" w:rsidRPr="001D7EA5">
        <w:rPr>
          <w:rFonts w:ascii="Calibri Light" w:hAnsi="Calibri Light" w:cs="Calibri Light"/>
          <w:sz w:val="22"/>
          <w:szCs w:val="22"/>
        </w:rPr>
        <w:t>и</w:t>
      </w:r>
      <w:r w:rsidR="006606B7" w:rsidRPr="001D7EA5">
        <w:rPr>
          <w:rFonts w:ascii="Calibri Light" w:hAnsi="Calibri Light" w:cs="Calibri Light"/>
          <w:sz w:val="22"/>
          <w:szCs w:val="22"/>
        </w:rPr>
        <w:t>);</w:t>
      </w:r>
    </w:p>
    <w:p w14:paraId="44D9076F"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обеспечивает учет и удостоверение прав на ценные бумаги, а также учет и удостоверение перехода прав на ценные бумаги;</w:t>
      </w:r>
    </w:p>
    <w:p w14:paraId="54FEFF4B" w14:textId="77777777" w:rsidR="008175BA" w:rsidRPr="001D7EA5" w:rsidRDefault="008175BA"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проводит операции по фиксации обременения ценных бумаг (или) ограничения распоряжения ценными бумагами;</w:t>
      </w:r>
    </w:p>
    <w:p w14:paraId="5594D582" w14:textId="77777777" w:rsidR="008175BA" w:rsidRPr="001D7EA5" w:rsidRDefault="008175BA"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проводит операции прекращения обременения ценных бумаг и (или) снятия ограничения распоряжения ценными бумагами;</w:t>
      </w:r>
    </w:p>
    <w:p w14:paraId="49CFC055"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обеспечивает надлежащее хранение </w:t>
      </w:r>
      <w:r w:rsidR="00DC597A" w:rsidRPr="001D7EA5">
        <w:rPr>
          <w:rFonts w:ascii="Calibri Light" w:hAnsi="Calibri Light" w:cs="Calibri Light"/>
          <w:sz w:val="22"/>
          <w:szCs w:val="22"/>
        </w:rPr>
        <w:t xml:space="preserve">обездвиженных документарных </w:t>
      </w:r>
      <w:r w:rsidRPr="001D7EA5">
        <w:rPr>
          <w:rFonts w:ascii="Calibri Light" w:hAnsi="Calibri Light" w:cs="Calibri Light"/>
          <w:sz w:val="22"/>
          <w:szCs w:val="22"/>
        </w:rPr>
        <w:t>ценных бумаг и документов депозитарного учета;</w:t>
      </w:r>
    </w:p>
    <w:p w14:paraId="42124A21"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ведет отдельно от других счета депо Депонента с указанием даты и основания каждой операции по счету;</w:t>
      </w:r>
    </w:p>
    <w:p w14:paraId="52B2B83E"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предоставляет Депоненту отчеты о проведенных операциях с ценными бумагами Депонента, которые хранятся и (или) </w:t>
      </w:r>
      <w:proofErr w:type="gramStart"/>
      <w:r w:rsidRPr="001D7EA5">
        <w:rPr>
          <w:rFonts w:ascii="Calibri Light" w:hAnsi="Calibri Light" w:cs="Calibri Light"/>
          <w:sz w:val="22"/>
          <w:szCs w:val="22"/>
        </w:rPr>
        <w:t>права</w:t>
      </w:r>
      <w:proofErr w:type="gramEnd"/>
      <w:r w:rsidRPr="001D7EA5">
        <w:rPr>
          <w:rFonts w:ascii="Calibri Light" w:hAnsi="Calibri Light" w:cs="Calibri Light"/>
          <w:sz w:val="22"/>
          <w:szCs w:val="22"/>
        </w:rPr>
        <w:t xml:space="preserve"> на которые учитываются в Депозитарии;</w:t>
      </w:r>
    </w:p>
    <w:p w14:paraId="2D52FDB6"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предпринимает действия, содействующие реализации владельцами ценных бумаг их прав по ценным бумагам, включая право на участие в управлении акционерным обществом, на получение дивидендов и иных платежей по ценным бумагам</w:t>
      </w:r>
      <w:r w:rsidR="00650ACD" w:rsidRPr="001D7EA5">
        <w:rPr>
          <w:rFonts w:ascii="Calibri Light" w:hAnsi="Calibri Light" w:cs="Calibri Light"/>
          <w:sz w:val="22"/>
          <w:szCs w:val="22"/>
        </w:rPr>
        <w:t xml:space="preserve">. Правила настоящего пункта применяются к оказанию </w:t>
      </w:r>
      <w:r w:rsidR="00CD14B0" w:rsidRPr="001D7EA5">
        <w:rPr>
          <w:rFonts w:ascii="Calibri Light" w:hAnsi="Calibri Light" w:cs="Calibri Light"/>
          <w:sz w:val="22"/>
          <w:szCs w:val="22"/>
        </w:rPr>
        <w:t>Депозитарием</w:t>
      </w:r>
      <w:r w:rsidR="00650ACD" w:rsidRPr="001D7EA5">
        <w:rPr>
          <w:rFonts w:ascii="Calibri Light" w:hAnsi="Calibri Light" w:cs="Calibri Light"/>
          <w:sz w:val="22"/>
          <w:szCs w:val="22"/>
        </w:rPr>
        <w:t xml:space="preserve"> услуг, связанных с получением доходов и выплат по цифровым правам</w:t>
      </w:r>
      <w:r w:rsidRPr="001D7EA5">
        <w:rPr>
          <w:rFonts w:ascii="Calibri Light" w:hAnsi="Calibri Light" w:cs="Calibri Light"/>
          <w:sz w:val="22"/>
          <w:szCs w:val="22"/>
        </w:rPr>
        <w:t>;</w:t>
      </w:r>
    </w:p>
    <w:p w14:paraId="63DC0B21"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получает и передает Депонентам всю информацию и документы, касающиеся ценных бумаг Депонентов, предоставленные эмитентом, держателем реестра владельцев ценных бумаг;</w:t>
      </w:r>
    </w:p>
    <w:p w14:paraId="0BA3CCEE"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получает и передает эмитенту, держателю реестра владельцев ценных бумаг информацию и документы, полученные от Депонентов; </w:t>
      </w:r>
    </w:p>
    <w:p w14:paraId="25F97511"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принимает все меры, предусмотренные федеральными законами и иными нормативными правовыми актами,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14:paraId="6E0CE643"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предпринимает все предусмотренные федеральными законами и иными нормативными правовыми актами Российской Федерации меры по защите интересов Депонентов при осуществлении эмитентом корпоративных действий</w:t>
      </w:r>
      <w:r w:rsidR="000A3701" w:rsidRPr="001D7EA5">
        <w:rPr>
          <w:rFonts w:ascii="Calibri Light" w:hAnsi="Calibri Light" w:cs="Calibri Light"/>
          <w:sz w:val="22"/>
          <w:szCs w:val="22"/>
        </w:rPr>
        <w:t>;</w:t>
      </w:r>
    </w:p>
    <w:p w14:paraId="7FEA976A"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оказывает услуги, связанные с реализацией Депонентами - владельцами ценных бумаг или иными лицами, которые в соответствии с Федеральным законом или их личными законами осуществляют права по ценным бумагам, права на участие в общем собрании владельцев таких ценных бумаг путем дачи такими лицами указаний Депозитарию о голосовании определенным образом.</w:t>
      </w:r>
    </w:p>
    <w:p w14:paraId="65BFC01B"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вправе в соответствии с федеральными законами и иными нормативными правовыми актами оказывать сопутствующие услуги, связанные с депозитарной деятельностью:</w:t>
      </w:r>
    </w:p>
    <w:p w14:paraId="0839BCBB" w14:textId="77777777" w:rsidR="00986649" w:rsidRPr="001D7EA5" w:rsidRDefault="00C843AE"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осуществлять </w:t>
      </w:r>
      <w:r w:rsidR="00986649" w:rsidRPr="001D7EA5">
        <w:rPr>
          <w:rFonts w:ascii="Calibri Light" w:hAnsi="Calibri Light" w:cs="Calibri Light"/>
          <w:sz w:val="22"/>
          <w:szCs w:val="22"/>
        </w:rPr>
        <w:t>провер</w:t>
      </w:r>
      <w:r w:rsidRPr="001D7EA5">
        <w:rPr>
          <w:rFonts w:ascii="Calibri Light" w:hAnsi="Calibri Light" w:cs="Calibri Light"/>
          <w:sz w:val="22"/>
          <w:szCs w:val="22"/>
        </w:rPr>
        <w:t>ку</w:t>
      </w:r>
      <w:r w:rsidR="00986649" w:rsidRPr="001D7EA5">
        <w:rPr>
          <w:rFonts w:ascii="Calibri Light" w:hAnsi="Calibri Light" w:cs="Calibri Light"/>
          <w:sz w:val="22"/>
          <w:szCs w:val="22"/>
        </w:rPr>
        <w:t xml:space="preserve"> </w:t>
      </w:r>
      <w:r w:rsidR="00DC597A" w:rsidRPr="001D7EA5">
        <w:rPr>
          <w:rFonts w:ascii="Calibri Light" w:hAnsi="Calibri Light" w:cs="Calibri Light"/>
          <w:sz w:val="22"/>
          <w:szCs w:val="22"/>
        </w:rPr>
        <w:t xml:space="preserve">документарных </w:t>
      </w:r>
      <w:r w:rsidR="00986649" w:rsidRPr="001D7EA5">
        <w:rPr>
          <w:rFonts w:ascii="Calibri Light" w:hAnsi="Calibri Light" w:cs="Calibri Light"/>
          <w:sz w:val="22"/>
          <w:szCs w:val="22"/>
        </w:rPr>
        <w:t>ценных бумаг на подлинность и платежность;</w:t>
      </w:r>
    </w:p>
    <w:p w14:paraId="2A09FB25" w14:textId="77777777" w:rsidR="00986649" w:rsidRPr="001D7EA5" w:rsidRDefault="00C843AE"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осуществлять </w:t>
      </w:r>
      <w:r w:rsidR="00986649" w:rsidRPr="001D7EA5">
        <w:rPr>
          <w:rFonts w:ascii="Calibri Light" w:hAnsi="Calibri Light" w:cs="Calibri Light"/>
          <w:sz w:val="22"/>
          <w:szCs w:val="22"/>
        </w:rPr>
        <w:t>инкассаци</w:t>
      </w:r>
      <w:r w:rsidR="00210861" w:rsidRPr="001D7EA5">
        <w:rPr>
          <w:rFonts w:ascii="Calibri Light" w:hAnsi="Calibri Light" w:cs="Calibri Light"/>
          <w:sz w:val="22"/>
          <w:szCs w:val="22"/>
        </w:rPr>
        <w:t>ю</w:t>
      </w:r>
      <w:r w:rsidR="00986649" w:rsidRPr="001D7EA5">
        <w:rPr>
          <w:rFonts w:ascii="Calibri Light" w:hAnsi="Calibri Light" w:cs="Calibri Light"/>
          <w:sz w:val="22"/>
          <w:szCs w:val="22"/>
        </w:rPr>
        <w:t xml:space="preserve"> и перевозк</w:t>
      </w:r>
      <w:r w:rsidR="00210861" w:rsidRPr="001D7EA5">
        <w:rPr>
          <w:rFonts w:ascii="Calibri Light" w:hAnsi="Calibri Light" w:cs="Calibri Light"/>
          <w:sz w:val="22"/>
          <w:szCs w:val="22"/>
        </w:rPr>
        <w:t>у</w:t>
      </w:r>
      <w:r w:rsidR="00986649" w:rsidRPr="001D7EA5">
        <w:rPr>
          <w:rFonts w:ascii="Calibri Light" w:hAnsi="Calibri Light" w:cs="Calibri Light"/>
          <w:sz w:val="22"/>
          <w:szCs w:val="22"/>
        </w:rPr>
        <w:t xml:space="preserve"> </w:t>
      </w:r>
      <w:r w:rsidR="00DC597A" w:rsidRPr="001D7EA5">
        <w:rPr>
          <w:rFonts w:ascii="Calibri Light" w:hAnsi="Calibri Light" w:cs="Calibri Light"/>
          <w:sz w:val="22"/>
          <w:szCs w:val="22"/>
        </w:rPr>
        <w:t xml:space="preserve">документарных </w:t>
      </w:r>
      <w:r w:rsidR="00986649" w:rsidRPr="001D7EA5">
        <w:rPr>
          <w:rFonts w:ascii="Calibri Light" w:hAnsi="Calibri Light" w:cs="Calibri Light"/>
          <w:sz w:val="22"/>
          <w:szCs w:val="22"/>
        </w:rPr>
        <w:t>ценных бумаг;</w:t>
      </w:r>
    </w:p>
    <w:p w14:paraId="5BF49088"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в соответствии с федеральными законами и иными нормативными правовыми актами</w:t>
      </w:r>
      <w:r w:rsidR="00210861" w:rsidRPr="001D7EA5">
        <w:rPr>
          <w:rFonts w:ascii="Calibri Light" w:hAnsi="Calibri Light" w:cs="Calibri Light"/>
          <w:sz w:val="22"/>
          <w:szCs w:val="22"/>
        </w:rPr>
        <w:t xml:space="preserve"> осуществлять </w:t>
      </w:r>
      <w:r w:rsidRPr="001D7EA5">
        <w:rPr>
          <w:rFonts w:ascii="Calibri Light" w:hAnsi="Calibri Light" w:cs="Calibri Light"/>
          <w:sz w:val="22"/>
          <w:szCs w:val="22"/>
        </w:rPr>
        <w:t xml:space="preserve"> изъятие из обращения, погашение и уничтожение </w:t>
      </w:r>
      <w:r w:rsidR="00DC597A" w:rsidRPr="001D7EA5">
        <w:rPr>
          <w:rFonts w:ascii="Calibri Light" w:hAnsi="Calibri Light" w:cs="Calibri Light"/>
          <w:sz w:val="22"/>
          <w:szCs w:val="22"/>
        </w:rPr>
        <w:t xml:space="preserve">документарных </w:t>
      </w:r>
      <w:r w:rsidRPr="001D7EA5">
        <w:rPr>
          <w:rFonts w:ascii="Calibri Light" w:hAnsi="Calibri Light" w:cs="Calibri Light"/>
          <w:sz w:val="22"/>
          <w:szCs w:val="22"/>
        </w:rPr>
        <w:t>ценных бумаг, отделение и погашение купонов;</w:t>
      </w:r>
    </w:p>
    <w:p w14:paraId="5059A64B"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 поручению владельца ценных бумаг представл</w:t>
      </w:r>
      <w:r w:rsidR="00210861" w:rsidRPr="001D7EA5">
        <w:rPr>
          <w:rFonts w:ascii="Calibri Light" w:hAnsi="Calibri Light" w:cs="Calibri Light"/>
          <w:sz w:val="22"/>
          <w:szCs w:val="22"/>
        </w:rPr>
        <w:t>ять</w:t>
      </w:r>
      <w:r w:rsidRPr="001D7EA5">
        <w:rPr>
          <w:rFonts w:ascii="Calibri Light" w:hAnsi="Calibri Light" w:cs="Calibri Light"/>
          <w:sz w:val="22"/>
          <w:szCs w:val="22"/>
        </w:rPr>
        <w:t xml:space="preserve"> его интерес</w:t>
      </w:r>
      <w:r w:rsidR="00210861" w:rsidRPr="001D7EA5">
        <w:rPr>
          <w:rFonts w:ascii="Calibri Light" w:hAnsi="Calibri Light" w:cs="Calibri Light"/>
          <w:sz w:val="22"/>
          <w:szCs w:val="22"/>
        </w:rPr>
        <w:t>ы</w:t>
      </w:r>
      <w:r w:rsidRPr="001D7EA5">
        <w:rPr>
          <w:rFonts w:ascii="Calibri Light" w:hAnsi="Calibri Light" w:cs="Calibri Light"/>
          <w:sz w:val="22"/>
          <w:szCs w:val="22"/>
        </w:rPr>
        <w:t xml:space="preserve"> на общих собраниях акционеров;</w:t>
      </w:r>
    </w:p>
    <w:p w14:paraId="1A4D72E0"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предоставл</w:t>
      </w:r>
      <w:r w:rsidR="00210861" w:rsidRPr="001D7EA5">
        <w:rPr>
          <w:rFonts w:ascii="Calibri Light" w:hAnsi="Calibri Light" w:cs="Calibri Light"/>
          <w:sz w:val="22"/>
          <w:szCs w:val="22"/>
        </w:rPr>
        <w:t>ять</w:t>
      </w:r>
      <w:r w:rsidRPr="001D7EA5">
        <w:rPr>
          <w:rFonts w:ascii="Calibri Light" w:hAnsi="Calibri Light" w:cs="Calibri Light"/>
          <w:sz w:val="22"/>
          <w:szCs w:val="22"/>
        </w:rPr>
        <w:t xml:space="preserve"> Депонентам сведени</w:t>
      </w:r>
      <w:r w:rsidR="00210861" w:rsidRPr="001D7EA5">
        <w:rPr>
          <w:rFonts w:ascii="Calibri Light" w:hAnsi="Calibri Light" w:cs="Calibri Light"/>
          <w:sz w:val="22"/>
          <w:szCs w:val="22"/>
        </w:rPr>
        <w:t>я</w:t>
      </w:r>
      <w:r w:rsidRPr="001D7EA5">
        <w:rPr>
          <w:rFonts w:ascii="Calibri Light" w:hAnsi="Calibri Light" w:cs="Calibri Light"/>
          <w:sz w:val="22"/>
          <w:szCs w:val="22"/>
        </w:rPr>
        <w:t xml:space="preserve"> о ценных бумагах, объявленных недействительными и (или) похищенными, находящимися в розыске или по иным причинам включенных в стоп - листы эмитентами, правоохранительными органами или органами государственного регулирования финансовых рынков;</w:t>
      </w:r>
    </w:p>
    <w:p w14:paraId="283CB6DF" w14:textId="77777777" w:rsidR="00986649" w:rsidRPr="001D7EA5" w:rsidRDefault="00210861"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отслеживать корпоративные </w:t>
      </w:r>
      <w:r w:rsidR="00986649" w:rsidRPr="001D7EA5">
        <w:rPr>
          <w:rFonts w:ascii="Calibri Light" w:hAnsi="Calibri Light" w:cs="Calibri Light"/>
          <w:sz w:val="22"/>
          <w:szCs w:val="22"/>
        </w:rPr>
        <w:t>действи</w:t>
      </w:r>
      <w:r w:rsidR="00914668" w:rsidRPr="001D7EA5">
        <w:rPr>
          <w:rFonts w:ascii="Calibri Light" w:hAnsi="Calibri Light" w:cs="Calibri Light"/>
          <w:sz w:val="22"/>
          <w:szCs w:val="22"/>
        </w:rPr>
        <w:t>я</w:t>
      </w:r>
      <w:r w:rsidR="00986649" w:rsidRPr="001D7EA5">
        <w:rPr>
          <w:rFonts w:ascii="Calibri Light" w:hAnsi="Calibri Light" w:cs="Calibri Light"/>
          <w:sz w:val="22"/>
          <w:szCs w:val="22"/>
        </w:rPr>
        <w:t xml:space="preserve"> эмитента, </w:t>
      </w:r>
      <w:r w:rsidRPr="001D7EA5">
        <w:rPr>
          <w:rFonts w:ascii="Calibri Light" w:hAnsi="Calibri Light" w:cs="Calibri Light"/>
          <w:sz w:val="22"/>
          <w:szCs w:val="22"/>
        </w:rPr>
        <w:t xml:space="preserve">информировать </w:t>
      </w:r>
      <w:r w:rsidR="00986649" w:rsidRPr="001D7EA5">
        <w:rPr>
          <w:rFonts w:ascii="Calibri Light" w:hAnsi="Calibri Light" w:cs="Calibri Light"/>
          <w:sz w:val="22"/>
          <w:szCs w:val="22"/>
        </w:rPr>
        <w:t>Депонента об этих действиях и возможных для него негативных последствиях;</w:t>
      </w:r>
    </w:p>
    <w:p w14:paraId="3C404508" w14:textId="77777777" w:rsidR="00986649" w:rsidRPr="001D7EA5" w:rsidRDefault="00210861"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выполнять </w:t>
      </w:r>
      <w:r w:rsidR="00986649" w:rsidRPr="001D7EA5">
        <w:rPr>
          <w:rFonts w:ascii="Calibri Light" w:hAnsi="Calibri Light" w:cs="Calibri Light"/>
          <w:sz w:val="22"/>
          <w:szCs w:val="22"/>
        </w:rPr>
        <w:t>действи</w:t>
      </w:r>
      <w:r w:rsidRPr="001D7EA5">
        <w:rPr>
          <w:rFonts w:ascii="Calibri Light" w:hAnsi="Calibri Light" w:cs="Calibri Light"/>
          <w:sz w:val="22"/>
          <w:szCs w:val="22"/>
        </w:rPr>
        <w:t>я</w:t>
      </w:r>
      <w:r w:rsidR="00986649" w:rsidRPr="001D7EA5">
        <w:rPr>
          <w:rFonts w:ascii="Calibri Light" w:hAnsi="Calibri Light" w:cs="Calibri Light"/>
          <w:sz w:val="22"/>
          <w:szCs w:val="22"/>
        </w:rPr>
        <w:t>, позволяющи</w:t>
      </w:r>
      <w:r w:rsidRPr="001D7EA5">
        <w:rPr>
          <w:rFonts w:ascii="Calibri Light" w:hAnsi="Calibri Light" w:cs="Calibri Light"/>
          <w:sz w:val="22"/>
          <w:szCs w:val="22"/>
        </w:rPr>
        <w:t>е</w:t>
      </w:r>
      <w:r w:rsidR="00986649" w:rsidRPr="001D7EA5">
        <w:rPr>
          <w:rFonts w:ascii="Calibri Light" w:hAnsi="Calibri Light" w:cs="Calibri Light"/>
          <w:sz w:val="22"/>
          <w:szCs w:val="22"/>
        </w:rPr>
        <w:t xml:space="preserve"> минимизировать возможный ущерб Депоненту в связи с выполнением эмитентом корпоративных действий;</w:t>
      </w:r>
    </w:p>
    <w:p w14:paraId="08A50A58"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предоставл</w:t>
      </w:r>
      <w:r w:rsidR="00210861" w:rsidRPr="001D7EA5">
        <w:rPr>
          <w:rFonts w:ascii="Calibri Light" w:hAnsi="Calibri Light" w:cs="Calibri Light"/>
          <w:sz w:val="22"/>
          <w:szCs w:val="22"/>
        </w:rPr>
        <w:t>ять</w:t>
      </w:r>
      <w:r w:rsidRPr="001D7EA5">
        <w:rPr>
          <w:rFonts w:ascii="Calibri Light" w:hAnsi="Calibri Light" w:cs="Calibri Light"/>
          <w:sz w:val="22"/>
          <w:szCs w:val="22"/>
        </w:rPr>
        <w:t xml:space="preserve"> Депонентам имеющи</w:t>
      </w:r>
      <w:r w:rsidR="009C40BC" w:rsidRPr="001D7EA5">
        <w:rPr>
          <w:rFonts w:ascii="Calibri Light" w:hAnsi="Calibri Light" w:cs="Calibri Light"/>
          <w:sz w:val="22"/>
          <w:szCs w:val="22"/>
        </w:rPr>
        <w:t>е</w:t>
      </w:r>
      <w:r w:rsidRPr="001D7EA5">
        <w:rPr>
          <w:rFonts w:ascii="Calibri Light" w:hAnsi="Calibri Light" w:cs="Calibri Light"/>
          <w:sz w:val="22"/>
          <w:szCs w:val="22"/>
        </w:rPr>
        <w:t>ся в Депозитарии сведени</w:t>
      </w:r>
      <w:r w:rsidR="009C40BC" w:rsidRPr="001D7EA5">
        <w:rPr>
          <w:rFonts w:ascii="Calibri Light" w:hAnsi="Calibri Light" w:cs="Calibri Light"/>
          <w:sz w:val="22"/>
          <w:szCs w:val="22"/>
        </w:rPr>
        <w:t>я</w:t>
      </w:r>
      <w:r w:rsidRPr="001D7EA5">
        <w:rPr>
          <w:rFonts w:ascii="Calibri Light" w:hAnsi="Calibri Light" w:cs="Calibri Light"/>
          <w:sz w:val="22"/>
          <w:szCs w:val="22"/>
        </w:rPr>
        <w:t xml:space="preserve"> об эмитентах, в том числе сведени</w:t>
      </w:r>
      <w:r w:rsidR="009C40BC" w:rsidRPr="001D7EA5">
        <w:rPr>
          <w:rFonts w:ascii="Calibri Light" w:hAnsi="Calibri Light" w:cs="Calibri Light"/>
          <w:sz w:val="22"/>
          <w:szCs w:val="22"/>
        </w:rPr>
        <w:t>я</w:t>
      </w:r>
      <w:r w:rsidRPr="001D7EA5">
        <w:rPr>
          <w:rFonts w:ascii="Calibri Light" w:hAnsi="Calibri Light" w:cs="Calibri Light"/>
          <w:sz w:val="22"/>
          <w:szCs w:val="22"/>
        </w:rPr>
        <w:t xml:space="preserve"> о финансовом состоянии эмитента;</w:t>
      </w:r>
    </w:p>
    <w:p w14:paraId="3E8A7B8E"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предоставл</w:t>
      </w:r>
      <w:r w:rsidR="00210861" w:rsidRPr="001D7EA5">
        <w:rPr>
          <w:rFonts w:ascii="Calibri Light" w:hAnsi="Calibri Light" w:cs="Calibri Light"/>
          <w:sz w:val="22"/>
          <w:szCs w:val="22"/>
        </w:rPr>
        <w:t>ять</w:t>
      </w:r>
      <w:r w:rsidRPr="001D7EA5">
        <w:rPr>
          <w:rFonts w:ascii="Calibri Light" w:hAnsi="Calibri Light" w:cs="Calibri Light"/>
          <w:sz w:val="22"/>
          <w:szCs w:val="22"/>
        </w:rPr>
        <w:t xml:space="preserve"> Депонентам сведени</w:t>
      </w:r>
      <w:r w:rsidR="009C40BC" w:rsidRPr="001D7EA5">
        <w:rPr>
          <w:rFonts w:ascii="Calibri Light" w:hAnsi="Calibri Light" w:cs="Calibri Light"/>
          <w:sz w:val="22"/>
          <w:szCs w:val="22"/>
        </w:rPr>
        <w:t>я</w:t>
      </w:r>
      <w:r w:rsidRPr="001D7EA5">
        <w:rPr>
          <w:rFonts w:ascii="Calibri Light" w:hAnsi="Calibri Light" w:cs="Calibri Light"/>
          <w:sz w:val="22"/>
          <w:szCs w:val="22"/>
        </w:rPr>
        <w:t xml:space="preserve"> о ценных бумагах и о состоянии рынка ценных бумаг;</w:t>
      </w:r>
    </w:p>
    <w:p w14:paraId="61B2C928"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содейств</w:t>
      </w:r>
      <w:r w:rsidR="00210861" w:rsidRPr="001D7EA5">
        <w:rPr>
          <w:rFonts w:ascii="Calibri Light" w:hAnsi="Calibri Light" w:cs="Calibri Light"/>
          <w:sz w:val="22"/>
          <w:szCs w:val="22"/>
        </w:rPr>
        <w:t>овать</w:t>
      </w:r>
      <w:r w:rsidRPr="001D7EA5">
        <w:rPr>
          <w:rFonts w:ascii="Calibri Light" w:hAnsi="Calibri Light" w:cs="Calibri Light"/>
          <w:sz w:val="22"/>
          <w:szCs w:val="22"/>
        </w:rPr>
        <w:t xml:space="preserve"> в оптимизации налогообложения доходов по ценным бумагам;</w:t>
      </w:r>
    </w:p>
    <w:p w14:paraId="22DBE3D1" w14:textId="77777777" w:rsidR="00986649" w:rsidRPr="001D7EA5" w:rsidRDefault="00210861"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proofErr w:type="gramStart"/>
      <w:r w:rsidRPr="001D7EA5">
        <w:rPr>
          <w:rFonts w:ascii="Calibri Light" w:hAnsi="Calibri Light" w:cs="Calibri Light"/>
          <w:sz w:val="22"/>
          <w:szCs w:val="22"/>
        </w:rPr>
        <w:t xml:space="preserve">предоставлять  </w:t>
      </w:r>
      <w:r w:rsidR="00986649" w:rsidRPr="001D7EA5">
        <w:rPr>
          <w:rFonts w:ascii="Calibri Light" w:hAnsi="Calibri Light" w:cs="Calibri Light"/>
          <w:sz w:val="22"/>
          <w:szCs w:val="22"/>
        </w:rPr>
        <w:t>Депонентам</w:t>
      </w:r>
      <w:proofErr w:type="gramEnd"/>
      <w:r w:rsidR="00986649" w:rsidRPr="001D7EA5">
        <w:rPr>
          <w:rFonts w:ascii="Calibri Light" w:hAnsi="Calibri Light" w:cs="Calibri Light"/>
          <w:sz w:val="22"/>
          <w:szCs w:val="22"/>
        </w:rPr>
        <w:t xml:space="preserve"> сведени</w:t>
      </w:r>
      <w:r w:rsidRPr="001D7EA5">
        <w:rPr>
          <w:rFonts w:ascii="Calibri Light" w:hAnsi="Calibri Light" w:cs="Calibri Light"/>
          <w:sz w:val="22"/>
          <w:szCs w:val="22"/>
        </w:rPr>
        <w:t>я</w:t>
      </w:r>
      <w:r w:rsidR="00986649" w:rsidRPr="001D7EA5">
        <w:rPr>
          <w:rFonts w:ascii="Calibri Light" w:hAnsi="Calibri Light" w:cs="Calibri Light"/>
          <w:sz w:val="22"/>
          <w:szCs w:val="22"/>
        </w:rPr>
        <w:t xml:space="preserve"> о российской и международной системах регистрации прав собственности на ценные бумаги и консультации по правилам работы этих систем;</w:t>
      </w:r>
    </w:p>
    <w:p w14:paraId="68BF8C0F"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переда</w:t>
      </w:r>
      <w:r w:rsidR="00210861" w:rsidRPr="001D7EA5">
        <w:rPr>
          <w:rFonts w:ascii="Calibri Light" w:hAnsi="Calibri Light" w:cs="Calibri Light"/>
          <w:sz w:val="22"/>
          <w:szCs w:val="22"/>
        </w:rPr>
        <w:t>вать</w:t>
      </w:r>
      <w:r w:rsidRPr="001D7EA5">
        <w:rPr>
          <w:rFonts w:ascii="Calibri Light" w:hAnsi="Calibri Light" w:cs="Calibri Light"/>
          <w:sz w:val="22"/>
          <w:szCs w:val="22"/>
        </w:rPr>
        <w:t xml:space="preserve"> полученн</w:t>
      </w:r>
      <w:r w:rsidR="00210861" w:rsidRPr="001D7EA5">
        <w:rPr>
          <w:rFonts w:ascii="Calibri Light" w:hAnsi="Calibri Light" w:cs="Calibri Light"/>
          <w:sz w:val="22"/>
          <w:szCs w:val="22"/>
        </w:rPr>
        <w:t>ую</w:t>
      </w:r>
      <w:r w:rsidRPr="001D7EA5">
        <w:rPr>
          <w:rFonts w:ascii="Calibri Light" w:hAnsi="Calibri Light" w:cs="Calibri Light"/>
          <w:sz w:val="22"/>
          <w:szCs w:val="22"/>
        </w:rPr>
        <w:t xml:space="preserve"> от </w:t>
      </w:r>
      <w:r w:rsidR="0095503A" w:rsidRPr="001D7EA5">
        <w:rPr>
          <w:rFonts w:ascii="Calibri Light" w:hAnsi="Calibri Light" w:cs="Calibri Light"/>
          <w:sz w:val="22"/>
          <w:szCs w:val="22"/>
        </w:rPr>
        <w:t>эмитентов</w:t>
      </w:r>
      <w:r w:rsidRPr="001D7EA5">
        <w:rPr>
          <w:rFonts w:ascii="Calibri Light" w:hAnsi="Calibri Light" w:cs="Calibri Light"/>
          <w:sz w:val="22"/>
          <w:szCs w:val="22"/>
        </w:rPr>
        <w:t xml:space="preserve"> и третьих лиц информаци</w:t>
      </w:r>
      <w:r w:rsidR="00210861" w:rsidRPr="001D7EA5">
        <w:rPr>
          <w:rFonts w:ascii="Calibri Light" w:hAnsi="Calibri Light" w:cs="Calibri Light"/>
          <w:sz w:val="22"/>
          <w:szCs w:val="22"/>
        </w:rPr>
        <w:t xml:space="preserve">ю </w:t>
      </w:r>
      <w:r w:rsidRPr="001D7EA5">
        <w:rPr>
          <w:rFonts w:ascii="Calibri Light" w:hAnsi="Calibri Light" w:cs="Calibri Light"/>
          <w:sz w:val="22"/>
          <w:szCs w:val="22"/>
        </w:rPr>
        <w:t>и документ</w:t>
      </w:r>
      <w:r w:rsidR="00210861" w:rsidRPr="001D7EA5">
        <w:rPr>
          <w:rFonts w:ascii="Calibri Light" w:hAnsi="Calibri Light" w:cs="Calibri Light"/>
          <w:sz w:val="22"/>
          <w:szCs w:val="22"/>
        </w:rPr>
        <w:t>ы</w:t>
      </w:r>
      <w:r w:rsidRPr="001D7EA5">
        <w:rPr>
          <w:rFonts w:ascii="Calibri Light" w:hAnsi="Calibri Light" w:cs="Calibri Light"/>
          <w:sz w:val="22"/>
          <w:szCs w:val="22"/>
        </w:rPr>
        <w:t xml:space="preserve"> Депонентам;</w:t>
      </w:r>
    </w:p>
    <w:p w14:paraId="176D1210" w14:textId="77777777" w:rsidR="00986649" w:rsidRPr="001D7EA5" w:rsidRDefault="00210861"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оказ</w:t>
      </w:r>
      <w:r w:rsidR="00C843AE" w:rsidRPr="001D7EA5">
        <w:rPr>
          <w:rFonts w:ascii="Calibri Light" w:hAnsi="Calibri Light" w:cs="Calibri Light"/>
          <w:sz w:val="22"/>
          <w:szCs w:val="22"/>
        </w:rPr>
        <w:t>ы</w:t>
      </w:r>
      <w:r w:rsidRPr="001D7EA5">
        <w:rPr>
          <w:rFonts w:ascii="Calibri Light" w:hAnsi="Calibri Light" w:cs="Calibri Light"/>
          <w:sz w:val="22"/>
          <w:szCs w:val="22"/>
        </w:rPr>
        <w:t xml:space="preserve">вать </w:t>
      </w:r>
      <w:r w:rsidR="00986649" w:rsidRPr="001D7EA5">
        <w:rPr>
          <w:rFonts w:ascii="Calibri Light" w:hAnsi="Calibri Light" w:cs="Calibri Light"/>
          <w:sz w:val="22"/>
          <w:szCs w:val="22"/>
        </w:rPr>
        <w:t>ины</w:t>
      </w:r>
      <w:r w:rsidRPr="001D7EA5">
        <w:rPr>
          <w:rFonts w:ascii="Calibri Light" w:hAnsi="Calibri Light" w:cs="Calibri Light"/>
          <w:sz w:val="22"/>
          <w:szCs w:val="22"/>
        </w:rPr>
        <w:t>е</w:t>
      </w:r>
      <w:r w:rsidR="00986649" w:rsidRPr="001D7EA5">
        <w:rPr>
          <w:rFonts w:ascii="Calibri Light" w:hAnsi="Calibri Light" w:cs="Calibri Light"/>
          <w:sz w:val="22"/>
          <w:szCs w:val="22"/>
        </w:rPr>
        <w:t>, не запрещенных федеральными законами и иными нормативными правовыми актами услуг</w:t>
      </w:r>
      <w:r w:rsidRPr="001D7EA5">
        <w:rPr>
          <w:rFonts w:ascii="Calibri Light" w:hAnsi="Calibri Light" w:cs="Calibri Light"/>
          <w:sz w:val="22"/>
          <w:szCs w:val="22"/>
        </w:rPr>
        <w:t>и</w:t>
      </w:r>
      <w:r w:rsidR="00986649" w:rsidRPr="001D7EA5">
        <w:rPr>
          <w:rFonts w:ascii="Calibri Light" w:hAnsi="Calibri Light" w:cs="Calibri Light"/>
          <w:sz w:val="22"/>
          <w:szCs w:val="22"/>
        </w:rPr>
        <w:t>, связанны</w:t>
      </w:r>
      <w:r w:rsidRPr="001D7EA5">
        <w:rPr>
          <w:rFonts w:ascii="Calibri Light" w:hAnsi="Calibri Light" w:cs="Calibri Light"/>
          <w:sz w:val="22"/>
          <w:szCs w:val="22"/>
        </w:rPr>
        <w:t>е</w:t>
      </w:r>
      <w:r w:rsidR="00986649" w:rsidRPr="001D7EA5">
        <w:rPr>
          <w:rFonts w:ascii="Calibri Light" w:hAnsi="Calibri Light" w:cs="Calibri Light"/>
          <w:sz w:val="22"/>
          <w:szCs w:val="22"/>
        </w:rPr>
        <w:t xml:space="preserve"> с ведением счетов депо Депонентов и содействием в реализации прав по ценным бумагам.</w:t>
      </w:r>
    </w:p>
    <w:p w14:paraId="4E5AB7E5" w14:textId="77777777" w:rsidR="00986649" w:rsidRPr="001D7EA5" w:rsidRDefault="0098664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38" w:name="_Toc395266613"/>
      <w:bookmarkStart w:id="39" w:name="_Toc102730743"/>
      <w:bookmarkStart w:id="40" w:name="_Toc41215957"/>
      <w:bookmarkStart w:id="41" w:name="_Toc41216427"/>
      <w:bookmarkStart w:id="42" w:name="_Toc41216897"/>
      <w:r w:rsidRPr="001D7EA5">
        <w:rPr>
          <w:rFonts w:ascii="Calibri Light" w:hAnsi="Calibri Light" w:cs="Calibri Light"/>
          <w:sz w:val="22"/>
          <w:szCs w:val="22"/>
        </w:rPr>
        <w:t>Виды счетов, открываемые Депозитарием</w:t>
      </w:r>
      <w:bookmarkEnd w:id="38"/>
      <w:bookmarkEnd w:id="39"/>
    </w:p>
    <w:p w14:paraId="094D9BFE"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Для учета прав на ценные бумаги Депоненту могут быть открыты в Депозитарии следующие виды счетов депо: </w:t>
      </w:r>
    </w:p>
    <w:p w14:paraId="016623E9"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владельца</w:t>
      </w:r>
      <w:r w:rsidRPr="001D7EA5">
        <w:rPr>
          <w:rFonts w:ascii="Calibri Light" w:hAnsi="Calibri Light" w:cs="Calibri Light"/>
          <w:sz w:val="22"/>
          <w:szCs w:val="22"/>
        </w:rPr>
        <w:t xml:space="preserve"> для учета прав собственности и иных вещных прав на ценные бумаги</w:t>
      </w:r>
      <w:r w:rsidR="00CD14B0" w:rsidRPr="001D7EA5">
        <w:rPr>
          <w:rFonts w:ascii="Calibri Light" w:hAnsi="Calibri Light" w:cs="Calibri Light"/>
          <w:sz w:val="22"/>
          <w:szCs w:val="22"/>
        </w:rPr>
        <w:t>, м</w:t>
      </w:r>
      <w:r w:rsidR="00127180" w:rsidRPr="001D7EA5">
        <w:rPr>
          <w:rFonts w:ascii="Calibri Light" w:hAnsi="Calibri Light" w:cs="Calibri Light"/>
          <w:sz w:val="22"/>
          <w:szCs w:val="22"/>
        </w:rPr>
        <w:t>ожет также использоваться для учета цифровых прав (при этом, по таким счетам депо не могут осуществляться переход цифровых прав, их обременение и ограничение распоряжения ими)</w:t>
      </w:r>
      <w:r w:rsidRPr="001D7EA5">
        <w:rPr>
          <w:rFonts w:ascii="Calibri Light" w:hAnsi="Calibri Light" w:cs="Calibri Light"/>
          <w:sz w:val="22"/>
          <w:szCs w:val="22"/>
        </w:rPr>
        <w:t>;</w:t>
      </w:r>
    </w:p>
    <w:p w14:paraId="467C63CE"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номинального держателя</w:t>
      </w:r>
      <w:r w:rsidRPr="001D7EA5">
        <w:rPr>
          <w:rFonts w:ascii="Calibri Light" w:hAnsi="Calibri Light" w:cs="Calibri Light"/>
          <w:sz w:val="22"/>
          <w:szCs w:val="22"/>
        </w:rPr>
        <w:t xml:space="preserve"> для учета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 </w:t>
      </w:r>
    </w:p>
    <w:p w14:paraId="2D0DBE97"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доверительного управляющего</w:t>
      </w:r>
      <w:r w:rsidRPr="001D7EA5">
        <w:rPr>
          <w:rFonts w:ascii="Calibri Light" w:hAnsi="Calibri Light" w:cs="Calibri Light"/>
          <w:sz w:val="22"/>
          <w:szCs w:val="22"/>
        </w:rPr>
        <w:t xml:space="preserve"> для учета прав управляющего в отношении ценных бумаг, находящихся в доверительном управлении;</w:t>
      </w:r>
    </w:p>
    <w:p w14:paraId="03556340" w14:textId="77777777" w:rsidR="00AF63E0" w:rsidRPr="001D7EA5" w:rsidRDefault="00AF63E0"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иностранного номинального держателя</w:t>
      </w:r>
      <w:r w:rsidR="00A90215" w:rsidRPr="001D7EA5">
        <w:rPr>
          <w:rFonts w:ascii="Calibri Light" w:hAnsi="Calibri Light" w:cs="Calibri Light"/>
          <w:i/>
          <w:sz w:val="22"/>
          <w:szCs w:val="22"/>
        </w:rPr>
        <w:t xml:space="preserve"> </w:t>
      </w:r>
      <w:r w:rsidR="00A90215" w:rsidRPr="001D7EA5">
        <w:rPr>
          <w:rFonts w:ascii="Calibri Light" w:hAnsi="Calibri Light" w:cs="Calibri Light"/>
          <w:sz w:val="22"/>
          <w:szCs w:val="22"/>
        </w:rPr>
        <w:t xml:space="preserve">может быть открыт иностранной организации, если депозитарию представлены документы, подтверждающие, что местом учреждения такой организации является государство, указанное в </w:t>
      </w:r>
      <w:hyperlink r:id="rId8" w:history="1">
        <w:r w:rsidR="00A90215" w:rsidRPr="001D7EA5">
          <w:rPr>
            <w:rFonts w:ascii="Calibri Light" w:hAnsi="Calibri Light" w:cs="Calibri Light"/>
            <w:sz w:val="22"/>
            <w:szCs w:val="22"/>
          </w:rPr>
          <w:t>подпунктах 1</w:t>
        </w:r>
      </w:hyperlink>
      <w:r w:rsidR="00A90215" w:rsidRPr="001D7EA5">
        <w:rPr>
          <w:rFonts w:ascii="Calibri Light" w:hAnsi="Calibri Light" w:cs="Calibri Light"/>
          <w:sz w:val="22"/>
          <w:szCs w:val="22"/>
        </w:rPr>
        <w:t xml:space="preserve"> и </w:t>
      </w:r>
      <w:hyperlink r:id="rId9" w:history="1">
        <w:r w:rsidR="00A90215" w:rsidRPr="001D7EA5">
          <w:rPr>
            <w:rFonts w:ascii="Calibri Light" w:hAnsi="Calibri Light" w:cs="Calibri Light"/>
            <w:sz w:val="22"/>
            <w:szCs w:val="22"/>
          </w:rPr>
          <w:t>2 пункта 2 статьи 51.1</w:t>
        </w:r>
      </w:hyperlink>
      <w:r w:rsidR="00A90215" w:rsidRPr="001D7EA5">
        <w:rPr>
          <w:rFonts w:ascii="Calibri Light" w:hAnsi="Calibri Light" w:cs="Calibri Light"/>
          <w:sz w:val="22"/>
          <w:szCs w:val="22"/>
        </w:rPr>
        <w:t xml:space="preserve"> Федерального закона, а также заявление такой организации о том, что в соответствии с ее личным законом она вправе осуществлять учет и переход прав на ценные бумаги, подписанное уполномоченным лицом такой организации. Указанное заявление может быть составлено в виде отдельного документа, содержаться в анкете </w:t>
      </w:r>
      <w:r w:rsidR="00A50559" w:rsidRPr="001D7EA5">
        <w:rPr>
          <w:rFonts w:ascii="Calibri Light" w:hAnsi="Calibri Light" w:cs="Calibri Light"/>
          <w:sz w:val="22"/>
          <w:szCs w:val="22"/>
        </w:rPr>
        <w:t xml:space="preserve">Депонента </w:t>
      </w:r>
      <w:r w:rsidR="00A90215" w:rsidRPr="001D7EA5">
        <w:rPr>
          <w:rFonts w:ascii="Calibri Light" w:hAnsi="Calibri Light" w:cs="Calibri Light"/>
          <w:sz w:val="22"/>
          <w:szCs w:val="22"/>
        </w:rPr>
        <w:t xml:space="preserve">или в другом документе, представляемом </w:t>
      </w:r>
      <w:r w:rsidR="000A3701" w:rsidRPr="001D7EA5">
        <w:rPr>
          <w:rFonts w:ascii="Calibri Light" w:hAnsi="Calibri Light" w:cs="Calibri Light"/>
          <w:sz w:val="22"/>
          <w:szCs w:val="22"/>
        </w:rPr>
        <w:t>Д</w:t>
      </w:r>
      <w:r w:rsidR="00A90215" w:rsidRPr="001D7EA5">
        <w:rPr>
          <w:rFonts w:ascii="Calibri Light" w:hAnsi="Calibri Light" w:cs="Calibri Light"/>
          <w:sz w:val="22"/>
          <w:szCs w:val="22"/>
        </w:rPr>
        <w:t>епозитарию</w:t>
      </w:r>
      <w:r w:rsidRPr="001D7EA5">
        <w:rPr>
          <w:rFonts w:ascii="Calibri Light" w:hAnsi="Calibri Light" w:cs="Calibri Light"/>
          <w:sz w:val="22"/>
          <w:szCs w:val="22"/>
        </w:rPr>
        <w:t>;</w:t>
      </w:r>
    </w:p>
    <w:p w14:paraId="7DCD5128" w14:textId="77777777" w:rsidR="001974A5" w:rsidRPr="001D7EA5" w:rsidRDefault="00AF63E0"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иностранного уполномоченного держателя</w:t>
      </w:r>
      <w:r w:rsidR="001974A5" w:rsidRPr="001D7EA5">
        <w:rPr>
          <w:rFonts w:ascii="Calibri Light" w:hAnsi="Calibri Light" w:cs="Calibri Light"/>
          <w:b/>
          <w:i/>
          <w:sz w:val="22"/>
          <w:szCs w:val="22"/>
        </w:rPr>
        <w:t xml:space="preserve"> </w:t>
      </w:r>
      <w:r w:rsidR="001974A5" w:rsidRPr="001D7EA5">
        <w:rPr>
          <w:rFonts w:ascii="Calibri Light" w:hAnsi="Calibri Light" w:cs="Calibri Light"/>
          <w:sz w:val="22"/>
          <w:szCs w:val="22"/>
        </w:rPr>
        <w:t xml:space="preserve">может быть открыт иностранной организации, если депозитарию представлены документы, подтверждающие, что местом учреждения такой организации является государство, указанное в </w:t>
      </w:r>
      <w:hyperlink r:id="rId10" w:history="1">
        <w:r w:rsidR="001974A5" w:rsidRPr="001D7EA5">
          <w:rPr>
            <w:rFonts w:ascii="Calibri Light" w:hAnsi="Calibri Light" w:cs="Calibri Light"/>
            <w:sz w:val="22"/>
            <w:szCs w:val="22"/>
          </w:rPr>
          <w:t>подпунктах 1</w:t>
        </w:r>
      </w:hyperlink>
      <w:r w:rsidR="001974A5" w:rsidRPr="001D7EA5">
        <w:rPr>
          <w:rFonts w:ascii="Calibri Light" w:hAnsi="Calibri Light" w:cs="Calibri Light"/>
          <w:sz w:val="22"/>
          <w:szCs w:val="22"/>
        </w:rPr>
        <w:t xml:space="preserve"> и </w:t>
      </w:r>
      <w:hyperlink r:id="rId11" w:history="1">
        <w:r w:rsidR="001974A5" w:rsidRPr="001D7EA5">
          <w:rPr>
            <w:rFonts w:ascii="Calibri Light" w:hAnsi="Calibri Light" w:cs="Calibri Light"/>
            <w:sz w:val="22"/>
            <w:szCs w:val="22"/>
          </w:rPr>
          <w:t>2 пункта 2 статьи 51.1</w:t>
        </w:r>
      </w:hyperlink>
      <w:r w:rsidR="001974A5" w:rsidRPr="001D7EA5">
        <w:rPr>
          <w:rFonts w:ascii="Calibri Light" w:hAnsi="Calibri Light" w:cs="Calibri Light"/>
          <w:sz w:val="22"/>
          <w:szCs w:val="22"/>
        </w:rPr>
        <w:t xml:space="preserve"> Федерального закона , а также заявление такой организации о том, что в соответствии с ее личным законом она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Заявление иностранной организации о том, что в соответствии с ее личным законом она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подписывается уполномоченным лицом такой организации. Указанное заявление может быть составлено в виде отдельного документа, содержаться в анкете </w:t>
      </w:r>
      <w:r w:rsidR="00A50559" w:rsidRPr="001D7EA5">
        <w:rPr>
          <w:rFonts w:ascii="Calibri Light" w:hAnsi="Calibri Light" w:cs="Calibri Light"/>
          <w:sz w:val="22"/>
          <w:szCs w:val="22"/>
        </w:rPr>
        <w:t xml:space="preserve">Депонента </w:t>
      </w:r>
      <w:r w:rsidR="001974A5" w:rsidRPr="001D7EA5">
        <w:rPr>
          <w:rFonts w:ascii="Calibri Light" w:hAnsi="Calibri Light" w:cs="Calibri Light"/>
          <w:sz w:val="22"/>
          <w:szCs w:val="22"/>
        </w:rPr>
        <w:t xml:space="preserve">или в другом документе, представляемом </w:t>
      </w:r>
      <w:r w:rsidR="000A3701" w:rsidRPr="001D7EA5">
        <w:rPr>
          <w:rFonts w:ascii="Calibri Light" w:hAnsi="Calibri Light" w:cs="Calibri Light"/>
          <w:sz w:val="22"/>
          <w:szCs w:val="22"/>
        </w:rPr>
        <w:t>Д</w:t>
      </w:r>
      <w:r w:rsidR="001974A5" w:rsidRPr="001D7EA5">
        <w:rPr>
          <w:rFonts w:ascii="Calibri Light" w:hAnsi="Calibri Light" w:cs="Calibri Light"/>
          <w:sz w:val="22"/>
          <w:szCs w:val="22"/>
        </w:rPr>
        <w:t>епозитарию</w:t>
      </w:r>
      <w:r w:rsidRPr="001D7EA5">
        <w:rPr>
          <w:rFonts w:ascii="Calibri Light" w:hAnsi="Calibri Light" w:cs="Calibri Light"/>
          <w:sz w:val="22"/>
          <w:szCs w:val="22"/>
        </w:rPr>
        <w:t>;</w:t>
      </w:r>
      <w:r w:rsidR="001974A5" w:rsidRPr="001D7EA5">
        <w:rPr>
          <w:rFonts w:ascii="Calibri Light" w:hAnsi="Calibri Light" w:cs="Calibri Light"/>
          <w:sz w:val="22"/>
          <w:szCs w:val="22"/>
        </w:rPr>
        <w:t xml:space="preserve"> </w:t>
      </w:r>
    </w:p>
    <w:p w14:paraId="48AF739A" w14:textId="77777777" w:rsidR="001974A5" w:rsidRPr="001D7EA5" w:rsidRDefault="00AF63E0"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депозитарных программ</w:t>
      </w:r>
      <w:r w:rsidR="001974A5" w:rsidRPr="001D7EA5">
        <w:rPr>
          <w:rFonts w:ascii="Calibri Light" w:hAnsi="Calibri Light" w:cs="Calibri Light"/>
          <w:sz w:val="22"/>
          <w:szCs w:val="22"/>
        </w:rPr>
        <w:t xml:space="preserve"> открывается уполномоченному управляющему товарищу, указанному в договоре инвестиционного товарищества, если </w:t>
      </w:r>
      <w:r w:rsidR="000A3701" w:rsidRPr="001D7EA5">
        <w:rPr>
          <w:rFonts w:ascii="Calibri Light" w:hAnsi="Calibri Light" w:cs="Calibri Light"/>
          <w:sz w:val="22"/>
          <w:szCs w:val="22"/>
        </w:rPr>
        <w:t>Д</w:t>
      </w:r>
      <w:r w:rsidR="001974A5" w:rsidRPr="001D7EA5">
        <w:rPr>
          <w:rFonts w:ascii="Calibri Light" w:hAnsi="Calibri Light" w:cs="Calibri Light"/>
          <w:sz w:val="22"/>
          <w:szCs w:val="22"/>
        </w:rPr>
        <w:t>епозитарию представлен договор инвестиционного товарищества, подтверждающий полномочия уполномоченного управляющего товарища;</w:t>
      </w:r>
    </w:p>
    <w:p w14:paraId="0DF2C679" w14:textId="77777777" w:rsidR="00AF63E0" w:rsidRPr="001D7EA5" w:rsidRDefault="00AF63E0"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b/>
          <w:i/>
          <w:sz w:val="22"/>
          <w:szCs w:val="22"/>
        </w:rPr>
        <w:t>депозитный счет депо</w:t>
      </w:r>
      <w:r w:rsidR="00F01F1F" w:rsidRPr="001D7EA5">
        <w:rPr>
          <w:rFonts w:ascii="Calibri Light" w:hAnsi="Calibri Light" w:cs="Calibri Light"/>
          <w:b/>
          <w:i/>
          <w:sz w:val="22"/>
          <w:szCs w:val="22"/>
        </w:rPr>
        <w:t xml:space="preserve"> </w:t>
      </w:r>
      <w:r w:rsidR="00F01F1F" w:rsidRPr="001D7EA5">
        <w:rPr>
          <w:rFonts w:ascii="Calibri Light" w:hAnsi="Calibri Light" w:cs="Calibri Light"/>
          <w:sz w:val="22"/>
          <w:szCs w:val="22"/>
        </w:rPr>
        <w:t>предназначен для учета прав на ценные бумаги, переданные в депозит нотариуса или суда</w:t>
      </w:r>
      <w:r w:rsidRPr="001D7EA5">
        <w:rPr>
          <w:rFonts w:ascii="Calibri Light" w:hAnsi="Calibri Light" w:cs="Calibri Light"/>
          <w:sz w:val="22"/>
          <w:szCs w:val="22"/>
        </w:rPr>
        <w:t>;</w:t>
      </w:r>
    </w:p>
    <w:p w14:paraId="35B4B62C" w14:textId="77777777" w:rsidR="0004674D" w:rsidRPr="001D7EA5" w:rsidRDefault="00AF63E0" w:rsidP="001D7EA5">
      <w:pPr>
        <w:widowControl w:val="0"/>
        <w:numPr>
          <w:ilvl w:val="0"/>
          <w:numId w:val="6"/>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rPr>
        <w:t>казначейский счет депо эмитента (лица, обязанного по ценным бумагам)</w:t>
      </w:r>
      <w:r w:rsidR="00B3585A" w:rsidRPr="001D7EA5">
        <w:rPr>
          <w:rFonts w:ascii="Calibri Light" w:hAnsi="Calibri Light" w:cs="Calibri Light"/>
          <w:b/>
          <w:i/>
          <w:sz w:val="22"/>
          <w:szCs w:val="22"/>
        </w:rPr>
        <w:t xml:space="preserve"> </w:t>
      </w:r>
      <w:r w:rsidR="00B3585A" w:rsidRPr="001D7EA5">
        <w:rPr>
          <w:rFonts w:ascii="Calibri Light" w:hAnsi="Calibri Light" w:cs="Calibri Light"/>
          <w:sz w:val="22"/>
          <w:szCs w:val="22"/>
        </w:rPr>
        <w:t>предназначен для учета прав эмитента (лица</w:t>
      </w:r>
      <w:r w:rsidR="000A3701" w:rsidRPr="001D7EA5">
        <w:rPr>
          <w:rFonts w:ascii="Calibri Light" w:hAnsi="Calibri Light" w:cs="Calibri Light"/>
          <w:sz w:val="22"/>
          <w:szCs w:val="22"/>
        </w:rPr>
        <w:t>,</w:t>
      </w:r>
      <w:r w:rsidR="00B3585A" w:rsidRPr="001D7EA5">
        <w:rPr>
          <w:rFonts w:ascii="Calibri Light" w:hAnsi="Calibri Light" w:cs="Calibri Light"/>
          <w:sz w:val="22"/>
          <w:szCs w:val="22"/>
        </w:rPr>
        <w:t xml:space="preserve"> обязанного по ценным бумагам) на выпущенные (выданные) ценные бумаги</w:t>
      </w:r>
      <w:r w:rsidRPr="001D7EA5">
        <w:rPr>
          <w:rFonts w:ascii="Calibri Light" w:hAnsi="Calibri Light" w:cs="Calibri Light"/>
          <w:sz w:val="22"/>
          <w:szCs w:val="22"/>
        </w:rPr>
        <w:t>;</w:t>
      </w:r>
      <w:r w:rsidR="0004674D" w:rsidRPr="001D7EA5">
        <w:rPr>
          <w:rFonts w:ascii="Calibri Light" w:hAnsi="Calibri Light" w:cs="Calibri Light"/>
          <w:sz w:val="22"/>
          <w:szCs w:val="22"/>
        </w:rPr>
        <w:t xml:space="preserve"> </w:t>
      </w:r>
    </w:p>
    <w:p w14:paraId="70BD81E2" w14:textId="77777777" w:rsidR="00986649" w:rsidRDefault="00986649" w:rsidP="001D7EA5">
      <w:pPr>
        <w:widowControl w:val="0"/>
        <w:numPr>
          <w:ilvl w:val="0"/>
          <w:numId w:val="6"/>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shd w:val="clear" w:color="auto" w:fill="FFFFFF"/>
        </w:rPr>
        <w:t>торговый счет депо</w:t>
      </w:r>
      <w:r w:rsidR="000A3701" w:rsidRPr="001D7EA5">
        <w:rPr>
          <w:rFonts w:ascii="Calibri Light" w:hAnsi="Calibri Light" w:cs="Calibri Light"/>
          <w:bCs/>
          <w:iCs/>
          <w:sz w:val="22"/>
          <w:szCs w:val="22"/>
          <w:shd w:val="clear" w:color="auto" w:fill="FFFFFF"/>
        </w:rPr>
        <w:t>,</w:t>
      </w:r>
      <w:r w:rsidR="00AF63E0" w:rsidRPr="001D7EA5">
        <w:rPr>
          <w:rFonts w:ascii="Calibri Light" w:hAnsi="Calibri Light" w:cs="Calibri Light"/>
          <w:sz w:val="22"/>
          <w:szCs w:val="22"/>
        </w:rPr>
        <w:t xml:space="preserve"> открываемый в соответствии со </w:t>
      </w:r>
      <w:hyperlink r:id="rId12" w:history="1">
        <w:r w:rsidR="00AF63E0" w:rsidRPr="001D7EA5">
          <w:rPr>
            <w:rStyle w:val="aff6"/>
            <w:rFonts w:ascii="Calibri Light" w:hAnsi="Calibri Light" w:cs="Calibri Light"/>
            <w:color w:val="auto"/>
            <w:sz w:val="22"/>
            <w:szCs w:val="22"/>
          </w:rPr>
          <w:t>статьей 15</w:t>
        </w:r>
      </w:hyperlink>
      <w:r w:rsidR="00AF63E0" w:rsidRPr="001D7EA5">
        <w:rPr>
          <w:rFonts w:ascii="Calibri Light" w:hAnsi="Calibri Light" w:cs="Calibri Light"/>
          <w:sz w:val="22"/>
          <w:szCs w:val="22"/>
        </w:rPr>
        <w:t xml:space="preserve"> Федерального закона от 7 февраля 2011 года </w:t>
      </w:r>
      <w:r w:rsidR="000A3701" w:rsidRPr="001D7EA5">
        <w:rPr>
          <w:rFonts w:ascii="Calibri Light" w:hAnsi="Calibri Light" w:cs="Calibri Light"/>
          <w:sz w:val="22"/>
          <w:szCs w:val="22"/>
        </w:rPr>
        <w:t>№</w:t>
      </w:r>
      <w:r w:rsidR="00AF63E0" w:rsidRPr="001D7EA5">
        <w:rPr>
          <w:rFonts w:ascii="Calibri Light" w:hAnsi="Calibri Light" w:cs="Calibri Light"/>
          <w:sz w:val="22"/>
          <w:szCs w:val="22"/>
        </w:rPr>
        <w:t xml:space="preserve"> 7-ФЗ </w:t>
      </w:r>
      <w:r w:rsidR="004D6A46" w:rsidRPr="001D7EA5">
        <w:rPr>
          <w:rFonts w:ascii="Calibri Light" w:hAnsi="Calibri Light" w:cs="Calibri Light"/>
          <w:sz w:val="22"/>
          <w:szCs w:val="22"/>
        </w:rPr>
        <w:t>«</w:t>
      </w:r>
      <w:r w:rsidR="00AF63E0" w:rsidRPr="001D7EA5">
        <w:rPr>
          <w:rFonts w:ascii="Calibri Light" w:hAnsi="Calibri Light" w:cs="Calibri Light"/>
          <w:sz w:val="22"/>
          <w:szCs w:val="22"/>
        </w:rPr>
        <w:t>О клиринге</w:t>
      </w:r>
      <w:r w:rsidR="0087423E" w:rsidRPr="001D7EA5">
        <w:rPr>
          <w:rFonts w:ascii="Calibri Light" w:hAnsi="Calibri Light" w:cs="Calibri Light"/>
          <w:sz w:val="22"/>
          <w:szCs w:val="22"/>
        </w:rPr>
        <w:t>,</w:t>
      </w:r>
      <w:r w:rsidR="00AF63E0" w:rsidRPr="001D7EA5">
        <w:rPr>
          <w:rFonts w:ascii="Calibri Light" w:hAnsi="Calibri Light" w:cs="Calibri Light"/>
          <w:sz w:val="22"/>
          <w:szCs w:val="22"/>
        </w:rPr>
        <w:t xml:space="preserve"> клиринговой деятельности</w:t>
      </w:r>
      <w:r w:rsidR="0087423E" w:rsidRPr="001D7EA5">
        <w:rPr>
          <w:rFonts w:ascii="Calibri Light" w:hAnsi="Calibri Light" w:cs="Calibri Light"/>
          <w:sz w:val="22"/>
          <w:szCs w:val="22"/>
        </w:rPr>
        <w:t xml:space="preserve"> и центральном контрагенте</w:t>
      </w:r>
      <w:r w:rsidR="004D6A46" w:rsidRPr="001D7EA5">
        <w:rPr>
          <w:rFonts w:ascii="Calibri Light" w:hAnsi="Calibri Light" w:cs="Calibri Light"/>
          <w:sz w:val="22"/>
          <w:szCs w:val="22"/>
        </w:rPr>
        <w:t>»</w:t>
      </w:r>
      <w:r w:rsidR="00AF63E0" w:rsidRPr="001D7EA5">
        <w:rPr>
          <w:rFonts w:ascii="Calibri Light" w:hAnsi="Calibri Light" w:cs="Calibri Light"/>
          <w:sz w:val="22"/>
          <w:szCs w:val="22"/>
        </w:rPr>
        <w:t>, которым являются торговый счет депо владельца, торговый счет депо доверительного управляющего, торговый счет депо номинального держателя, торговый счет депо иностранного номинального держателя, торговый счет депо иностранного уполномоченного держателя, торговый казначейский счет депо эмитента (лица, обязанного по ценным бумагам);</w:t>
      </w:r>
    </w:p>
    <w:p w14:paraId="0CCB9A4B" w14:textId="3C818701" w:rsidR="00371C22" w:rsidRPr="00371C22" w:rsidRDefault="00371C22" w:rsidP="00371C22">
      <w:pPr>
        <w:widowControl w:val="0"/>
        <w:tabs>
          <w:tab w:val="left" w:pos="142"/>
        </w:tabs>
        <w:ind w:left="284"/>
        <w:jc w:val="both"/>
        <w:rPr>
          <w:rFonts w:ascii="Calibri Light" w:hAnsi="Calibri Light" w:cs="Calibri Light"/>
          <w:b/>
          <w:bCs/>
          <w:sz w:val="22"/>
          <w:szCs w:val="22"/>
        </w:rPr>
      </w:pPr>
      <w:r w:rsidRPr="00371C22">
        <w:rPr>
          <w:rFonts w:ascii="Calibri Light" w:hAnsi="Calibri Light" w:cs="Calibri Light"/>
          <w:b/>
          <w:bCs/>
          <w:sz w:val="22"/>
          <w:szCs w:val="22"/>
        </w:rPr>
        <w:t>Депозитарий не открывает торговые счета для депонентов-физических лиц</w:t>
      </w:r>
    </w:p>
    <w:p w14:paraId="312CBB61" w14:textId="77777777" w:rsidR="00991B84" w:rsidRPr="001D7EA5" w:rsidRDefault="00AF63E0" w:rsidP="001D7EA5">
      <w:pPr>
        <w:widowControl w:val="0"/>
        <w:numPr>
          <w:ilvl w:val="0"/>
          <w:numId w:val="6"/>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депо инвестиционного товарищества</w:t>
      </w:r>
      <w:r w:rsidRPr="001D7EA5">
        <w:rPr>
          <w:rFonts w:ascii="Calibri Light" w:hAnsi="Calibri Light" w:cs="Calibri Light"/>
          <w:sz w:val="22"/>
          <w:szCs w:val="22"/>
        </w:rPr>
        <w:t xml:space="preserve">, открываемый в соответствии со </w:t>
      </w:r>
      <w:hyperlink r:id="rId13" w:history="1">
        <w:r w:rsidRPr="001D7EA5">
          <w:rPr>
            <w:rStyle w:val="aff6"/>
            <w:rFonts w:ascii="Calibri Light" w:hAnsi="Calibri Light" w:cs="Calibri Light"/>
            <w:color w:val="auto"/>
            <w:sz w:val="22"/>
            <w:szCs w:val="22"/>
          </w:rPr>
          <w:t>статьей 10</w:t>
        </w:r>
      </w:hyperlink>
      <w:r w:rsidRPr="001D7EA5">
        <w:rPr>
          <w:rFonts w:ascii="Calibri Light" w:hAnsi="Calibri Light" w:cs="Calibri Light"/>
          <w:sz w:val="22"/>
          <w:szCs w:val="22"/>
        </w:rPr>
        <w:t xml:space="preserve"> Федерального закона от 28 ноября 2011 года </w:t>
      </w:r>
      <w:r w:rsidR="000A3701" w:rsidRPr="001D7EA5">
        <w:rPr>
          <w:rFonts w:ascii="Calibri Light" w:hAnsi="Calibri Light" w:cs="Calibri Light"/>
          <w:sz w:val="22"/>
          <w:szCs w:val="22"/>
        </w:rPr>
        <w:t>№ </w:t>
      </w:r>
      <w:r w:rsidRPr="001D7EA5">
        <w:rPr>
          <w:rFonts w:ascii="Calibri Light" w:hAnsi="Calibri Light" w:cs="Calibri Light"/>
          <w:sz w:val="22"/>
          <w:szCs w:val="22"/>
        </w:rPr>
        <w:t>335-ФЗ "Об инвестиционном товариществе"</w:t>
      </w:r>
      <w:r w:rsidR="00660B6E" w:rsidRPr="001D7EA5">
        <w:rPr>
          <w:rFonts w:ascii="Calibri Light" w:hAnsi="Calibri Light" w:cs="Calibri Light"/>
          <w:sz w:val="22"/>
          <w:szCs w:val="22"/>
        </w:rPr>
        <w:t>.</w:t>
      </w:r>
    </w:p>
    <w:p w14:paraId="1C1D50E2" w14:textId="77777777" w:rsidR="00986649" w:rsidRPr="001D7EA5" w:rsidRDefault="00986649" w:rsidP="001D7EA5">
      <w:pPr>
        <w:pStyle w:val="810"/>
        <w:tabs>
          <w:tab w:val="left" w:pos="142"/>
        </w:tabs>
        <w:spacing w:before="0" w:line="240" w:lineRule="auto"/>
        <w:ind w:firstLine="284"/>
        <w:jc w:val="both"/>
        <w:rPr>
          <w:rFonts w:ascii="Calibri Light" w:hAnsi="Calibri Light" w:cs="Calibri Light"/>
          <w:sz w:val="22"/>
          <w:szCs w:val="22"/>
        </w:rPr>
      </w:pPr>
      <w:r w:rsidRPr="001D7EA5">
        <w:rPr>
          <w:rFonts w:ascii="Calibri Light" w:hAnsi="Calibri Light" w:cs="Calibri Light"/>
          <w:sz w:val="22"/>
          <w:szCs w:val="22"/>
        </w:rPr>
        <w:t>Депозитарий вправе открывать иные виды счетов депо, предусмотренные федеральными законами, если порядок их открытия и ведения предусмотрен Условиями.</w:t>
      </w:r>
    </w:p>
    <w:p w14:paraId="2BB49D02" w14:textId="77777777" w:rsidR="006E50A6"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также может открывать иные виды счетов, которые не предназначены для учета прав на ценные бумаги</w:t>
      </w:r>
      <w:r w:rsidR="00DA74D0" w:rsidRPr="001D7EA5">
        <w:rPr>
          <w:rFonts w:ascii="Calibri Light" w:hAnsi="Calibri Light" w:cs="Calibri Light"/>
          <w:sz w:val="22"/>
          <w:szCs w:val="22"/>
        </w:rPr>
        <w:t>:</w:t>
      </w:r>
    </w:p>
    <w:p w14:paraId="4AF82453" w14:textId="77777777" w:rsidR="00A90215" w:rsidRPr="001D7EA5" w:rsidRDefault="00713561" w:rsidP="001D7EA5">
      <w:pPr>
        <w:numPr>
          <w:ilvl w:val="0"/>
          <w:numId w:val="9"/>
        </w:numPr>
        <w:tabs>
          <w:tab w:val="left" w:pos="142"/>
        </w:tabs>
        <w:ind w:left="0" w:firstLine="284"/>
        <w:jc w:val="both"/>
        <w:rPr>
          <w:rFonts w:ascii="Calibri Light" w:hAnsi="Calibri Light" w:cs="Calibri Light"/>
          <w:sz w:val="22"/>
          <w:szCs w:val="22"/>
        </w:rPr>
      </w:pPr>
      <w:bookmarkStart w:id="43" w:name="sub_222"/>
      <w:r w:rsidRPr="001D7EA5">
        <w:rPr>
          <w:rFonts w:ascii="Calibri Light" w:hAnsi="Calibri Light" w:cs="Calibri Light"/>
          <w:b/>
          <w:i/>
          <w:sz w:val="22"/>
          <w:szCs w:val="22"/>
        </w:rPr>
        <w:t xml:space="preserve">счет неустановленных лиц </w:t>
      </w:r>
      <w:r w:rsidRPr="001D7EA5">
        <w:rPr>
          <w:rFonts w:ascii="Calibri Light" w:hAnsi="Calibri Light" w:cs="Calibri Light"/>
          <w:sz w:val="22"/>
          <w:szCs w:val="22"/>
        </w:rPr>
        <w:t>предназначен для учета ценных бумаг, в отношении которых ни один из Депонентов не подал Поручение на депонирование, а также при отсутствии основания для зачисления ценных бумаг на Счет депо Депозитарий зачисляет их на Счет неустановленных лиц</w:t>
      </w:r>
      <w:r w:rsidR="00A90215" w:rsidRPr="001D7EA5">
        <w:rPr>
          <w:rFonts w:ascii="Calibri Light" w:hAnsi="Calibri Light" w:cs="Calibri Light"/>
          <w:sz w:val="22"/>
          <w:szCs w:val="22"/>
        </w:rPr>
        <w:t>;</w:t>
      </w:r>
    </w:p>
    <w:bookmarkEnd w:id="43"/>
    <w:p w14:paraId="2C9672BF" w14:textId="77777777" w:rsidR="00CC5024" w:rsidRPr="001D7EA5" w:rsidRDefault="00A90215" w:rsidP="001D7EA5">
      <w:pPr>
        <w:numPr>
          <w:ilvl w:val="0"/>
          <w:numId w:val="9"/>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rPr>
        <w:lastRenderedPageBreak/>
        <w:t>счет брокера</w:t>
      </w:r>
      <w:r w:rsidRPr="001D7EA5">
        <w:rPr>
          <w:rFonts w:ascii="Calibri Light" w:hAnsi="Calibri Light" w:cs="Calibri Light"/>
          <w:sz w:val="22"/>
          <w:szCs w:val="22"/>
        </w:rPr>
        <w:t xml:space="preserve"> </w:t>
      </w:r>
      <w:r w:rsidR="00CC5024" w:rsidRPr="001D7EA5">
        <w:rPr>
          <w:rFonts w:ascii="Calibri Light" w:hAnsi="Calibri Light" w:cs="Calibri Light"/>
          <w:sz w:val="22"/>
          <w:szCs w:val="22"/>
        </w:rPr>
        <w:t xml:space="preserve">открывается </w:t>
      </w:r>
      <w:r w:rsidR="00DA74D0" w:rsidRPr="001D7EA5">
        <w:rPr>
          <w:rFonts w:ascii="Calibri Light" w:hAnsi="Calibri Light" w:cs="Calibri Light"/>
          <w:sz w:val="22"/>
          <w:szCs w:val="22"/>
        </w:rPr>
        <w:t>Д</w:t>
      </w:r>
      <w:r w:rsidR="00CC5024" w:rsidRPr="001D7EA5">
        <w:rPr>
          <w:rFonts w:ascii="Calibri Light" w:hAnsi="Calibri Light" w:cs="Calibri Light"/>
          <w:sz w:val="22"/>
          <w:szCs w:val="22"/>
        </w:rPr>
        <w:t>епозитарием на основании договора с брокером при соблюдении одного из следующих условий:</w:t>
      </w:r>
    </w:p>
    <w:p w14:paraId="22BCE720" w14:textId="77777777" w:rsidR="00CC5024" w:rsidRPr="001D7EA5" w:rsidRDefault="00CC5024" w:rsidP="001D7EA5">
      <w:pPr>
        <w:pStyle w:val="aff1"/>
        <w:numPr>
          <w:ilvl w:val="0"/>
          <w:numId w:val="5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 xml:space="preserve">Депозитарию должен быть открыт лицевой счет номинального держателя в реестре владельцев ценных бумаг, на который будут зачислены ценные бумаги при их размещении брокером, при учете </w:t>
      </w:r>
      <w:r w:rsidR="00DA74D0" w:rsidRPr="001D7EA5">
        <w:rPr>
          <w:rFonts w:ascii="Calibri Light" w:hAnsi="Calibri Light" w:cs="Calibri Light"/>
        </w:rPr>
        <w:t>Д</w:t>
      </w:r>
      <w:r w:rsidRPr="001D7EA5">
        <w:rPr>
          <w:rFonts w:ascii="Calibri Light" w:hAnsi="Calibri Light" w:cs="Calibri Light"/>
        </w:rPr>
        <w:t>епозитарием прав на ценные бумаги, права на которые учитываются в реестре владельцев ценных бумаг;</w:t>
      </w:r>
    </w:p>
    <w:p w14:paraId="43FB7304" w14:textId="77777777" w:rsidR="00CC5024" w:rsidRPr="001D7EA5" w:rsidRDefault="00CC5024" w:rsidP="001D7EA5">
      <w:pPr>
        <w:pStyle w:val="aff1"/>
        <w:numPr>
          <w:ilvl w:val="0"/>
          <w:numId w:val="5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Депозитарию должен быть открыт счет депо номинального держателя в депозитарии, осуществляющем обязательное централизованное хранение ценных бумаг (централизованный учет прав на ценные бумаги), на который ценные бумаги будут зачислены при их размещении брокером, при учете депозитарием прав на ценные бумаги, в отношении которых обязательное централизованное хранение (централизованный учет прав на которые) осуществляется иным депозитарием.</w:t>
      </w:r>
    </w:p>
    <w:p w14:paraId="207849BB" w14:textId="77777777" w:rsidR="00CC5024" w:rsidRPr="001D7EA5" w:rsidRDefault="00CC5024" w:rsidP="001D7EA5">
      <w:pPr>
        <w:pStyle w:val="aff1"/>
        <w:numPr>
          <w:ilvl w:val="0"/>
          <w:numId w:val="5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Депозитарий должен учитывать на счете брокера исключительно эмиссионные ценные бумаги, в отношении которых брокер оказывает услуги по размещению.</w:t>
      </w:r>
    </w:p>
    <w:p w14:paraId="41B14647" w14:textId="77777777" w:rsidR="00A90215" w:rsidRPr="001D7EA5" w:rsidRDefault="00CC5024" w:rsidP="001D7EA5">
      <w:pPr>
        <w:pStyle w:val="aff1"/>
        <w:numPr>
          <w:ilvl w:val="0"/>
          <w:numId w:val="5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Депозитарий уведомляет брокера об открытии ему счета брокера путем направления регистрируемого почтового отправления, если иной способ взаимодействия с брокером не установлен договором Депозитария с ним</w:t>
      </w:r>
      <w:r w:rsidR="00A90215" w:rsidRPr="001D7EA5">
        <w:rPr>
          <w:rFonts w:ascii="Calibri Light" w:hAnsi="Calibri Light" w:cs="Calibri Light"/>
        </w:rPr>
        <w:t>;</w:t>
      </w:r>
    </w:p>
    <w:p w14:paraId="48E1E63D" w14:textId="77777777" w:rsidR="00A90215" w:rsidRPr="001D7EA5" w:rsidRDefault="00A90215" w:rsidP="001D7EA5">
      <w:pPr>
        <w:numPr>
          <w:ilvl w:val="0"/>
          <w:numId w:val="9"/>
        </w:numPr>
        <w:tabs>
          <w:tab w:val="left" w:pos="142"/>
        </w:tabs>
        <w:ind w:left="0" w:firstLine="284"/>
        <w:jc w:val="both"/>
        <w:rPr>
          <w:rFonts w:ascii="Calibri Light" w:hAnsi="Calibri Light" w:cs="Calibri Light"/>
          <w:sz w:val="22"/>
          <w:szCs w:val="22"/>
        </w:rPr>
      </w:pPr>
      <w:bookmarkStart w:id="44" w:name="sub_226"/>
      <w:r w:rsidRPr="001D7EA5">
        <w:rPr>
          <w:rFonts w:ascii="Calibri Light" w:hAnsi="Calibri Light" w:cs="Calibri Light"/>
          <w:b/>
          <w:i/>
          <w:sz w:val="22"/>
          <w:szCs w:val="22"/>
        </w:rPr>
        <w:t>счет ценных бумаг депонентов</w:t>
      </w:r>
      <w:r w:rsidR="00B3585A" w:rsidRPr="001D7EA5">
        <w:rPr>
          <w:rFonts w:ascii="Calibri Light" w:hAnsi="Calibri Light" w:cs="Calibri Light"/>
          <w:b/>
          <w:i/>
          <w:sz w:val="22"/>
          <w:szCs w:val="22"/>
        </w:rPr>
        <w:t xml:space="preserve"> </w:t>
      </w:r>
      <w:r w:rsidR="00B3585A" w:rsidRPr="001D7EA5">
        <w:rPr>
          <w:rFonts w:ascii="Calibri Light" w:hAnsi="Calibri Light" w:cs="Calibri Light"/>
          <w:sz w:val="22"/>
          <w:szCs w:val="22"/>
        </w:rPr>
        <w:t xml:space="preserve">открывается </w:t>
      </w:r>
      <w:r w:rsidR="009107A2" w:rsidRPr="001D7EA5">
        <w:rPr>
          <w:rFonts w:ascii="Calibri Light" w:hAnsi="Calibri Light" w:cs="Calibri Light"/>
          <w:sz w:val="22"/>
          <w:szCs w:val="22"/>
        </w:rPr>
        <w:t>Д</w:t>
      </w:r>
      <w:r w:rsidR="00B3585A" w:rsidRPr="001D7EA5">
        <w:rPr>
          <w:rFonts w:ascii="Calibri Light" w:hAnsi="Calibri Light" w:cs="Calibri Light"/>
          <w:sz w:val="22"/>
          <w:szCs w:val="22"/>
        </w:rPr>
        <w:t xml:space="preserve">епозитарием при открытии ему счета депозитария. Основанием для открытия счета ценных бумаг депонентов является принятие </w:t>
      </w:r>
      <w:r w:rsidR="009107A2" w:rsidRPr="001D7EA5">
        <w:rPr>
          <w:rFonts w:ascii="Calibri Light" w:hAnsi="Calibri Light" w:cs="Calibri Light"/>
          <w:sz w:val="22"/>
          <w:szCs w:val="22"/>
        </w:rPr>
        <w:t>Д</w:t>
      </w:r>
      <w:r w:rsidR="00B3585A" w:rsidRPr="001D7EA5">
        <w:rPr>
          <w:rFonts w:ascii="Calibri Light" w:hAnsi="Calibri Light" w:cs="Calibri Light"/>
          <w:sz w:val="22"/>
          <w:szCs w:val="22"/>
        </w:rPr>
        <w:t>епозитарием документов, подтверждающих открытие ему соотве</w:t>
      </w:r>
      <w:r w:rsidR="005C3425" w:rsidRPr="001D7EA5">
        <w:rPr>
          <w:rFonts w:ascii="Calibri Light" w:hAnsi="Calibri Light" w:cs="Calibri Light"/>
          <w:sz w:val="22"/>
          <w:szCs w:val="22"/>
        </w:rPr>
        <w:t>т</w:t>
      </w:r>
      <w:r w:rsidR="00B3585A" w:rsidRPr="001D7EA5">
        <w:rPr>
          <w:rFonts w:ascii="Calibri Light" w:hAnsi="Calibri Light" w:cs="Calibri Light"/>
          <w:sz w:val="22"/>
          <w:szCs w:val="22"/>
        </w:rPr>
        <w:t>ствующего счета депозитария</w:t>
      </w:r>
      <w:r w:rsidRPr="001D7EA5">
        <w:rPr>
          <w:rFonts w:ascii="Calibri Light" w:hAnsi="Calibri Light" w:cs="Calibri Light"/>
          <w:sz w:val="22"/>
          <w:szCs w:val="22"/>
        </w:rPr>
        <w:t>;</w:t>
      </w:r>
    </w:p>
    <w:bookmarkEnd w:id="44"/>
    <w:p w14:paraId="1D4A80D6" w14:textId="77777777" w:rsidR="00032BF7" w:rsidRPr="001D7EA5" w:rsidRDefault="00A90215" w:rsidP="001D7EA5">
      <w:pPr>
        <w:numPr>
          <w:ilvl w:val="0"/>
          <w:numId w:val="9"/>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rPr>
        <w:t>обеспечительный счет ценных бумаг депонентов</w:t>
      </w:r>
      <w:r w:rsidR="00032BF7" w:rsidRPr="001D7EA5">
        <w:rPr>
          <w:rFonts w:ascii="Calibri Light" w:hAnsi="Calibri Light" w:cs="Calibri Light"/>
          <w:b/>
          <w:i/>
          <w:sz w:val="22"/>
          <w:szCs w:val="22"/>
        </w:rPr>
        <w:t xml:space="preserve"> </w:t>
      </w:r>
      <w:r w:rsidR="00032BF7" w:rsidRPr="001D7EA5">
        <w:rPr>
          <w:rFonts w:ascii="Calibri Light" w:hAnsi="Calibri Light" w:cs="Calibri Light"/>
          <w:sz w:val="22"/>
          <w:szCs w:val="22"/>
        </w:rPr>
        <w:t>открывается</w:t>
      </w:r>
      <w:r w:rsidR="009107A2" w:rsidRPr="001D7EA5">
        <w:rPr>
          <w:rFonts w:ascii="Calibri Light" w:hAnsi="Calibri Light" w:cs="Calibri Light"/>
          <w:sz w:val="22"/>
          <w:szCs w:val="22"/>
        </w:rPr>
        <w:t xml:space="preserve"> Депозитарием</w:t>
      </w:r>
      <w:r w:rsidR="00032BF7" w:rsidRPr="001D7EA5">
        <w:rPr>
          <w:rFonts w:ascii="Calibri Light" w:hAnsi="Calibri Light" w:cs="Calibri Light"/>
          <w:b/>
          <w:i/>
          <w:sz w:val="22"/>
          <w:szCs w:val="22"/>
        </w:rPr>
        <w:t xml:space="preserve"> </w:t>
      </w:r>
      <w:r w:rsidR="00032BF7" w:rsidRPr="001D7EA5">
        <w:rPr>
          <w:rFonts w:ascii="Calibri Light" w:hAnsi="Calibri Light" w:cs="Calibri Light"/>
          <w:sz w:val="22"/>
          <w:szCs w:val="22"/>
        </w:rPr>
        <w:t xml:space="preserve">при открытии ему торгового счета депо номинального держателя либо субсчета депо номинального держателя. Основанием для открытия обеспечительного счета ценных бумаг депонентов является принятие </w:t>
      </w:r>
      <w:r w:rsidR="009107A2" w:rsidRPr="001D7EA5">
        <w:rPr>
          <w:rFonts w:ascii="Calibri Light" w:hAnsi="Calibri Light" w:cs="Calibri Light"/>
          <w:sz w:val="22"/>
          <w:szCs w:val="22"/>
        </w:rPr>
        <w:t>Д</w:t>
      </w:r>
      <w:r w:rsidR="00032BF7" w:rsidRPr="001D7EA5">
        <w:rPr>
          <w:rFonts w:ascii="Calibri Light" w:hAnsi="Calibri Light" w:cs="Calibri Light"/>
          <w:sz w:val="22"/>
          <w:szCs w:val="22"/>
        </w:rPr>
        <w:t>епозитарием документов, подтверждающих открытие ему торгового счета депо номинального держателя, либо субсчета депо номинального держателя</w:t>
      </w:r>
      <w:r w:rsidRPr="001D7EA5">
        <w:rPr>
          <w:rFonts w:ascii="Calibri Light" w:hAnsi="Calibri Light" w:cs="Calibri Light"/>
          <w:sz w:val="22"/>
          <w:szCs w:val="22"/>
        </w:rPr>
        <w:t>;</w:t>
      </w:r>
    </w:p>
    <w:p w14:paraId="4E3D60F1" w14:textId="77777777" w:rsidR="00387AE5" w:rsidRPr="001D7EA5" w:rsidRDefault="00A90215" w:rsidP="001D7EA5">
      <w:pPr>
        <w:numPr>
          <w:ilvl w:val="0"/>
          <w:numId w:val="9"/>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документарных ценных бумаг</w:t>
      </w:r>
      <w:r w:rsidR="00032BF7" w:rsidRPr="001D7EA5">
        <w:rPr>
          <w:rFonts w:ascii="Calibri Light" w:hAnsi="Calibri Light" w:cs="Calibri Light"/>
          <w:sz w:val="22"/>
          <w:szCs w:val="22"/>
        </w:rPr>
        <w:t xml:space="preserve"> </w:t>
      </w:r>
      <w:r w:rsidR="00B64CDE" w:rsidRPr="001D7EA5">
        <w:rPr>
          <w:rFonts w:ascii="Calibri Light" w:hAnsi="Calibri Light" w:cs="Calibri Light"/>
          <w:sz w:val="22"/>
          <w:szCs w:val="22"/>
        </w:rPr>
        <w:t xml:space="preserve">- счет, предназначенный для учета переданных </w:t>
      </w:r>
      <w:r w:rsidR="009107A2" w:rsidRPr="001D7EA5">
        <w:rPr>
          <w:rFonts w:ascii="Calibri Light" w:hAnsi="Calibri Light" w:cs="Calibri Light"/>
          <w:sz w:val="22"/>
          <w:szCs w:val="22"/>
        </w:rPr>
        <w:t>Д</w:t>
      </w:r>
      <w:r w:rsidR="00B64CDE" w:rsidRPr="001D7EA5">
        <w:rPr>
          <w:rFonts w:ascii="Calibri Light" w:hAnsi="Calibri Light" w:cs="Calibri Light"/>
          <w:sz w:val="22"/>
          <w:szCs w:val="22"/>
        </w:rPr>
        <w:t>епозитарию для обездвижения документарных ценных бумаг, за исключением документарных ценных бумаг с обязательным централизованным хранением</w:t>
      </w:r>
      <w:r w:rsidR="009107A2" w:rsidRPr="001D7EA5">
        <w:rPr>
          <w:rFonts w:ascii="Calibri Light" w:hAnsi="Calibri Light" w:cs="Calibri Light"/>
          <w:sz w:val="22"/>
          <w:szCs w:val="22"/>
        </w:rPr>
        <w:t>;</w:t>
      </w:r>
      <w:r w:rsidR="00032BF7" w:rsidRPr="001D7EA5">
        <w:rPr>
          <w:rFonts w:ascii="Calibri Light" w:hAnsi="Calibri Light" w:cs="Calibri Light"/>
          <w:sz w:val="22"/>
          <w:szCs w:val="22"/>
        </w:rPr>
        <w:t xml:space="preserve"> </w:t>
      </w:r>
    </w:p>
    <w:p w14:paraId="23BCD72B" w14:textId="77777777" w:rsidR="002422F1" w:rsidRPr="001D7EA5" w:rsidRDefault="00387AE5" w:rsidP="001D7EA5">
      <w:pPr>
        <w:numPr>
          <w:ilvl w:val="0"/>
          <w:numId w:val="9"/>
        </w:numPr>
        <w:tabs>
          <w:tab w:val="left" w:pos="142"/>
        </w:tabs>
        <w:ind w:left="0" w:firstLine="284"/>
        <w:jc w:val="both"/>
        <w:rPr>
          <w:rFonts w:ascii="Calibri Light" w:hAnsi="Calibri Light" w:cs="Calibri Light"/>
          <w:sz w:val="22"/>
          <w:szCs w:val="22"/>
        </w:rPr>
      </w:pPr>
      <w:r w:rsidRPr="001D7EA5">
        <w:rPr>
          <w:rFonts w:ascii="Calibri Light" w:hAnsi="Calibri Light" w:cs="Calibri Light"/>
          <w:b/>
          <w:i/>
          <w:sz w:val="22"/>
          <w:szCs w:val="22"/>
        </w:rPr>
        <w:t>счет хранения бездокументарных ценных бумаг</w:t>
      </w:r>
      <w:r w:rsidRPr="001D7EA5">
        <w:rPr>
          <w:rFonts w:ascii="Calibri Light" w:hAnsi="Calibri Light" w:cs="Calibri Light"/>
          <w:sz w:val="22"/>
          <w:szCs w:val="22"/>
        </w:rPr>
        <w:t xml:space="preserve"> </w:t>
      </w:r>
      <w:r w:rsidR="009107A2" w:rsidRPr="001D7EA5">
        <w:rPr>
          <w:rFonts w:ascii="Calibri Light" w:hAnsi="Calibri Light" w:cs="Calibri Light"/>
          <w:sz w:val="22"/>
          <w:szCs w:val="22"/>
        </w:rPr>
        <w:t>-</w:t>
      </w:r>
      <w:r w:rsidR="00B64CDE" w:rsidRPr="001D7EA5">
        <w:rPr>
          <w:rFonts w:ascii="Calibri Light" w:hAnsi="Calibri Light" w:cs="Calibri Light"/>
          <w:sz w:val="22"/>
          <w:szCs w:val="22"/>
        </w:rPr>
        <w:t xml:space="preserve"> счет, </w:t>
      </w:r>
      <w:r w:rsidRPr="001D7EA5">
        <w:rPr>
          <w:rFonts w:ascii="Calibri Light" w:hAnsi="Calibri Light" w:cs="Calibri Light"/>
          <w:sz w:val="22"/>
          <w:szCs w:val="22"/>
        </w:rPr>
        <w:t xml:space="preserve">предназначенный для учета электронных документов, хранение которых осуществляет </w:t>
      </w:r>
      <w:r w:rsidR="009107A2" w:rsidRPr="001D7EA5">
        <w:rPr>
          <w:rFonts w:ascii="Calibri Light" w:hAnsi="Calibri Light" w:cs="Calibri Light"/>
          <w:sz w:val="22"/>
          <w:szCs w:val="22"/>
        </w:rPr>
        <w:t>Д</w:t>
      </w:r>
      <w:r w:rsidRPr="001D7EA5">
        <w:rPr>
          <w:rFonts w:ascii="Calibri Light" w:hAnsi="Calibri Light" w:cs="Calibri Light"/>
          <w:sz w:val="22"/>
          <w:szCs w:val="22"/>
        </w:rPr>
        <w:t>епозитарий, закрепляющих права по бездокументарным ценным бумагам.</w:t>
      </w:r>
      <w:r w:rsidR="002422F1" w:rsidRPr="001D7EA5">
        <w:rPr>
          <w:rFonts w:ascii="Calibri Light" w:hAnsi="Calibri Light" w:cs="Calibri Light"/>
          <w:sz w:val="22"/>
          <w:szCs w:val="22"/>
        </w:rPr>
        <w:t xml:space="preserve"> </w:t>
      </w:r>
    </w:p>
    <w:p w14:paraId="1E974964" w14:textId="77777777" w:rsidR="008159A0" w:rsidRPr="001D7EA5" w:rsidRDefault="008159A0"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i/>
          <w:iCs/>
          <w:sz w:val="22"/>
          <w:szCs w:val="22"/>
        </w:rPr>
        <w:t>Счет ценных бумаг депонентов</w:t>
      </w:r>
      <w:r w:rsidRPr="001D7EA5">
        <w:rPr>
          <w:rFonts w:ascii="Calibri Light" w:hAnsi="Calibri Light" w:cs="Calibri Light"/>
          <w:sz w:val="22"/>
          <w:szCs w:val="22"/>
        </w:rPr>
        <w:t xml:space="preserve"> открывается в отношении одного счета депозитария и должен содержать:</w:t>
      </w:r>
    </w:p>
    <w:p w14:paraId="2CE740B8" w14:textId="77777777" w:rsidR="008159A0" w:rsidRPr="001D7EA5" w:rsidRDefault="008159A0" w:rsidP="001D7EA5">
      <w:pPr>
        <w:pStyle w:val="aff1"/>
        <w:numPr>
          <w:ilvl w:val="0"/>
          <w:numId w:val="33"/>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номер счета депозитария;</w:t>
      </w:r>
    </w:p>
    <w:p w14:paraId="3EAA9FF2" w14:textId="77777777" w:rsidR="008159A0" w:rsidRPr="001D7EA5" w:rsidRDefault="008159A0" w:rsidP="001D7EA5">
      <w:pPr>
        <w:pStyle w:val="aff1"/>
        <w:numPr>
          <w:ilvl w:val="0"/>
          <w:numId w:val="33"/>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полное фирменное наименование эмитента ценных бумаг, если указанный счет депозитария открыт в реестре владельцев ценных бумаг этого эмитента, либо его международный код идентификации;</w:t>
      </w:r>
    </w:p>
    <w:p w14:paraId="32C6DD3C" w14:textId="77777777" w:rsidR="008159A0" w:rsidRPr="001D7EA5" w:rsidRDefault="008159A0" w:rsidP="001D7EA5">
      <w:pPr>
        <w:pStyle w:val="aff1"/>
        <w:numPr>
          <w:ilvl w:val="0"/>
          <w:numId w:val="33"/>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p>
    <w:p w14:paraId="122203DE" w14:textId="77777777" w:rsidR="00991B84" w:rsidRPr="001D7EA5" w:rsidRDefault="00991B8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i/>
          <w:iCs/>
          <w:sz w:val="22"/>
          <w:szCs w:val="22"/>
        </w:rPr>
        <w:t>Обеспечительный счет ценных бумаг депонентов</w:t>
      </w:r>
      <w:r w:rsidRPr="001D7EA5">
        <w:rPr>
          <w:rFonts w:ascii="Calibri Light" w:hAnsi="Calibri Light" w:cs="Calibri Light"/>
          <w:sz w:val="22"/>
          <w:szCs w:val="22"/>
        </w:rPr>
        <w:t xml:space="preserve">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14:paraId="3DFB108C" w14:textId="77777777" w:rsidR="00991B84" w:rsidRPr="001D7EA5" w:rsidRDefault="00991B84" w:rsidP="001D7EA5">
      <w:pPr>
        <w:pStyle w:val="aff1"/>
        <w:numPr>
          <w:ilvl w:val="0"/>
          <w:numId w:val="3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14:paraId="63B6ADD6" w14:textId="77777777" w:rsidR="00991B84" w:rsidRPr="001D7EA5" w:rsidRDefault="00991B84" w:rsidP="001D7EA5">
      <w:pPr>
        <w:pStyle w:val="aff1"/>
        <w:numPr>
          <w:ilvl w:val="0"/>
          <w:numId w:val="3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14:paraId="7237E8EB" w14:textId="77777777" w:rsidR="00991B84" w:rsidRPr="001D7EA5" w:rsidRDefault="00991B84" w:rsidP="001D7EA5">
      <w:pPr>
        <w:pStyle w:val="aff1"/>
        <w:numPr>
          <w:ilvl w:val="0"/>
          <w:numId w:val="34"/>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14:paraId="65EF7B13" w14:textId="77777777" w:rsidR="00437285" w:rsidRPr="001D7EA5" w:rsidRDefault="00437285"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i/>
          <w:iCs/>
          <w:sz w:val="22"/>
          <w:szCs w:val="22"/>
        </w:rPr>
        <w:t>Счет хранения бездокументарных ценных бумаг</w:t>
      </w:r>
      <w:r w:rsidRPr="001D7EA5">
        <w:rPr>
          <w:rFonts w:ascii="Calibri Light" w:hAnsi="Calibri Light" w:cs="Calibri Light"/>
          <w:sz w:val="22"/>
          <w:szCs w:val="22"/>
        </w:rPr>
        <w:t xml:space="preserve"> </w:t>
      </w:r>
      <w:r w:rsidR="00FE3098" w:rsidRPr="001D7EA5">
        <w:rPr>
          <w:rFonts w:ascii="Calibri Light" w:hAnsi="Calibri Light" w:cs="Calibri Light"/>
          <w:sz w:val="22"/>
          <w:szCs w:val="22"/>
        </w:rPr>
        <w:t>открывается</w:t>
      </w:r>
      <w:r w:rsidRPr="001D7EA5">
        <w:rPr>
          <w:rFonts w:ascii="Calibri Light" w:hAnsi="Calibri Light" w:cs="Calibri Light"/>
          <w:sz w:val="22"/>
          <w:szCs w:val="22"/>
        </w:rPr>
        <w:t xml:space="preserve"> </w:t>
      </w:r>
      <w:r w:rsidR="009107A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при получении электронной закладной на хранение от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w:t>
      </w:r>
      <w:r w:rsidRPr="001D7EA5">
        <w:rPr>
          <w:rFonts w:ascii="Calibri Light" w:hAnsi="Calibri Light" w:cs="Calibri Light"/>
          <w:sz w:val="22"/>
          <w:szCs w:val="22"/>
        </w:rPr>
        <w:lastRenderedPageBreak/>
        <w:t xml:space="preserve">недвижимости и предоставление сведений, содержащихся в Едином государственном реестре недвижимости, его территориальных органов (далее - орган регистрации прав), в соответствии с пунктом 3 статьи 13.3 Федерального закона от 16 июля 1998 года </w:t>
      </w:r>
      <w:r w:rsidR="009107A2" w:rsidRPr="001D7EA5">
        <w:rPr>
          <w:rFonts w:ascii="Calibri Light" w:hAnsi="Calibri Light" w:cs="Calibri Light"/>
          <w:sz w:val="22"/>
          <w:szCs w:val="22"/>
        </w:rPr>
        <w:t xml:space="preserve">№ </w:t>
      </w:r>
      <w:r w:rsidRPr="001D7EA5">
        <w:rPr>
          <w:rFonts w:ascii="Calibri Light" w:hAnsi="Calibri Light" w:cs="Calibri Light"/>
          <w:sz w:val="22"/>
          <w:szCs w:val="22"/>
        </w:rPr>
        <w:t>102-ФЗ "Об ипотеке (залоге недвижимости)" (далее - Федеральный закон "Об ипотеке (залоге недвижимости)") или другого депозитария в соответствии со статьей 13.5 Федерального закона "Об ипотеке (залоге недвижимости)". Основанием для открытия счета хранения бездокументарных ценных бумаг является получение от органа регистрации прав или другого депозитария электронной закладной на хранение (далее - получение электронной закладной на хранение).</w:t>
      </w:r>
    </w:p>
    <w:p w14:paraId="2F5183E9" w14:textId="77777777" w:rsidR="00991B84" w:rsidRPr="001D7EA5" w:rsidRDefault="00991B8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45" w:name="sub_34"/>
      <w:r w:rsidRPr="001D7EA5">
        <w:rPr>
          <w:rFonts w:ascii="Calibri Light" w:hAnsi="Calibri Light" w:cs="Calibri Light"/>
          <w:sz w:val="22"/>
          <w:szCs w:val="22"/>
        </w:rPr>
        <w:t xml:space="preserve">Счета, предусмотренные пунктом 1.5.1 </w:t>
      </w:r>
      <w:r w:rsidR="003767AA" w:rsidRPr="001D7EA5">
        <w:rPr>
          <w:rFonts w:ascii="Calibri Light" w:hAnsi="Calibri Light" w:cs="Calibri Light"/>
          <w:sz w:val="22"/>
          <w:szCs w:val="22"/>
        </w:rPr>
        <w:t>и пунктом 1.5.2 (кроме счета ценных бумаг депонентов, обеспечительного счета ценных бумаг депонентов</w:t>
      </w:r>
      <w:r w:rsidR="005A51F3" w:rsidRPr="001D7EA5">
        <w:rPr>
          <w:rFonts w:ascii="Calibri Light" w:hAnsi="Calibri Light" w:cs="Calibri Light"/>
          <w:sz w:val="22"/>
          <w:szCs w:val="22"/>
        </w:rPr>
        <w:t>,</w:t>
      </w:r>
      <w:r w:rsidR="00882C6D" w:rsidRPr="001D7EA5">
        <w:rPr>
          <w:rFonts w:ascii="Calibri Light" w:hAnsi="Calibri Light" w:cs="Calibri Light"/>
          <w:sz w:val="22"/>
          <w:szCs w:val="22"/>
        </w:rPr>
        <w:t xml:space="preserve"> </w:t>
      </w:r>
      <w:r w:rsidR="003767AA" w:rsidRPr="001D7EA5">
        <w:rPr>
          <w:rFonts w:ascii="Calibri Light" w:hAnsi="Calibri Light" w:cs="Calibri Light"/>
          <w:sz w:val="22"/>
          <w:szCs w:val="22"/>
        </w:rPr>
        <w:t>счета документарных ценных бумаг</w:t>
      </w:r>
      <w:r w:rsidR="005A51F3" w:rsidRPr="001D7EA5">
        <w:rPr>
          <w:rFonts w:ascii="Calibri Light" w:hAnsi="Calibri Light" w:cs="Calibri Light"/>
          <w:sz w:val="22"/>
          <w:szCs w:val="22"/>
        </w:rPr>
        <w:t xml:space="preserve"> и счета хранения бездокументарных ценных бумаг</w:t>
      </w:r>
      <w:r w:rsidR="003767AA" w:rsidRPr="001D7EA5">
        <w:rPr>
          <w:rFonts w:ascii="Calibri Light" w:hAnsi="Calibri Light" w:cs="Calibri Light"/>
          <w:sz w:val="22"/>
          <w:szCs w:val="22"/>
        </w:rPr>
        <w:t>) являются</w:t>
      </w:r>
      <w:r w:rsidRPr="001D7EA5">
        <w:rPr>
          <w:rFonts w:ascii="Calibri Light" w:hAnsi="Calibri Light" w:cs="Calibri Light"/>
          <w:sz w:val="22"/>
          <w:szCs w:val="22"/>
        </w:rPr>
        <w:t xml:space="preserve"> пассивными счетами, а счета предусмотренными пунктом 1.5.2</w:t>
      </w:r>
      <w:r w:rsidR="00132295" w:rsidRPr="001D7EA5">
        <w:rPr>
          <w:rFonts w:ascii="Calibri Light" w:hAnsi="Calibri Light" w:cs="Calibri Light"/>
          <w:sz w:val="22"/>
          <w:szCs w:val="22"/>
        </w:rPr>
        <w:t xml:space="preserve"> (кроме счета неустановленных лиц и счета брокера)</w:t>
      </w:r>
      <w:r w:rsidR="003767AA" w:rsidRPr="001D7EA5">
        <w:rPr>
          <w:rFonts w:ascii="Calibri Light" w:hAnsi="Calibri Light" w:cs="Calibri Light"/>
          <w:sz w:val="22"/>
          <w:szCs w:val="22"/>
        </w:rPr>
        <w:t xml:space="preserve"> являются </w:t>
      </w:r>
      <w:r w:rsidRPr="001D7EA5">
        <w:rPr>
          <w:rFonts w:ascii="Calibri Light" w:hAnsi="Calibri Light" w:cs="Calibri Light"/>
          <w:sz w:val="22"/>
          <w:szCs w:val="22"/>
        </w:rPr>
        <w:t>активными.</w:t>
      </w:r>
      <w:r w:rsidR="00893F7D" w:rsidRPr="001D7EA5">
        <w:rPr>
          <w:rFonts w:ascii="Calibri Light" w:hAnsi="Calibri Light" w:cs="Calibri Light"/>
          <w:sz w:val="22"/>
          <w:szCs w:val="22"/>
        </w:rPr>
        <w:t xml:space="preserve"> </w:t>
      </w:r>
      <w:r w:rsidR="00F54B10" w:rsidRPr="001D7EA5">
        <w:rPr>
          <w:rFonts w:ascii="Calibri Light" w:hAnsi="Calibri Light" w:cs="Calibri Light"/>
          <w:sz w:val="22"/>
          <w:szCs w:val="22"/>
        </w:rPr>
        <w:t>Пассивны</w:t>
      </w:r>
      <w:r w:rsidR="004977C2" w:rsidRPr="001D7EA5">
        <w:rPr>
          <w:rFonts w:ascii="Calibri Light" w:hAnsi="Calibri Light" w:cs="Calibri Light"/>
          <w:sz w:val="22"/>
          <w:szCs w:val="22"/>
        </w:rPr>
        <w:t>й</w:t>
      </w:r>
      <w:r w:rsidR="00F54B10" w:rsidRPr="001D7EA5">
        <w:rPr>
          <w:rFonts w:ascii="Calibri Light" w:hAnsi="Calibri Light" w:cs="Calibri Light"/>
          <w:sz w:val="22"/>
          <w:szCs w:val="22"/>
        </w:rPr>
        <w:t xml:space="preserve"> с</w:t>
      </w:r>
      <w:r w:rsidRPr="001D7EA5">
        <w:rPr>
          <w:rFonts w:ascii="Calibri Light" w:hAnsi="Calibri Light" w:cs="Calibri Light"/>
          <w:sz w:val="22"/>
          <w:szCs w:val="22"/>
        </w:rPr>
        <w:t xml:space="preserve">чет депо открывается на основании </w:t>
      </w:r>
      <w:r w:rsidR="00CE7205" w:rsidRPr="001D7EA5">
        <w:rPr>
          <w:rFonts w:ascii="Calibri Light" w:hAnsi="Calibri Light" w:cs="Calibri Light"/>
          <w:sz w:val="22"/>
          <w:szCs w:val="22"/>
        </w:rPr>
        <w:t>Д</w:t>
      </w:r>
      <w:r w:rsidRPr="001D7EA5">
        <w:rPr>
          <w:rFonts w:ascii="Calibri Light" w:hAnsi="Calibri Light" w:cs="Calibri Light"/>
          <w:sz w:val="22"/>
          <w:szCs w:val="22"/>
        </w:rPr>
        <w:t xml:space="preserve">оговора при условии представления </w:t>
      </w:r>
      <w:r w:rsidR="005B2388"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епозитарию анкеты </w:t>
      </w:r>
      <w:r w:rsidR="00975DC0" w:rsidRPr="001D7EA5">
        <w:rPr>
          <w:rFonts w:ascii="Calibri Light" w:hAnsi="Calibri Light" w:cs="Calibri Light"/>
          <w:sz w:val="22"/>
          <w:szCs w:val="22"/>
        </w:rPr>
        <w:t xml:space="preserve">Депонента </w:t>
      </w:r>
      <w:r w:rsidRPr="001D7EA5">
        <w:rPr>
          <w:rFonts w:ascii="Calibri Light" w:hAnsi="Calibri Light" w:cs="Calibri Light"/>
          <w:sz w:val="22"/>
          <w:szCs w:val="22"/>
        </w:rPr>
        <w:t xml:space="preserve">и иных документов, содержащих сведения, позволяющие идентифицировать лицо, которому открывается счет депо. В случае представления анкеты </w:t>
      </w:r>
      <w:r w:rsidR="00975DC0" w:rsidRPr="001D7EA5">
        <w:rPr>
          <w:rFonts w:ascii="Calibri Light" w:hAnsi="Calibri Light" w:cs="Calibri Light"/>
          <w:sz w:val="22"/>
          <w:szCs w:val="22"/>
        </w:rPr>
        <w:t xml:space="preserve">Депонента </w:t>
      </w:r>
      <w:r w:rsidRPr="001D7EA5">
        <w:rPr>
          <w:rFonts w:ascii="Calibri Light" w:hAnsi="Calibri Light" w:cs="Calibri Light"/>
          <w:sz w:val="22"/>
          <w:szCs w:val="22"/>
        </w:rPr>
        <w:t xml:space="preserve">и иных документов представителем </w:t>
      </w:r>
      <w:r w:rsidR="00975DC0" w:rsidRPr="001D7EA5">
        <w:rPr>
          <w:rFonts w:ascii="Calibri Light" w:hAnsi="Calibri Light" w:cs="Calibri Light"/>
          <w:sz w:val="22"/>
          <w:szCs w:val="22"/>
        </w:rPr>
        <w:t>Депонента</w:t>
      </w:r>
      <w:r w:rsidRPr="001D7EA5">
        <w:rPr>
          <w:rFonts w:ascii="Calibri Light" w:hAnsi="Calibri Light" w:cs="Calibri Light"/>
          <w:sz w:val="22"/>
          <w:szCs w:val="22"/>
        </w:rPr>
        <w:t xml:space="preserve">, </w:t>
      </w:r>
      <w:r w:rsidR="005B2388" w:rsidRPr="001D7EA5">
        <w:rPr>
          <w:rFonts w:ascii="Calibri Light" w:hAnsi="Calibri Light" w:cs="Calibri Light"/>
          <w:sz w:val="22"/>
          <w:szCs w:val="22"/>
        </w:rPr>
        <w:t>Д</w:t>
      </w:r>
      <w:r w:rsidRPr="001D7EA5">
        <w:rPr>
          <w:rFonts w:ascii="Calibri Light" w:hAnsi="Calibri Light" w:cs="Calibri Light"/>
          <w:sz w:val="22"/>
          <w:szCs w:val="22"/>
        </w:rPr>
        <w:t>епозитарию должны быть также представлены документы, подтверждающие соответствующие полномочия такого представителя.</w:t>
      </w:r>
    </w:p>
    <w:bookmarkEnd w:id="45"/>
    <w:p w14:paraId="653E4CB9"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Один счет депо может быть открыт только одному </w:t>
      </w:r>
      <w:r w:rsidR="00975DC0" w:rsidRPr="001D7EA5">
        <w:rPr>
          <w:rFonts w:ascii="Calibri Light" w:hAnsi="Calibri Light" w:cs="Calibri Light"/>
          <w:sz w:val="22"/>
          <w:szCs w:val="22"/>
        </w:rPr>
        <w:t>Депоненту</w:t>
      </w:r>
      <w:r w:rsidRPr="001D7EA5">
        <w:rPr>
          <w:rFonts w:ascii="Calibri Light" w:hAnsi="Calibri Light" w:cs="Calibri Light"/>
          <w:sz w:val="22"/>
          <w:szCs w:val="22"/>
        </w:rPr>
        <w:t>, за исключением случая открытия счета депо лицам, являющимся участниками долевой собственности на ценные бумаги.</w:t>
      </w:r>
    </w:p>
    <w:p w14:paraId="22122F33"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Количество счетов депо, которые могут быть открыты одному </w:t>
      </w:r>
      <w:r w:rsidR="00975DC0" w:rsidRPr="001D7EA5">
        <w:rPr>
          <w:rFonts w:ascii="Calibri Light" w:hAnsi="Calibri Light" w:cs="Calibri Light"/>
          <w:sz w:val="22"/>
          <w:szCs w:val="22"/>
        </w:rPr>
        <w:t xml:space="preserve">Депоненту </w:t>
      </w:r>
      <w:r w:rsidRPr="001D7EA5">
        <w:rPr>
          <w:rFonts w:ascii="Calibri Light" w:hAnsi="Calibri Light" w:cs="Calibri Light"/>
          <w:sz w:val="22"/>
          <w:szCs w:val="22"/>
        </w:rPr>
        <w:t xml:space="preserve">на основании одного </w:t>
      </w:r>
      <w:r w:rsidR="00CE7205" w:rsidRPr="001D7EA5">
        <w:rPr>
          <w:rFonts w:ascii="Calibri Light" w:hAnsi="Calibri Light" w:cs="Calibri Light"/>
          <w:sz w:val="22"/>
          <w:szCs w:val="22"/>
        </w:rPr>
        <w:t>Д</w:t>
      </w:r>
      <w:r w:rsidRPr="001D7EA5">
        <w:rPr>
          <w:rFonts w:ascii="Calibri Light" w:hAnsi="Calibri Light" w:cs="Calibri Light"/>
          <w:sz w:val="22"/>
          <w:szCs w:val="22"/>
        </w:rPr>
        <w:t xml:space="preserve">оговора, в том числе количество счетов депо одного вида, не ограничено, если иное не предусмотрено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оговором.</w:t>
      </w:r>
    </w:p>
    <w:p w14:paraId="2EA970C6" w14:textId="77777777" w:rsidR="00F54B10" w:rsidRPr="001D7EA5" w:rsidRDefault="00F54B10"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обязан уведомить </w:t>
      </w:r>
      <w:r w:rsidR="00975DC0" w:rsidRPr="001D7EA5">
        <w:rPr>
          <w:rFonts w:ascii="Calibri Light" w:hAnsi="Calibri Light" w:cs="Calibri Light"/>
          <w:sz w:val="22"/>
          <w:szCs w:val="22"/>
        </w:rPr>
        <w:t xml:space="preserve">Депонента </w:t>
      </w:r>
      <w:r w:rsidRPr="001D7EA5">
        <w:rPr>
          <w:rFonts w:ascii="Calibri Light" w:hAnsi="Calibri Light" w:cs="Calibri Light"/>
          <w:sz w:val="22"/>
          <w:szCs w:val="22"/>
        </w:rPr>
        <w:t>об открытии ему счета депо в соотве</w:t>
      </w:r>
      <w:r w:rsidR="00F01F1F" w:rsidRPr="001D7EA5">
        <w:rPr>
          <w:rFonts w:ascii="Calibri Light" w:hAnsi="Calibri Light" w:cs="Calibri Light"/>
          <w:sz w:val="22"/>
          <w:szCs w:val="22"/>
        </w:rPr>
        <w:t>т</w:t>
      </w:r>
      <w:r w:rsidRPr="001D7EA5">
        <w:rPr>
          <w:rFonts w:ascii="Calibri Light" w:hAnsi="Calibri Light" w:cs="Calibri Light"/>
          <w:sz w:val="22"/>
          <w:szCs w:val="22"/>
        </w:rPr>
        <w:t xml:space="preserve">ствии с условиями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оговора.</w:t>
      </w:r>
    </w:p>
    <w:p w14:paraId="35582D14" w14:textId="77777777" w:rsidR="00F54B10" w:rsidRPr="001D7EA5" w:rsidRDefault="00F54B10"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Счета депо и иные пассивные счета могут быть открыты </w:t>
      </w:r>
      <w:r w:rsidR="005B2388" w:rsidRPr="001D7EA5">
        <w:rPr>
          <w:rFonts w:ascii="Calibri Light" w:hAnsi="Calibri Light" w:cs="Calibri Light"/>
          <w:sz w:val="22"/>
          <w:szCs w:val="22"/>
        </w:rPr>
        <w:t>Д</w:t>
      </w:r>
      <w:r w:rsidRPr="001D7EA5">
        <w:rPr>
          <w:rFonts w:ascii="Calibri Light" w:hAnsi="Calibri Light" w:cs="Calibri Light"/>
          <w:sz w:val="22"/>
          <w:szCs w:val="22"/>
        </w:rPr>
        <w:t>епозитарием без одновременного зачисления на них ценных бумаг.</w:t>
      </w:r>
    </w:p>
    <w:p w14:paraId="12C6273E" w14:textId="77777777" w:rsidR="00A90215" w:rsidRPr="001D7EA5" w:rsidRDefault="00991B8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открытии </w:t>
      </w:r>
      <w:r w:rsidR="00F54B10" w:rsidRPr="001D7EA5">
        <w:rPr>
          <w:rFonts w:ascii="Calibri Light" w:hAnsi="Calibri Light" w:cs="Calibri Light"/>
          <w:sz w:val="22"/>
          <w:szCs w:val="22"/>
        </w:rPr>
        <w:t>пассивного/</w:t>
      </w:r>
      <w:r w:rsidRPr="001D7EA5">
        <w:rPr>
          <w:rFonts w:ascii="Calibri Light" w:hAnsi="Calibri Light" w:cs="Calibri Light"/>
          <w:sz w:val="22"/>
          <w:szCs w:val="22"/>
        </w:rPr>
        <w:t xml:space="preserve">активного счета </w:t>
      </w:r>
      <w:r w:rsidR="005B2388" w:rsidRPr="001D7EA5">
        <w:rPr>
          <w:rFonts w:ascii="Calibri Light" w:hAnsi="Calibri Light" w:cs="Calibri Light"/>
          <w:sz w:val="22"/>
          <w:szCs w:val="22"/>
        </w:rPr>
        <w:t>Д</w:t>
      </w:r>
      <w:r w:rsidRPr="001D7EA5">
        <w:rPr>
          <w:rFonts w:ascii="Calibri Light" w:hAnsi="Calibri Light" w:cs="Calibri Light"/>
          <w:sz w:val="22"/>
          <w:szCs w:val="22"/>
        </w:rPr>
        <w:t>епозитарий присваивает ему уникальный номер (код).</w:t>
      </w:r>
    </w:p>
    <w:p w14:paraId="56DC3A3B" w14:textId="77777777" w:rsidR="00421A61" w:rsidRPr="001D7EA5" w:rsidRDefault="00421A6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Не допускается возникновение отрицательного остатка ценных бумаг, учитываемых на </w:t>
      </w:r>
      <w:r w:rsidR="005B2388" w:rsidRPr="001D7EA5">
        <w:rPr>
          <w:rFonts w:ascii="Calibri Light" w:hAnsi="Calibri Light" w:cs="Calibri Light"/>
          <w:sz w:val="22"/>
          <w:szCs w:val="22"/>
        </w:rPr>
        <w:t>с</w:t>
      </w:r>
      <w:r w:rsidRPr="001D7EA5">
        <w:rPr>
          <w:rFonts w:ascii="Calibri Light" w:hAnsi="Calibri Light" w:cs="Calibri Light"/>
          <w:sz w:val="22"/>
          <w:szCs w:val="22"/>
        </w:rPr>
        <w:t>чете (суб</w:t>
      </w:r>
      <w:r w:rsidR="003767AA" w:rsidRPr="001D7EA5">
        <w:rPr>
          <w:rFonts w:ascii="Calibri Light" w:hAnsi="Calibri Light" w:cs="Calibri Light"/>
          <w:sz w:val="22"/>
          <w:szCs w:val="22"/>
        </w:rPr>
        <w:t>с</w:t>
      </w:r>
      <w:r w:rsidRPr="001D7EA5">
        <w:rPr>
          <w:rFonts w:ascii="Calibri Light" w:hAnsi="Calibri Light" w:cs="Calibri Light"/>
          <w:sz w:val="22"/>
          <w:szCs w:val="22"/>
        </w:rPr>
        <w:t xml:space="preserve">чете) депо или ином </w:t>
      </w:r>
      <w:r w:rsidR="005B2388" w:rsidRPr="001D7EA5">
        <w:rPr>
          <w:rFonts w:ascii="Calibri Light" w:hAnsi="Calibri Light" w:cs="Calibri Light"/>
          <w:sz w:val="22"/>
          <w:szCs w:val="22"/>
        </w:rPr>
        <w:t>с</w:t>
      </w:r>
      <w:r w:rsidRPr="001D7EA5">
        <w:rPr>
          <w:rFonts w:ascii="Calibri Light" w:hAnsi="Calibri Light" w:cs="Calibri Light"/>
          <w:sz w:val="22"/>
          <w:szCs w:val="22"/>
        </w:rPr>
        <w:t>чете, открытом Депозитарием.</w:t>
      </w:r>
    </w:p>
    <w:p w14:paraId="59B2D8ED" w14:textId="77777777" w:rsidR="00421A61" w:rsidRPr="001D7EA5" w:rsidRDefault="00421A6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наличии положительного остатка ценных бумаг по </w:t>
      </w:r>
      <w:r w:rsidR="005B2388" w:rsidRPr="001D7EA5">
        <w:rPr>
          <w:rFonts w:ascii="Calibri Light" w:hAnsi="Calibri Light" w:cs="Calibri Light"/>
          <w:sz w:val="22"/>
          <w:szCs w:val="22"/>
        </w:rPr>
        <w:t>с</w:t>
      </w:r>
      <w:r w:rsidRPr="001D7EA5">
        <w:rPr>
          <w:rFonts w:ascii="Calibri Light" w:hAnsi="Calibri Light" w:cs="Calibri Light"/>
          <w:sz w:val="22"/>
          <w:szCs w:val="22"/>
        </w:rPr>
        <w:t xml:space="preserve">чету депо или иному </w:t>
      </w:r>
      <w:r w:rsidR="005B2388" w:rsidRPr="001D7EA5">
        <w:rPr>
          <w:rFonts w:ascii="Calibri Light" w:hAnsi="Calibri Light" w:cs="Calibri Light"/>
          <w:sz w:val="22"/>
          <w:szCs w:val="22"/>
        </w:rPr>
        <w:t>с</w:t>
      </w:r>
      <w:r w:rsidRPr="001D7EA5">
        <w:rPr>
          <w:rFonts w:ascii="Calibri Light" w:hAnsi="Calibri Light" w:cs="Calibri Light"/>
          <w:sz w:val="22"/>
          <w:szCs w:val="22"/>
        </w:rPr>
        <w:t xml:space="preserve">чету, открытому </w:t>
      </w:r>
      <w:r w:rsidR="005B2388"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закрытие такого </w:t>
      </w:r>
      <w:r w:rsidR="005B2388" w:rsidRPr="001D7EA5">
        <w:rPr>
          <w:rFonts w:ascii="Calibri Light" w:hAnsi="Calibri Light" w:cs="Calibri Light"/>
          <w:sz w:val="22"/>
          <w:szCs w:val="22"/>
        </w:rPr>
        <w:t>с</w:t>
      </w:r>
      <w:r w:rsidRPr="001D7EA5">
        <w:rPr>
          <w:rFonts w:ascii="Calibri Light" w:hAnsi="Calibri Light" w:cs="Calibri Light"/>
          <w:sz w:val="22"/>
          <w:szCs w:val="22"/>
        </w:rPr>
        <w:t>чета не допускается.</w:t>
      </w:r>
    </w:p>
    <w:p w14:paraId="3D38E0BA" w14:textId="77777777" w:rsidR="00421A61" w:rsidRPr="001D7EA5" w:rsidRDefault="00421A6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осуществляет ведение </w:t>
      </w:r>
      <w:r w:rsidR="005B2388" w:rsidRPr="001D7EA5">
        <w:rPr>
          <w:rFonts w:ascii="Calibri Light" w:hAnsi="Calibri Light" w:cs="Calibri Light"/>
          <w:sz w:val="22"/>
          <w:szCs w:val="22"/>
        </w:rPr>
        <w:t>с</w:t>
      </w:r>
      <w:r w:rsidRPr="001D7EA5">
        <w:rPr>
          <w:rFonts w:ascii="Calibri Light" w:hAnsi="Calibri Light" w:cs="Calibri Light"/>
          <w:sz w:val="22"/>
          <w:szCs w:val="22"/>
        </w:rPr>
        <w:t xml:space="preserve">четов депо и иных </w:t>
      </w:r>
      <w:r w:rsidR="005B2388" w:rsidRPr="001D7EA5">
        <w:rPr>
          <w:rFonts w:ascii="Calibri Light" w:hAnsi="Calibri Light" w:cs="Calibri Light"/>
          <w:sz w:val="22"/>
          <w:szCs w:val="22"/>
        </w:rPr>
        <w:t>с</w:t>
      </w:r>
      <w:r w:rsidRPr="001D7EA5">
        <w:rPr>
          <w:rFonts w:ascii="Calibri Light" w:hAnsi="Calibri Light" w:cs="Calibri Light"/>
          <w:sz w:val="22"/>
          <w:szCs w:val="22"/>
        </w:rPr>
        <w:t xml:space="preserve">четов посредством внесения и обеспечения сохранности записей по таким </w:t>
      </w:r>
      <w:r w:rsidR="005B2388" w:rsidRPr="001D7EA5">
        <w:rPr>
          <w:rFonts w:ascii="Calibri Light" w:hAnsi="Calibri Light" w:cs="Calibri Light"/>
          <w:sz w:val="22"/>
          <w:szCs w:val="22"/>
        </w:rPr>
        <w:t>с</w:t>
      </w:r>
      <w:r w:rsidRPr="001D7EA5">
        <w:rPr>
          <w:rFonts w:ascii="Calibri Light" w:hAnsi="Calibri Light" w:cs="Calibri Light"/>
          <w:sz w:val="22"/>
          <w:szCs w:val="22"/>
        </w:rPr>
        <w:t>четам в отношении ценных бумаг.</w:t>
      </w:r>
    </w:p>
    <w:p w14:paraId="4A12173C" w14:textId="77777777" w:rsidR="00421A61" w:rsidRPr="001D7EA5" w:rsidRDefault="00421A6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Учет </w:t>
      </w:r>
      <w:r w:rsidR="005E20E5" w:rsidRPr="001D7EA5">
        <w:rPr>
          <w:rFonts w:ascii="Calibri Light" w:hAnsi="Calibri Light" w:cs="Calibri Light"/>
          <w:sz w:val="22"/>
          <w:szCs w:val="22"/>
        </w:rPr>
        <w:t xml:space="preserve">прав на ценные </w:t>
      </w:r>
      <w:r w:rsidRPr="001D7EA5">
        <w:rPr>
          <w:rFonts w:ascii="Calibri Light" w:hAnsi="Calibri Light" w:cs="Calibri Light"/>
          <w:sz w:val="22"/>
          <w:szCs w:val="22"/>
        </w:rPr>
        <w:t>бумаг</w:t>
      </w:r>
      <w:r w:rsidR="005E20E5" w:rsidRPr="001D7EA5">
        <w:rPr>
          <w:rFonts w:ascii="Calibri Light" w:hAnsi="Calibri Light" w:cs="Calibri Light"/>
          <w:sz w:val="22"/>
          <w:szCs w:val="22"/>
        </w:rPr>
        <w:t>и</w:t>
      </w:r>
      <w:r w:rsidRPr="001D7EA5">
        <w:rPr>
          <w:rFonts w:ascii="Calibri Light" w:hAnsi="Calibri Light" w:cs="Calibri Light"/>
          <w:sz w:val="22"/>
          <w:szCs w:val="22"/>
        </w:rPr>
        <w:t xml:space="preserve"> на </w:t>
      </w:r>
      <w:r w:rsidR="005B2388" w:rsidRPr="001D7EA5">
        <w:rPr>
          <w:rFonts w:ascii="Calibri Light" w:hAnsi="Calibri Light" w:cs="Calibri Light"/>
          <w:sz w:val="22"/>
          <w:szCs w:val="22"/>
        </w:rPr>
        <w:t>с</w:t>
      </w:r>
      <w:r w:rsidRPr="001D7EA5">
        <w:rPr>
          <w:rFonts w:ascii="Calibri Light" w:hAnsi="Calibri Light" w:cs="Calibri Light"/>
          <w:sz w:val="22"/>
          <w:szCs w:val="22"/>
        </w:rPr>
        <w:t xml:space="preserve">четах депо и иных </w:t>
      </w:r>
      <w:r w:rsidR="005B2388" w:rsidRPr="001D7EA5">
        <w:rPr>
          <w:rFonts w:ascii="Calibri Light" w:hAnsi="Calibri Light" w:cs="Calibri Light"/>
          <w:sz w:val="22"/>
          <w:szCs w:val="22"/>
        </w:rPr>
        <w:t>с</w:t>
      </w:r>
      <w:r w:rsidRPr="001D7EA5">
        <w:rPr>
          <w:rFonts w:ascii="Calibri Light" w:hAnsi="Calibri Light" w:cs="Calibri Light"/>
          <w:sz w:val="22"/>
          <w:szCs w:val="22"/>
        </w:rPr>
        <w:t xml:space="preserve">четах, открываемых </w:t>
      </w:r>
      <w:r w:rsidR="004977C2" w:rsidRPr="001D7EA5">
        <w:rPr>
          <w:rFonts w:ascii="Calibri Light" w:hAnsi="Calibri Light" w:cs="Calibri Light"/>
          <w:sz w:val="22"/>
          <w:szCs w:val="22"/>
        </w:rPr>
        <w:t>Д</w:t>
      </w:r>
      <w:r w:rsidRPr="001D7EA5">
        <w:rPr>
          <w:rFonts w:ascii="Calibri Light" w:hAnsi="Calibri Light" w:cs="Calibri Light"/>
          <w:sz w:val="22"/>
          <w:szCs w:val="22"/>
        </w:rPr>
        <w:t>епозитарием, осуществляется в штуках.</w:t>
      </w:r>
    </w:p>
    <w:p w14:paraId="33124691" w14:textId="77777777" w:rsidR="00421A61" w:rsidRPr="001D7EA5" w:rsidRDefault="005E20E5"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Учет иностранных финансовых инструментов, квалифицированных в качестве ценных бумаг в порядке, установленном Указанием Банка России </w:t>
      </w:r>
      <w:r w:rsidR="0003530B" w:rsidRPr="001D7EA5">
        <w:rPr>
          <w:rFonts w:ascii="Calibri Light" w:hAnsi="Calibri Light" w:cs="Calibri Light"/>
          <w:sz w:val="22"/>
          <w:szCs w:val="22"/>
        </w:rPr>
        <w:t>№</w:t>
      </w:r>
      <w:r w:rsidRPr="001D7EA5">
        <w:rPr>
          <w:rFonts w:ascii="Calibri Light" w:hAnsi="Calibri Light" w:cs="Calibri Light"/>
          <w:sz w:val="22"/>
          <w:szCs w:val="22"/>
        </w:rPr>
        <w:t xml:space="preserve"> 4561-У, может осуществляться в единицах, в которых они учтены на счете лица, действующего в интересах других лиц, открытом </w:t>
      </w:r>
      <w:r w:rsidR="004977C2" w:rsidRPr="001D7EA5">
        <w:rPr>
          <w:rFonts w:ascii="Calibri Light" w:hAnsi="Calibri Light" w:cs="Calibri Light"/>
          <w:sz w:val="22"/>
          <w:szCs w:val="22"/>
        </w:rPr>
        <w:t>Д</w:t>
      </w:r>
      <w:r w:rsidRPr="001D7EA5">
        <w:rPr>
          <w:rFonts w:ascii="Calibri Light" w:hAnsi="Calibri Light" w:cs="Calibri Light"/>
          <w:sz w:val="22"/>
          <w:szCs w:val="22"/>
        </w:rPr>
        <w:t>епозитарию.</w:t>
      </w:r>
    </w:p>
    <w:p w14:paraId="5F2A067C" w14:textId="77777777" w:rsidR="00421A61" w:rsidRPr="001D7EA5" w:rsidRDefault="00421A6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осуществляет учет прав на ценные бумаги российских эмитентов (лиц, обязанных по ценным бумагам), выпущенные на территории Российской Федерации, без привлечения иностранной организации, в которой ему открыт </w:t>
      </w:r>
      <w:r w:rsidR="005B2388" w:rsidRPr="001D7EA5">
        <w:rPr>
          <w:rFonts w:ascii="Calibri Light" w:hAnsi="Calibri Light" w:cs="Calibri Light"/>
          <w:sz w:val="22"/>
          <w:szCs w:val="22"/>
        </w:rPr>
        <w:t>с</w:t>
      </w:r>
      <w:r w:rsidRPr="001D7EA5">
        <w:rPr>
          <w:rFonts w:ascii="Calibri Light" w:hAnsi="Calibri Light" w:cs="Calibri Light"/>
          <w:sz w:val="22"/>
          <w:szCs w:val="22"/>
        </w:rPr>
        <w:t>чет лица, действующего в интересах других лиц.</w:t>
      </w:r>
    </w:p>
    <w:p w14:paraId="6A47ACC5" w14:textId="77777777" w:rsidR="005314C4" w:rsidRPr="001D7EA5" w:rsidRDefault="005314C4" w:rsidP="001D7EA5">
      <w:pPr>
        <w:pStyle w:val="27"/>
        <w:numPr>
          <w:ilvl w:val="1"/>
          <w:numId w:val="3"/>
        </w:numPr>
        <w:tabs>
          <w:tab w:val="left" w:pos="142"/>
          <w:tab w:val="num" w:pos="426"/>
        </w:tabs>
        <w:spacing w:before="240" w:after="120"/>
        <w:ind w:left="0" w:firstLine="284"/>
        <w:outlineLvl w:val="1"/>
        <w:rPr>
          <w:rFonts w:ascii="Calibri Light" w:hAnsi="Calibri Light" w:cs="Calibri Light"/>
          <w:bCs/>
          <w:sz w:val="22"/>
          <w:szCs w:val="22"/>
        </w:rPr>
      </w:pPr>
      <w:bookmarkStart w:id="46" w:name="_Toc33114276"/>
      <w:bookmarkStart w:id="47" w:name="_Toc102730744"/>
      <w:r w:rsidRPr="001D7EA5">
        <w:rPr>
          <w:rFonts w:ascii="Calibri Light" w:hAnsi="Calibri Light" w:cs="Calibri Light"/>
          <w:sz w:val="22"/>
          <w:szCs w:val="22"/>
        </w:rPr>
        <w:t>Порядок открытия активных счетов</w:t>
      </w:r>
      <w:bookmarkEnd w:id="46"/>
      <w:bookmarkEnd w:id="47"/>
    </w:p>
    <w:p w14:paraId="5ABBE6B8" w14:textId="77777777" w:rsidR="005314C4" w:rsidRPr="001D7EA5" w:rsidDel="00E66D6A" w:rsidRDefault="005314C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 xml:space="preserve">Счет ценных бумаг депонентов открывается </w:t>
      </w:r>
      <w:r w:rsidR="004977C2" w:rsidRPr="001D7EA5" w:rsidDel="00E66D6A">
        <w:rPr>
          <w:rFonts w:ascii="Calibri Light" w:hAnsi="Calibri Light" w:cs="Calibri Light"/>
          <w:sz w:val="22"/>
          <w:szCs w:val="22"/>
        </w:rPr>
        <w:t>Д</w:t>
      </w:r>
      <w:r w:rsidRPr="001D7EA5" w:rsidDel="00E66D6A">
        <w:rPr>
          <w:rFonts w:ascii="Calibri Light" w:hAnsi="Calibri Light" w:cs="Calibri Light"/>
          <w:sz w:val="22"/>
          <w:szCs w:val="22"/>
        </w:rPr>
        <w:t xml:space="preserve">епозитарием при открытии ему счета </w:t>
      </w:r>
      <w:r w:rsidR="004977C2" w:rsidRPr="001D7EA5" w:rsidDel="00E66D6A">
        <w:rPr>
          <w:rFonts w:ascii="Calibri Light" w:hAnsi="Calibri Light" w:cs="Calibri Light"/>
          <w:sz w:val="22"/>
          <w:szCs w:val="22"/>
        </w:rPr>
        <w:t>д</w:t>
      </w:r>
      <w:r w:rsidRPr="001D7EA5" w:rsidDel="00E66D6A">
        <w:rPr>
          <w:rFonts w:ascii="Calibri Light" w:hAnsi="Calibri Light" w:cs="Calibri Light"/>
          <w:sz w:val="22"/>
          <w:szCs w:val="22"/>
        </w:rPr>
        <w:t xml:space="preserve">епозитария. Основанием для открытия счета ценных бумаг депонентов является принятие </w:t>
      </w:r>
      <w:r w:rsidR="004977C2" w:rsidRPr="001D7EA5" w:rsidDel="00E66D6A">
        <w:rPr>
          <w:rFonts w:ascii="Calibri Light" w:hAnsi="Calibri Light" w:cs="Calibri Light"/>
          <w:sz w:val="22"/>
          <w:szCs w:val="22"/>
        </w:rPr>
        <w:t>Д</w:t>
      </w:r>
      <w:r w:rsidRPr="001D7EA5" w:rsidDel="00E66D6A">
        <w:rPr>
          <w:rFonts w:ascii="Calibri Light" w:hAnsi="Calibri Light" w:cs="Calibri Light"/>
          <w:sz w:val="22"/>
          <w:szCs w:val="22"/>
        </w:rPr>
        <w:t>епозитарием документов, подтверждающих открытие ему соответствующего счета депозитария.</w:t>
      </w:r>
    </w:p>
    <w:p w14:paraId="758F02EC" w14:textId="77777777" w:rsidR="005314C4" w:rsidRPr="001D7EA5" w:rsidDel="00E66D6A" w:rsidRDefault="005314C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 xml:space="preserve">Счет ценных бумаг депонентов открывается в отношении одного счета </w:t>
      </w:r>
      <w:r w:rsidR="00873556" w:rsidRPr="001D7EA5" w:rsidDel="00E66D6A">
        <w:rPr>
          <w:rFonts w:ascii="Calibri Light" w:hAnsi="Calibri Light" w:cs="Calibri Light"/>
          <w:sz w:val="22"/>
          <w:szCs w:val="22"/>
        </w:rPr>
        <w:t>Д</w:t>
      </w:r>
      <w:r w:rsidRPr="001D7EA5" w:rsidDel="00E66D6A">
        <w:rPr>
          <w:rFonts w:ascii="Calibri Light" w:hAnsi="Calibri Light" w:cs="Calibri Light"/>
          <w:sz w:val="22"/>
          <w:szCs w:val="22"/>
        </w:rPr>
        <w:t>епозитария и должен содержать:</w:t>
      </w:r>
    </w:p>
    <w:p w14:paraId="0A700F06" w14:textId="77777777" w:rsidR="005314C4" w:rsidRPr="001D7EA5" w:rsidDel="00E66D6A" w:rsidRDefault="005314C4" w:rsidP="001D7EA5">
      <w:pPr>
        <w:numPr>
          <w:ilvl w:val="0"/>
          <w:numId w:val="20"/>
        </w:numPr>
        <w:tabs>
          <w:tab w:val="left" w:pos="142"/>
        </w:tabs>
        <w:autoSpaceDE w:val="0"/>
        <w:autoSpaceDN w:val="0"/>
        <w:adjustRightInd w:val="0"/>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 xml:space="preserve">номер счета </w:t>
      </w:r>
      <w:r w:rsidR="00873556" w:rsidRPr="001D7EA5" w:rsidDel="00E66D6A">
        <w:rPr>
          <w:rFonts w:ascii="Calibri Light" w:hAnsi="Calibri Light" w:cs="Calibri Light"/>
          <w:sz w:val="22"/>
          <w:szCs w:val="22"/>
        </w:rPr>
        <w:t>Д</w:t>
      </w:r>
      <w:r w:rsidRPr="001D7EA5" w:rsidDel="00E66D6A">
        <w:rPr>
          <w:rFonts w:ascii="Calibri Light" w:hAnsi="Calibri Light" w:cs="Calibri Light"/>
          <w:sz w:val="22"/>
          <w:szCs w:val="22"/>
        </w:rPr>
        <w:t>епозитария;</w:t>
      </w:r>
    </w:p>
    <w:p w14:paraId="07FD1341" w14:textId="77777777" w:rsidR="005314C4" w:rsidRPr="001D7EA5" w:rsidDel="00E66D6A" w:rsidRDefault="005314C4" w:rsidP="001D7EA5">
      <w:pPr>
        <w:numPr>
          <w:ilvl w:val="0"/>
          <w:numId w:val="20"/>
        </w:numPr>
        <w:tabs>
          <w:tab w:val="left" w:pos="142"/>
        </w:tabs>
        <w:autoSpaceDE w:val="0"/>
        <w:autoSpaceDN w:val="0"/>
        <w:adjustRightInd w:val="0"/>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полное фирменное наименование эмитента ценных бумаг, если указанный счет депозитария открыт в реестре владельцев ценных бумаг этого эмитента, либо его международный код идентификации;</w:t>
      </w:r>
    </w:p>
    <w:p w14:paraId="12D84F53" w14:textId="77777777" w:rsidR="005314C4" w:rsidRPr="001D7EA5" w:rsidDel="00E66D6A" w:rsidRDefault="005314C4" w:rsidP="001D7EA5">
      <w:pPr>
        <w:numPr>
          <w:ilvl w:val="0"/>
          <w:numId w:val="20"/>
        </w:numPr>
        <w:tabs>
          <w:tab w:val="left" w:pos="142"/>
        </w:tabs>
        <w:autoSpaceDE w:val="0"/>
        <w:autoSpaceDN w:val="0"/>
        <w:adjustRightInd w:val="0"/>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p>
    <w:p w14:paraId="0F67EB29" w14:textId="77777777" w:rsidR="005314C4" w:rsidRPr="001D7EA5" w:rsidDel="00E66D6A" w:rsidRDefault="005314C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lastRenderedPageBreak/>
        <w:t xml:space="preserve">Обеспечительный счет ценных бумаг депонентов открывается </w:t>
      </w:r>
      <w:r w:rsidR="00873556" w:rsidRPr="001D7EA5" w:rsidDel="00E66D6A">
        <w:rPr>
          <w:rFonts w:ascii="Calibri Light" w:hAnsi="Calibri Light" w:cs="Calibri Light"/>
          <w:sz w:val="22"/>
          <w:szCs w:val="22"/>
        </w:rPr>
        <w:t>Д</w:t>
      </w:r>
      <w:r w:rsidRPr="001D7EA5" w:rsidDel="00E66D6A">
        <w:rPr>
          <w:rFonts w:ascii="Calibri Light" w:hAnsi="Calibri Light" w:cs="Calibri Light"/>
          <w:sz w:val="22"/>
          <w:szCs w:val="22"/>
        </w:rPr>
        <w:t>епозитарием при открытии ему торгового счета депо номинального держателя либо субсчета депо номинального держателя. Основанием для открытия обеспечительного счета ценных бумаг депонентов является принятие депозитарием документов, подтверждающих открытие ему торгового счета депо номинального держателя, либо субсчета депо номинального держателя.</w:t>
      </w:r>
    </w:p>
    <w:p w14:paraId="20B54CBA" w14:textId="77777777" w:rsidR="005314C4" w:rsidRPr="001D7EA5" w:rsidDel="00E66D6A" w:rsidRDefault="005314C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Обеспечительный счет ценных бумаг депонентов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14:paraId="664D4453" w14:textId="77777777" w:rsidR="005314C4" w:rsidRPr="001D7EA5" w:rsidDel="00E66D6A" w:rsidRDefault="005314C4" w:rsidP="001D7EA5">
      <w:pPr>
        <w:numPr>
          <w:ilvl w:val="0"/>
          <w:numId w:val="21"/>
        </w:numPr>
        <w:tabs>
          <w:tab w:val="left" w:pos="142"/>
        </w:tabs>
        <w:autoSpaceDE w:val="0"/>
        <w:autoSpaceDN w:val="0"/>
        <w:adjustRightInd w:val="0"/>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14:paraId="3D430C4E" w14:textId="77777777" w:rsidR="005314C4" w:rsidRPr="001D7EA5" w:rsidDel="00E66D6A" w:rsidRDefault="005314C4" w:rsidP="001D7EA5">
      <w:pPr>
        <w:numPr>
          <w:ilvl w:val="0"/>
          <w:numId w:val="21"/>
        </w:numPr>
        <w:tabs>
          <w:tab w:val="left" w:pos="142"/>
        </w:tabs>
        <w:autoSpaceDE w:val="0"/>
        <w:autoSpaceDN w:val="0"/>
        <w:adjustRightInd w:val="0"/>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14:paraId="503BD23E" w14:textId="77777777" w:rsidR="005314C4" w:rsidRPr="001D7EA5" w:rsidDel="00E66D6A" w:rsidRDefault="005314C4" w:rsidP="001D7EA5">
      <w:pPr>
        <w:numPr>
          <w:ilvl w:val="0"/>
          <w:numId w:val="21"/>
        </w:numPr>
        <w:tabs>
          <w:tab w:val="left" w:pos="142"/>
        </w:tabs>
        <w:autoSpaceDE w:val="0"/>
        <w:autoSpaceDN w:val="0"/>
        <w:adjustRightInd w:val="0"/>
        <w:ind w:left="0" w:firstLine="284"/>
        <w:jc w:val="both"/>
        <w:rPr>
          <w:rFonts w:ascii="Calibri Light" w:hAnsi="Calibri Light" w:cs="Calibri Light"/>
          <w:sz w:val="22"/>
          <w:szCs w:val="22"/>
        </w:rPr>
      </w:pPr>
      <w:r w:rsidRPr="001D7EA5" w:rsidDel="00E66D6A">
        <w:rPr>
          <w:rFonts w:ascii="Calibri Light" w:hAnsi="Calibri Light" w:cs="Calibri Light"/>
          <w:sz w:val="22"/>
          <w:szCs w:val="22"/>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14:paraId="21FD806C" w14:textId="77777777" w:rsidR="005314C4" w:rsidRPr="001D7EA5" w:rsidRDefault="00B64CDE"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w:t>
      </w:r>
    </w:p>
    <w:p w14:paraId="1534784B" w14:textId="77777777" w:rsidR="00882C6D" w:rsidRPr="001D7EA5" w:rsidRDefault="005314C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открытии активного счета </w:t>
      </w:r>
      <w:r w:rsidR="00873556" w:rsidRPr="001D7EA5">
        <w:rPr>
          <w:rFonts w:ascii="Calibri Light" w:hAnsi="Calibri Light" w:cs="Calibri Light"/>
          <w:sz w:val="22"/>
          <w:szCs w:val="22"/>
        </w:rPr>
        <w:t>Д</w:t>
      </w:r>
      <w:r w:rsidRPr="001D7EA5">
        <w:rPr>
          <w:rFonts w:ascii="Calibri Light" w:hAnsi="Calibri Light" w:cs="Calibri Light"/>
          <w:sz w:val="22"/>
          <w:szCs w:val="22"/>
        </w:rPr>
        <w:t>епозитарий присваивает ему уникальный номер (код).</w:t>
      </w:r>
      <w:r w:rsidR="00882C6D" w:rsidRPr="001D7EA5">
        <w:rPr>
          <w:rFonts w:ascii="Calibri Light" w:hAnsi="Calibri Light" w:cs="Calibri Light"/>
          <w:sz w:val="22"/>
          <w:szCs w:val="22"/>
        </w:rPr>
        <w:t xml:space="preserve"> </w:t>
      </w:r>
    </w:p>
    <w:p w14:paraId="18F78C8C" w14:textId="77777777" w:rsidR="00882C6D" w:rsidRPr="001D7EA5" w:rsidRDefault="00882C6D" w:rsidP="001D7EA5">
      <w:pPr>
        <w:pStyle w:val="27"/>
        <w:numPr>
          <w:ilvl w:val="1"/>
          <w:numId w:val="3"/>
        </w:numPr>
        <w:tabs>
          <w:tab w:val="left" w:pos="142"/>
          <w:tab w:val="num" w:pos="426"/>
        </w:tabs>
        <w:spacing w:before="240" w:after="120"/>
        <w:ind w:left="0" w:firstLine="284"/>
        <w:outlineLvl w:val="1"/>
        <w:rPr>
          <w:rFonts w:ascii="Calibri Light" w:hAnsi="Calibri Light" w:cs="Calibri Light"/>
          <w:bCs/>
          <w:sz w:val="22"/>
          <w:szCs w:val="22"/>
        </w:rPr>
      </w:pPr>
      <w:bookmarkStart w:id="48" w:name="_Toc102730745"/>
      <w:r w:rsidRPr="001D7EA5">
        <w:rPr>
          <w:rFonts w:ascii="Calibri Light" w:hAnsi="Calibri Light" w:cs="Calibri Light"/>
          <w:sz w:val="22"/>
          <w:szCs w:val="22"/>
        </w:rPr>
        <w:t>Порядок нумерации счетов</w:t>
      </w:r>
      <w:bookmarkEnd w:id="48"/>
    </w:p>
    <w:p w14:paraId="6BD78C48"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счета депо или иного пассивного счета, а также при открытии активного счета Депозитарий присваивает ему уникальный номер (код).</w:t>
      </w:r>
    </w:p>
    <w:p w14:paraId="472D938D"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Не допускается возникновение отрицательного остатка ценных бумаг, учитываемых на счете (субсчете) депо или ином счете, открытом Депозитарием. При наличии положительного остатка ценных бумаг по счету депо или иному счету, открытому Депозитарием, закрытие такого счета не допускается. При открытии счета депо, не являющегося торговым счетом, ему присваивается уникальный в рамках Депозитария код  - агрегированный номер, включающий: </w:t>
      </w:r>
    </w:p>
    <w:p w14:paraId="3A82698E" w14:textId="77777777" w:rsidR="00882C6D" w:rsidRPr="001D7EA5" w:rsidRDefault="00882C6D" w:rsidP="001D7EA5">
      <w:pPr>
        <w:pStyle w:val="aff1"/>
        <w:numPr>
          <w:ilvl w:val="0"/>
          <w:numId w:val="35"/>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сокращенное обозначение вида открываемого счета</w:t>
      </w:r>
      <w:r w:rsidR="00640E73" w:rsidRPr="001D7EA5">
        <w:rPr>
          <w:rFonts w:ascii="Calibri Light" w:hAnsi="Calibri Light" w:cs="Calibri Light"/>
        </w:rPr>
        <w:t>;</w:t>
      </w:r>
      <w:r w:rsidRPr="001D7EA5">
        <w:rPr>
          <w:rFonts w:ascii="Calibri Light" w:hAnsi="Calibri Light" w:cs="Calibri Light"/>
        </w:rPr>
        <w:t xml:space="preserve"> </w:t>
      </w:r>
    </w:p>
    <w:p w14:paraId="3818448D" w14:textId="77777777" w:rsidR="00882C6D" w:rsidRPr="001D7EA5" w:rsidRDefault="00882C6D" w:rsidP="001D7EA5">
      <w:pPr>
        <w:pStyle w:val="aff1"/>
        <w:numPr>
          <w:ilvl w:val="0"/>
          <w:numId w:val="35"/>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В – счет депо владельца</w:t>
      </w:r>
      <w:r w:rsidR="00640E73" w:rsidRPr="001D7EA5">
        <w:rPr>
          <w:rFonts w:ascii="Calibri Light" w:hAnsi="Calibri Light" w:cs="Calibri Light"/>
        </w:rPr>
        <w:t>;</w:t>
      </w:r>
    </w:p>
    <w:p w14:paraId="160AB881" w14:textId="77777777" w:rsidR="00882C6D" w:rsidRPr="001D7EA5" w:rsidRDefault="00882C6D" w:rsidP="001D7EA5">
      <w:pPr>
        <w:pStyle w:val="aff1"/>
        <w:numPr>
          <w:ilvl w:val="0"/>
          <w:numId w:val="35"/>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ДУ – счет депо доверительного управляющего</w:t>
      </w:r>
      <w:r w:rsidR="00640E73" w:rsidRPr="001D7EA5">
        <w:rPr>
          <w:rFonts w:ascii="Calibri Light" w:hAnsi="Calibri Light" w:cs="Calibri Light"/>
        </w:rPr>
        <w:t>;</w:t>
      </w:r>
    </w:p>
    <w:p w14:paraId="3454FA31" w14:textId="77777777" w:rsidR="00882C6D" w:rsidRPr="001D7EA5" w:rsidRDefault="00882C6D" w:rsidP="001D7EA5">
      <w:pPr>
        <w:pStyle w:val="aff1"/>
        <w:numPr>
          <w:ilvl w:val="0"/>
          <w:numId w:val="35"/>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НД – счет депо номинального держателя</w:t>
      </w:r>
      <w:r w:rsidR="00640E73" w:rsidRPr="001D7EA5">
        <w:rPr>
          <w:rFonts w:ascii="Calibri Light" w:hAnsi="Calibri Light" w:cs="Calibri Light"/>
        </w:rPr>
        <w:t>;</w:t>
      </w:r>
    </w:p>
    <w:p w14:paraId="3B0EEEA9" w14:textId="104ECBF8" w:rsidR="00882C6D" w:rsidRPr="001D7EA5" w:rsidRDefault="00882C6D" w:rsidP="001D7EA5">
      <w:pPr>
        <w:pStyle w:val="aff1"/>
        <w:numPr>
          <w:ilvl w:val="0"/>
          <w:numId w:val="35"/>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сокращение обозначение типа лица, которому открыт счет депо (ЮЛ – юридическое лицо, ИП – индивидуальный предприниматель, ИС – иностранная структура без образования юридического лица)</w:t>
      </w:r>
      <w:r w:rsidR="00640E73" w:rsidRPr="001D7EA5">
        <w:rPr>
          <w:rFonts w:ascii="Calibri Light" w:hAnsi="Calibri Light" w:cs="Calibri Light"/>
        </w:rPr>
        <w:t>;</w:t>
      </w:r>
    </w:p>
    <w:p w14:paraId="46E6A076" w14:textId="77777777" w:rsidR="00882C6D" w:rsidRPr="001D7EA5" w:rsidRDefault="00882C6D" w:rsidP="001D7EA5">
      <w:pPr>
        <w:pStyle w:val="aff1"/>
        <w:numPr>
          <w:ilvl w:val="0"/>
          <w:numId w:val="35"/>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код, присвоенный клиенту в Депозитарии, начиная с 00000001.</w:t>
      </w:r>
    </w:p>
    <w:p w14:paraId="18A6AB42" w14:textId="5248D905"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Например, счет депо владельца В</w:t>
      </w:r>
      <w:r w:rsidR="00371C22">
        <w:rPr>
          <w:rFonts w:ascii="Calibri Light" w:hAnsi="Calibri Light" w:cs="Calibri Light"/>
          <w:sz w:val="22"/>
          <w:szCs w:val="22"/>
        </w:rPr>
        <w:t>Ю</w:t>
      </w:r>
      <w:r w:rsidRPr="001D7EA5">
        <w:rPr>
          <w:rFonts w:ascii="Calibri Light" w:hAnsi="Calibri Light" w:cs="Calibri Light"/>
          <w:sz w:val="22"/>
          <w:szCs w:val="22"/>
        </w:rPr>
        <w:t xml:space="preserve">Л00000001. </w:t>
      </w:r>
    </w:p>
    <w:p w14:paraId="4D04B507"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торгового счета депо с указанием клиринговой организации</w:t>
      </w:r>
      <w:r w:rsidR="005B073C" w:rsidRPr="001D7EA5">
        <w:rPr>
          <w:rFonts w:ascii="Calibri Light" w:hAnsi="Calibri Light" w:cs="Calibri Light"/>
          <w:sz w:val="22"/>
          <w:szCs w:val="22"/>
        </w:rPr>
        <w:t xml:space="preserve"> -</w:t>
      </w:r>
      <w:r w:rsidRPr="001D7EA5">
        <w:rPr>
          <w:rFonts w:ascii="Calibri Light" w:hAnsi="Calibri Light" w:cs="Calibri Light"/>
          <w:sz w:val="22"/>
          <w:szCs w:val="22"/>
        </w:rPr>
        <w:t xml:space="preserve"> </w:t>
      </w:r>
      <w:r w:rsidR="00640E73" w:rsidRPr="001D7EA5">
        <w:rPr>
          <w:rFonts w:ascii="Calibri Light" w:hAnsi="Calibri Light" w:cs="Calibri Light"/>
          <w:sz w:val="22"/>
          <w:szCs w:val="22"/>
        </w:rPr>
        <w:t xml:space="preserve">Небанковской кредитной организации </w:t>
      </w:r>
      <w:r w:rsidR="005B073C" w:rsidRPr="001D7EA5">
        <w:rPr>
          <w:rFonts w:ascii="Calibri Light" w:hAnsi="Calibri Light" w:cs="Calibri Light"/>
          <w:sz w:val="22"/>
          <w:szCs w:val="22"/>
        </w:rPr>
        <w:t>«</w:t>
      </w:r>
      <w:r w:rsidR="00640E73" w:rsidRPr="001D7EA5">
        <w:rPr>
          <w:rFonts w:ascii="Calibri Light" w:hAnsi="Calibri Light" w:cs="Calibri Light"/>
          <w:sz w:val="22"/>
          <w:szCs w:val="22"/>
        </w:rPr>
        <w:t>Национальный Клиринговый Центр</w:t>
      </w:r>
      <w:r w:rsidR="005B073C" w:rsidRPr="001D7EA5">
        <w:rPr>
          <w:rFonts w:ascii="Calibri Light" w:hAnsi="Calibri Light" w:cs="Calibri Light"/>
          <w:sz w:val="22"/>
          <w:szCs w:val="22"/>
        </w:rPr>
        <w:t>»</w:t>
      </w:r>
      <w:r w:rsidR="00640E73" w:rsidRPr="001D7EA5">
        <w:rPr>
          <w:rFonts w:ascii="Calibri Light" w:hAnsi="Calibri Light" w:cs="Calibri Light"/>
          <w:sz w:val="22"/>
          <w:szCs w:val="22"/>
        </w:rPr>
        <w:t xml:space="preserve"> (далее - </w:t>
      </w:r>
      <w:r w:rsidRPr="001D7EA5">
        <w:rPr>
          <w:rFonts w:ascii="Calibri Light" w:hAnsi="Calibri Light" w:cs="Calibri Light"/>
          <w:sz w:val="22"/>
          <w:szCs w:val="22"/>
        </w:rPr>
        <w:t>НКЦ</w:t>
      </w:r>
      <w:r w:rsidR="00640E73" w:rsidRPr="001D7EA5">
        <w:rPr>
          <w:rFonts w:ascii="Calibri Light" w:hAnsi="Calibri Light" w:cs="Calibri Light"/>
          <w:sz w:val="22"/>
          <w:szCs w:val="22"/>
        </w:rPr>
        <w:t>)</w:t>
      </w:r>
      <w:r w:rsidRPr="001D7EA5">
        <w:rPr>
          <w:rFonts w:ascii="Calibri Light" w:hAnsi="Calibri Light" w:cs="Calibri Light"/>
          <w:sz w:val="22"/>
          <w:szCs w:val="22"/>
        </w:rPr>
        <w:t>, по распоряжению (с согласия) которой совершаются операции по данному торговому счету депо, ему присваивается уникальный в рамках Депозитария код - агрегированный номер, включающий</w:t>
      </w:r>
      <w:r w:rsidR="00640E73" w:rsidRPr="001D7EA5">
        <w:rPr>
          <w:rFonts w:ascii="Calibri Light" w:hAnsi="Calibri Light" w:cs="Calibri Light"/>
          <w:sz w:val="22"/>
          <w:szCs w:val="22"/>
        </w:rPr>
        <w:t>:</w:t>
      </w:r>
      <w:r w:rsidRPr="001D7EA5">
        <w:rPr>
          <w:rFonts w:ascii="Calibri Light" w:hAnsi="Calibri Light" w:cs="Calibri Light"/>
          <w:sz w:val="22"/>
          <w:szCs w:val="22"/>
        </w:rPr>
        <w:t xml:space="preserve"> </w:t>
      </w:r>
    </w:p>
    <w:p w14:paraId="48A1B445" w14:textId="77777777"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сокращенное  обозначение открываемого торгового счета - Т;</w:t>
      </w:r>
    </w:p>
    <w:p w14:paraId="7E8D9607" w14:textId="77777777"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сокращенное обозначение вида открываемого счета</w:t>
      </w:r>
      <w:r w:rsidR="00640E73" w:rsidRPr="001D7EA5">
        <w:rPr>
          <w:rFonts w:ascii="Calibri Light" w:hAnsi="Calibri Light" w:cs="Calibri Light"/>
        </w:rPr>
        <w:t>;</w:t>
      </w:r>
    </w:p>
    <w:p w14:paraId="18C17804" w14:textId="77777777"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В – счет депо владельца</w:t>
      </w:r>
      <w:r w:rsidR="00640E73" w:rsidRPr="001D7EA5">
        <w:rPr>
          <w:rFonts w:ascii="Calibri Light" w:hAnsi="Calibri Light" w:cs="Calibri Light"/>
        </w:rPr>
        <w:t>;</w:t>
      </w:r>
    </w:p>
    <w:p w14:paraId="5125F377" w14:textId="77777777"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ДУ – счет депо доверительного управляющего</w:t>
      </w:r>
      <w:r w:rsidR="00640E73" w:rsidRPr="001D7EA5">
        <w:rPr>
          <w:rFonts w:ascii="Calibri Light" w:hAnsi="Calibri Light" w:cs="Calibri Light"/>
        </w:rPr>
        <w:t>;</w:t>
      </w:r>
    </w:p>
    <w:p w14:paraId="37F9F70B" w14:textId="77777777"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НД – счет депо номинального держателя</w:t>
      </w:r>
      <w:r w:rsidR="00640E73" w:rsidRPr="001D7EA5">
        <w:rPr>
          <w:rFonts w:ascii="Calibri Light" w:hAnsi="Calibri Light" w:cs="Calibri Light"/>
        </w:rPr>
        <w:t>;</w:t>
      </w:r>
    </w:p>
    <w:p w14:paraId="0B874088" w14:textId="231AE422"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сокращенное обозначение типа лица, которому открыт счет депо (ЮЛ – юридическое лицо, ИП – индивидуальный предприниматель, ИС – иностранная структура без образования юридического лица)</w:t>
      </w:r>
      <w:r w:rsidR="00640E73" w:rsidRPr="001D7EA5">
        <w:rPr>
          <w:rFonts w:ascii="Calibri Light" w:hAnsi="Calibri Light" w:cs="Calibri Light"/>
        </w:rPr>
        <w:t>;</w:t>
      </w:r>
    </w:p>
    <w:p w14:paraId="5EC36B95" w14:textId="77777777" w:rsidR="00882C6D" w:rsidRPr="001D7EA5" w:rsidRDefault="00882C6D" w:rsidP="001D7EA5">
      <w:pPr>
        <w:pStyle w:val="aff1"/>
        <w:numPr>
          <w:ilvl w:val="0"/>
          <w:numId w:val="36"/>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код, присвоенный клиенту в Депозитарии, начиная с 00000001.</w:t>
      </w:r>
    </w:p>
    <w:p w14:paraId="0A032C97" w14:textId="3FB52360"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Например, торговый счет депо владельца, в отношении которого указана клиринговая организация </w:t>
      </w:r>
      <w:proofErr w:type="gramStart"/>
      <w:r w:rsidRPr="001D7EA5">
        <w:rPr>
          <w:rFonts w:ascii="Calibri Light" w:hAnsi="Calibri Light" w:cs="Calibri Light"/>
          <w:sz w:val="22"/>
          <w:szCs w:val="22"/>
        </w:rPr>
        <w:t>НКЦ  ТВ</w:t>
      </w:r>
      <w:r w:rsidR="00371C22">
        <w:rPr>
          <w:rFonts w:ascii="Calibri Light" w:hAnsi="Calibri Light" w:cs="Calibri Light"/>
          <w:sz w:val="22"/>
          <w:szCs w:val="22"/>
        </w:rPr>
        <w:t>Ю</w:t>
      </w:r>
      <w:r w:rsidRPr="001D7EA5">
        <w:rPr>
          <w:rFonts w:ascii="Calibri Light" w:hAnsi="Calibri Light" w:cs="Calibri Light"/>
          <w:sz w:val="22"/>
          <w:szCs w:val="22"/>
        </w:rPr>
        <w:t>Л</w:t>
      </w:r>
      <w:proofErr w:type="gramEnd"/>
      <w:r w:rsidRPr="001D7EA5">
        <w:rPr>
          <w:rFonts w:ascii="Calibri Light" w:hAnsi="Calibri Light" w:cs="Calibri Light"/>
          <w:sz w:val="22"/>
          <w:szCs w:val="22"/>
        </w:rPr>
        <w:t xml:space="preserve">00000001. </w:t>
      </w:r>
    </w:p>
    <w:p w14:paraId="36D26131"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При открытии торгового счета депо с указанием клиринговой организации, отличной от </w:t>
      </w:r>
      <w:r w:rsidR="00640E73" w:rsidRPr="001D7EA5">
        <w:rPr>
          <w:rFonts w:ascii="Calibri Light" w:hAnsi="Calibri Light" w:cs="Calibri Light"/>
          <w:sz w:val="22"/>
          <w:szCs w:val="22"/>
        </w:rPr>
        <w:t xml:space="preserve">НКО </w:t>
      </w:r>
      <w:r w:rsidRPr="001D7EA5">
        <w:rPr>
          <w:rFonts w:ascii="Calibri Light" w:hAnsi="Calibri Light" w:cs="Calibri Light"/>
          <w:sz w:val="22"/>
          <w:szCs w:val="22"/>
        </w:rPr>
        <w:t>НКЦ, по распоряжению (с согласия) которой совершаются операции по данному торговому счету депо, ему присваивается уникальный в рамках Депозитария код - агрегированный номер, включающий</w:t>
      </w:r>
      <w:r w:rsidR="00640E73" w:rsidRPr="001D7EA5">
        <w:rPr>
          <w:rFonts w:ascii="Calibri Light" w:hAnsi="Calibri Light" w:cs="Calibri Light"/>
          <w:sz w:val="22"/>
          <w:szCs w:val="22"/>
        </w:rPr>
        <w:t>:</w:t>
      </w:r>
    </w:p>
    <w:p w14:paraId="3FE76174"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сокращенное  обозначение открываемого торгового счета - Т;</w:t>
      </w:r>
    </w:p>
    <w:p w14:paraId="2A927203"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сокращенное наименование (согласно уставу) без организационно-правовой формы клиринговой организации, по распоряжению (с согласия) которой совершаются операции по данному торговому счету депо;</w:t>
      </w:r>
    </w:p>
    <w:p w14:paraId="4F2CB2E2"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сокращенное обозначение вида открываемого счета</w:t>
      </w:r>
      <w:r w:rsidR="00640E73" w:rsidRPr="001D7EA5">
        <w:rPr>
          <w:rFonts w:ascii="Calibri Light" w:hAnsi="Calibri Light" w:cs="Calibri Light"/>
        </w:rPr>
        <w:t>;</w:t>
      </w:r>
    </w:p>
    <w:p w14:paraId="00D7611F"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В – счет депо владельца</w:t>
      </w:r>
      <w:r w:rsidR="00640E73" w:rsidRPr="001D7EA5">
        <w:rPr>
          <w:rFonts w:ascii="Calibri Light" w:hAnsi="Calibri Light" w:cs="Calibri Light"/>
        </w:rPr>
        <w:t>;</w:t>
      </w:r>
    </w:p>
    <w:p w14:paraId="61B58DA5"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ДУ – счет депо доверительного управляющего</w:t>
      </w:r>
      <w:r w:rsidR="00640E73" w:rsidRPr="001D7EA5">
        <w:rPr>
          <w:rFonts w:ascii="Calibri Light" w:hAnsi="Calibri Light" w:cs="Calibri Light"/>
        </w:rPr>
        <w:t>;</w:t>
      </w:r>
    </w:p>
    <w:p w14:paraId="0D07D34E"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НД – счет депо номинального держателя</w:t>
      </w:r>
      <w:r w:rsidR="00640E73" w:rsidRPr="001D7EA5">
        <w:rPr>
          <w:rFonts w:ascii="Calibri Light" w:hAnsi="Calibri Light" w:cs="Calibri Light"/>
        </w:rPr>
        <w:t>;</w:t>
      </w:r>
    </w:p>
    <w:p w14:paraId="0042068C"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сокращенное обозначение типа лица, которому открыт счет депо (ФЛ – физическое лицо, ЮЛ – юридическое лицо, ИП – индивидуальный предприниматель, ИС – иностранная структура без образования юридического лица)</w:t>
      </w:r>
      <w:r w:rsidR="00640E73" w:rsidRPr="001D7EA5">
        <w:rPr>
          <w:rFonts w:ascii="Calibri Light" w:hAnsi="Calibri Light" w:cs="Calibri Light"/>
        </w:rPr>
        <w:t>;</w:t>
      </w:r>
    </w:p>
    <w:p w14:paraId="0001C69C" w14:textId="77777777" w:rsidR="00882C6D" w:rsidRPr="001D7EA5" w:rsidRDefault="00882C6D" w:rsidP="001D7EA5">
      <w:pPr>
        <w:pStyle w:val="aff1"/>
        <w:numPr>
          <w:ilvl w:val="0"/>
          <w:numId w:val="37"/>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без разделителя – код, присвоенный клиенту в Депозитарии, начиная с 00000001.</w:t>
      </w:r>
    </w:p>
    <w:p w14:paraId="5F2D066B"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Например, торговый счет депо владельца, в отношении которого указана клиринговая организация </w:t>
      </w:r>
      <w:r w:rsidR="005B073C" w:rsidRPr="001D7EA5">
        <w:rPr>
          <w:rFonts w:ascii="Calibri Light" w:hAnsi="Calibri Light" w:cs="Calibri Light"/>
          <w:sz w:val="22"/>
          <w:szCs w:val="22"/>
        </w:rPr>
        <w:t xml:space="preserve">Небанковская кредитная организация «Национальный Расчетный Депозитарий» (далее – </w:t>
      </w:r>
      <w:r w:rsidRPr="001D7EA5">
        <w:rPr>
          <w:rFonts w:ascii="Calibri Light" w:hAnsi="Calibri Light" w:cs="Calibri Light"/>
          <w:sz w:val="22"/>
          <w:szCs w:val="22"/>
        </w:rPr>
        <w:t>НРД</w:t>
      </w:r>
      <w:r w:rsidR="005B073C" w:rsidRPr="001D7EA5">
        <w:rPr>
          <w:rFonts w:ascii="Calibri Light" w:hAnsi="Calibri Light" w:cs="Calibri Light"/>
          <w:sz w:val="22"/>
          <w:szCs w:val="22"/>
        </w:rPr>
        <w:t>)</w:t>
      </w:r>
      <w:r w:rsidRPr="001D7EA5">
        <w:rPr>
          <w:rFonts w:ascii="Calibri Light" w:hAnsi="Calibri Light" w:cs="Calibri Light"/>
          <w:sz w:val="22"/>
          <w:szCs w:val="22"/>
        </w:rPr>
        <w:t xml:space="preserve">  ТНРДВФЛ00000001. </w:t>
      </w:r>
    </w:p>
    <w:p w14:paraId="5D5C247A"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счета неустановленных лиц ему присваивается код – агрегированный номер (НЛ), включающий обозначение вида открываемого счета (счет неустановленных лиц) – НЛ.</w:t>
      </w:r>
    </w:p>
    <w:p w14:paraId="32F04C6A" w14:textId="77777777" w:rsidR="008D58D1"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счета ценных бумаг депонентов ему присваивается код, включающий  номер Счета депозитария. Например, MLХХХХХХХХХХ.</w:t>
      </w:r>
    </w:p>
    <w:p w14:paraId="47B04E28"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Наименование счета ценных бумаг депонента включает:</w:t>
      </w:r>
    </w:p>
    <w:p w14:paraId="51B33197" w14:textId="77777777" w:rsidR="00882C6D" w:rsidRPr="001D7EA5" w:rsidRDefault="00882C6D" w:rsidP="001D7EA5">
      <w:pPr>
        <w:pStyle w:val="aff1"/>
        <w:numPr>
          <w:ilvl w:val="0"/>
          <w:numId w:val="39"/>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номер Счета депозитария;</w:t>
      </w:r>
    </w:p>
    <w:p w14:paraId="62825E9F" w14:textId="77777777" w:rsidR="00882C6D" w:rsidRPr="001D7EA5" w:rsidRDefault="00882C6D" w:rsidP="001D7EA5">
      <w:pPr>
        <w:pStyle w:val="aff1"/>
        <w:numPr>
          <w:ilvl w:val="0"/>
          <w:numId w:val="39"/>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через разделитель «/»</w:t>
      </w:r>
      <w:r w:rsidR="005B073C" w:rsidRPr="001D7EA5">
        <w:rPr>
          <w:rFonts w:ascii="Calibri Light" w:hAnsi="Calibri Light" w:cs="Calibri Light"/>
        </w:rPr>
        <w:t xml:space="preserve"> - </w:t>
      </w:r>
      <w:r w:rsidRPr="001D7EA5">
        <w:rPr>
          <w:rFonts w:ascii="Calibri Light" w:hAnsi="Calibri Light" w:cs="Calibri Light"/>
        </w:rPr>
        <w:t>международный код идентификации и в скобках сокращенное наименование эмитента ценных бумаг, если указанный счет депозитария открыт в реестре владельцев ценных бумаг этого эмитента;</w:t>
      </w:r>
    </w:p>
    <w:p w14:paraId="3E74E1C3"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или</w:t>
      </w:r>
    </w:p>
    <w:p w14:paraId="2505D42D" w14:textId="77777777" w:rsidR="00882C6D" w:rsidRPr="001D7EA5" w:rsidRDefault="00882C6D" w:rsidP="001D7EA5">
      <w:pPr>
        <w:pStyle w:val="aff1"/>
        <w:numPr>
          <w:ilvl w:val="0"/>
          <w:numId w:val="38"/>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 xml:space="preserve">международный код идентификации и в скобках сокращенное, без организационно-правовой формы, наименование депозитария, открывшего указанный </w:t>
      </w:r>
      <w:r w:rsidR="006C5D24" w:rsidRPr="001D7EA5">
        <w:rPr>
          <w:rFonts w:ascii="Calibri Light" w:hAnsi="Calibri Light" w:cs="Calibri Light"/>
        </w:rPr>
        <w:t>с</w:t>
      </w:r>
      <w:r w:rsidRPr="001D7EA5">
        <w:rPr>
          <w:rFonts w:ascii="Calibri Light" w:hAnsi="Calibri Light" w:cs="Calibri Light"/>
        </w:rPr>
        <w:t>чет депозитария.</w:t>
      </w:r>
    </w:p>
    <w:p w14:paraId="6BA9901F"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Например, счет депо номинального держателя, открытый в НРД (в случае открытия данного счета) - MLХХХХХХХХХХ/253400M18U5TB02TW421(НРД).</w:t>
      </w:r>
    </w:p>
    <w:p w14:paraId="630AE3EE"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Наименование счета ценных бумаг депонента отражается в анкете соответствующего Счета депозитария. </w:t>
      </w:r>
    </w:p>
    <w:p w14:paraId="33D7063E"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обеспечительного счета  ценных бумаг депонентов ему присваивается код, включающий номер торгового счета депо номинального держателя или субсчета депо номинального держателя. Например, HLХХХХХХХХХХ.</w:t>
      </w:r>
    </w:p>
    <w:p w14:paraId="5B1737C3"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Наименование обеспечительного счета ценных бумаг депонента включает:</w:t>
      </w:r>
    </w:p>
    <w:p w14:paraId="24C3195F" w14:textId="77777777" w:rsidR="00882C6D" w:rsidRPr="001D7EA5" w:rsidRDefault="00882C6D" w:rsidP="001D7EA5">
      <w:pPr>
        <w:pStyle w:val="aff1"/>
        <w:numPr>
          <w:ilvl w:val="0"/>
          <w:numId w:val="38"/>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 xml:space="preserve">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через разделитель «/» указывается также номер клирингового счета, к которому открыт указанный субсчет депо номинального держателя; </w:t>
      </w:r>
    </w:p>
    <w:p w14:paraId="6BB109B5" w14:textId="77777777" w:rsidR="00882C6D" w:rsidRPr="001D7EA5" w:rsidRDefault="00882C6D" w:rsidP="001D7EA5">
      <w:pPr>
        <w:pStyle w:val="aff1"/>
        <w:numPr>
          <w:ilvl w:val="0"/>
          <w:numId w:val="38"/>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через разделитель «/»</w:t>
      </w:r>
      <w:r w:rsidR="005B073C" w:rsidRPr="001D7EA5">
        <w:rPr>
          <w:rFonts w:ascii="Calibri Light" w:hAnsi="Calibri Light" w:cs="Calibri Light"/>
        </w:rPr>
        <w:t xml:space="preserve"> - </w:t>
      </w:r>
      <w:r w:rsidRPr="001D7EA5">
        <w:rPr>
          <w:rFonts w:ascii="Calibri Light" w:hAnsi="Calibri Light" w:cs="Calibri Light"/>
        </w:rPr>
        <w:t>международный код идентификации и в скобках сокращенное, без организационно-правовой формы, наименование депозитария, открывшего указанный торговый счет депо номинального держателя или субсчет депо номинального держателя</w:t>
      </w:r>
      <w:r w:rsidR="008F59B2" w:rsidRPr="001D7EA5">
        <w:rPr>
          <w:rFonts w:ascii="Calibri Light" w:hAnsi="Calibri Light" w:cs="Calibri Light"/>
        </w:rPr>
        <w:t>;</w:t>
      </w:r>
    </w:p>
    <w:p w14:paraId="01CE4770" w14:textId="77777777" w:rsidR="00882C6D" w:rsidRPr="001D7EA5" w:rsidRDefault="00882C6D" w:rsidP="001D7EA5">
      <w:pPr>
        <w:pStyle w:val="aff1"/>
        <w:numPr>
          <w:ilvl w:val="0"/>
          <w:numId w:val="38"/>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через разделитель «/»</w:t>
      </w:r>
      <w:r w:rsidR="005B073C" w:rsidRPr="001D7EA5">
        <w:rPr>
          <w:rFonts w:ascii="Calibri Light" w:hAnsi="Calibri Light" w:cs="Calibri Light"/>
        </w:rPr>
        <w:t xml:space="preserve"> - </w:t>
      </w:r>
      <w:r w:rsidRPr="001D7EA5">
        <w:rPr>
          <w:rFonts w:ascii="Calibri Light" w:hAnsi="Calibri Light" w:cs="Calibri Light"/>
        </w:rPr>
        <w:t>международный код идентификации и в скобках сокращенное, без организационно-правовой формы,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w:t>
      </w:r>
    </w:p>
    <w:p w14:paraId="61974FB4"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Например, торговый счет депо номинального держателя, открытый в НРД (в случае открытия данного счета), если клиринговой организацией, по распоряжению  или с согласия которой осуществляются операции по указанному торговому счету депо номинального держателя, является НКЦ</w:t>
      </w:r>
      <w:r w:rsidR="008F59B2" w:rsidRPr="001D7EA5">
        <w:rPr>
          <w:rFonts w:ascii="Calibri Light" w:hAnsi="Calibri Light" w:cs="Calibri Light"/>
          <w:sz w:val="22"/>
          <w:szCs w:val="22"/>
        </w:rPr>
        <w:t xml:space="preserve"> - </w:t>
      </w:r>
      <w:r w:rsidRPr="001D7EA5">
        <w:rPr>
          <w:rFonts w:ascii="Calibri Light" w:hAnsi="Calibri Light" w:cs="Calibri Light"/>
          <w:sz w:val="22"/>
          <w:szCs w:val="22"/>
        </w:rPr>
        <w:t>HLХХХХХХХХХХ/253400M18U5TB02TW421(НРД)/2534007UK6G30KDX1A47(НКЦ).</w:t>
      </w:r>
    </w:p>
    <w:p w14:paraId="04D99931"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Наименование обеспечительного счета ценных бумаг депонента отражается в анкете соответствующего Счета депозитария. </w:t>
      </w:r>
    </w:p>
    <w:p w14:paraId="2AD6AD64"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счета документарных ценных бумаг депонентов ему присваивается код, включающий номер договора о передаче Депозитарию документарной ценной бумаги (документарных ценных бумаг) для ее (их) обездвижения. Например 00001.</w:t>
      </w:r>
    </w:p>
    <w:p w14:paraId="08C69ED6"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Наименование счета документарных ценных бумаг депонента включает:</w:t>
      </w:r>
    </w:p>
    <w:p w14:paraId="46C8327C" w14:textId="77777777" w:rsidR="00882C6D" w:rsidRPr="001D7EA5" w:rsidRDefault="00882C6D" w:rsidP="001D7EA5">
      <w:pPr>
        <w:pStyle w:val="aff1"/>
        <w:numPr>
          <w:ilvl w:val="0"/>
          <w:numId w:val="40"/>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номер договора о передаче Депозитарию документарной ценной бумаги (документарных ценных бумаг) для ее (их) обездвижения;</w:t>
      </w:r>
    </w:p>
    <w:p w14:paraId="0945A87A" w14:textId="77777777" w:rsidR="00882C6D" w:rsidRPr="001D7EA5" w:rsidRDefault="00882C6D" w:rsidP="001D7EA5">
      <w:pPr>
        <w:pStyle w:val="aff1"/>
        <w:numPr>
          <w:ilvl w:val="0"/>
          <w:numId w:val="40"/>
        </w:numPr>
        <w:tabs>
          <w:tab w:val="left" w:pos="142"/>
        </w:tabs>
        <w:spacing w:after="0" w:line="240" w:lineRule="auto"/>
        <w:ind w:left="0" w:firstLine="284"/>
        <w:jc w:val="both"/>
        <w:rPr>
          <w:rFonts w:ascii="Calibri Light" w:hAnsi="Calibri Light" w:cs="Calibri Light"/>
        </w:rPr>
      </w:pPr>
      <w:r w:rsidRPr="001D7EA5">
        <w:rPr>
          <w:rFonts w:ascii="Calibri Light" w:hAnsi="Calibri Light" w:cs="Calibri Light"/>
        </w:rPr>
        <w:t>через разделитель «/»</w:t>
      </w:r>
      <w:r w:rsidR="005B073C" w:rsidRPr="001D7EA5">
        <w:rPr>
          <w:rFonts w:ascii="Calibri Light" w:hAnsi="Calibri Light" w:cs="Calibri Light"/>
        </w:rPr>
        <w:t xml:space="preserve"> - </w:t>
      </w:r>
      <w:r w:rsidRPr="001D7EA5">
        <w:rPr>
          <w:rFonts w:ascii="Calibri Light" w:hAnsi="Calibri Light" w:cs="Calibri Light"/>
        </w:rPr>
        <w:t>сокращенное наименование организации, с которой заключен договор о передаче Депозитарию документарной ценной бумаги (документарных ценных бумаг) для ее (их) обездвижения.</w:t>
      </w:r>
    </w:p>
    <w:p w14:paraId="505CF33C"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Например, 0001/ООО «ХХХ».</w:t>
      </w:r>
    </w:p>
    <w:p w14:paraId="18EC375D" w14:textId="77777777" w:rsidR="00882C6D" w:rsidRPr="001D7EA5" w:rsidRDefault="00882C6D"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Наименование счета документарных ценных бумаг депонентов отражается в анкете соответствующего Счета депозитария. </w:t>
      </w:r>
    </w:p>
    <w:p w14:paraId="3914BA36" w14:textId="77777777" w:rsidR="00FD6189" w:rsidRPr="001D7EA5" w:rsidRDefault="00FD618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49" w:name="_Toc102730746"/>
      <w:r w:rsidRPr="001D7EA5">
        <w:rPr>
          <w:rFonts w:ascii="Calibri Light" w:hAnsi="Calibri Light" w:cs="Calibri Light"/>
          <w:sz w:val="22"/>
          <w:szCs w:val="22"/>
        </w:rPr>
        <w:t>Порядок учета ценных бумаг на счетах депо и иных счетах</w:t>
      </w:r>
      <w:bookmarkEnd w:id="49"/>
    </w:p>
    <w:p w14:paraId="6B3871C5" w14:textId="77777777" w:rsidR="00FD6189" w:rsidRPr="001D7EA5" w:rsidRDefault="00FD618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Учет ценных бумаг осуществляется по принципу двойной записи, в соответствии с которым:</w:t>
      </w:r>
    </w:p>
    <w:p w14:paraId="6F718FB2" w14:textId="77777777" w:rsidR="00FD6189" w:rsidRPr="001D7EA5" w:rsidRDefault="00FD6189" w:rsidP="001D7EA5">
      <w:pPr>
        <w:numPr>
          <w:ilvl w:val="0"/>
          <w:numId w:val="22"/>
        </w:numPr>
        <w:tabs>
          <w:tab w:val="left" w:pos="142"/>
        </w:tabs>
        <w:autoSpaceDE w:val="0"/>
        <w:autoSpaceDN w:val="0"/>
        <w:adjustRightInd w:val="0"/>
        <w:ind w:left="0" w:firstLine="284"/>
        <w:jc w:val="both"/>
        <w:rPr>
          <w:rFonts w:ascii="Calibri Light" w:hAnsi="Calibri Light" w:cs="Calibri Light"/>
          <w:sz w:val="22"/>
          <w:szCs w:val="22"/>
        </w:rPr>
      </w:pPr>
      <w:r w:rsidRPr="001D7EA5">
        <w:rPr>
          <w:rFonts w:ascii="Calibri Light" w:hAnsi="Calibri Light" w:cs="Calibri Light"/>
          <w:sz w:val="22"/>
          <w:szCs w:val="22"/>
        </w:rPr>
        <w:t>внесение приходной записи по одному пассивному счету должно сопровождаться одновременным внесением расходной записи по другому пассивному счету либо внесением приходной записи по активному счету;</w:t>
      </w:r>
    </w:p>
    <w:p w14:paraId="72A286B0" w14:textId="77777777" w:rsidR="00FD6189" w:rsidRPr="001D7EA5" w:rsidRDefault="00FD6189" w:rsidP="001D7EA5">
      <w:pPr>
        <w:numPr>
          <w:ilvl w:val="0"/>
          <w:numId w:val="22"/>
        </w:numPr>
        <w:tabs>
          <w:tab w:val="left" w:pos="142"/>
        </w:tabs>
        <w:autoSpaceDE w:val="0"/>
        <w:autoSpaceDN w:val="0"/>
        <w:adjustRightInd w:val="0"/>
        <w:ind w:left="0" w:firstLine="284"/>
        <w:jc w:val="both"/>
        <w:rPr>
          <w:rFonts w:ascii="Calibri Light" w:hAnsi="Calibri Light" w:cs="Calibri Light"/>
          <w:sz w:val="22"/>
          <w:szCs w:val="22"/>
        </w:rPr>
      </w:pPr>
      <w:r w:rsidRPr="001D7EA5">
        <w:rPr>
          <w:rFonts w:ascii="Calibri Light" w:hAnsi="Calibri Light" w:cs="Calibri Light"/>
          <w:sz w:val="22"/>
          <w:szCs w:val="22"/>
        </w:rPr>
        <w:t>внесение расходной записи по одному пассивному счету должно сопровождаться одновременным внесением приходной записи по другому пассивному счету либо внесением расходной записи по активному счету;</w:t>
      </w:r>
    </w:p>
    <w:p w14:paraId="601604D9" w14:textId="77777777" w:rsidR="00FD6189" w:rsidRPr="001D7EA5" w:rsidRDefault="00FD6189" w:rsidP="001D7EA5">
      <w:pPr>
        <w:numPr>
          <w:ilvl w:val="0"/>
          <w:numId w:val="22"/>
        </w:numPr>
        <w:tabs>
          <w:tab w:val="left" w:pos="142"/>
        </w:tabs>
        <w:autoSpaceDE w:val="0"/>
        <w:autoSpaceDN w:val="0"/>
        <w:adjustRightInd w:val="0"/>
        <w:ind w:left="0" w:firstLine="284"/>
        <w:jc w:val="both"/>
        <w:rPr>
          <w:rFonts w:ascii="Calibri Light" w:hAnsi="Calibri Light" w:cs="Calibri Light"/>
          <w:sz w:val="22"/>
          <w:szCs w:val="22"/>
        </w:rPr>
      </w:pPr>
      <w:r w:rsidRPr="001D7EA5">
        <w:rPr>
          <w:rFonts w:ascii="Calibri Light" w:hAnsi="Calibri Light" w:cs="Calibri Light"/>
          <w:sz w:val="22"/>
          <w:szCs w:val="22"/>
        </w:rPr>
        <w:t>внесение приходной записи по одному активному счету должно сопровождаться одновременным внесением расходной записи по другому активному счету либо внесением приходной записи по пассивному счету;</w:t>
      </w:r>
    </w:p>
    <w:p w14:paraId="47C4DCDC" w14:textId="77777777" w:rsidR="00FD6189" w:rsidRPr="001D7EA5" w:rsidRDefault="00FD6189" w:rsidP="001D7EA5">
      <w:pPr>
        <w:numPr>
          <w:ilvl w:val="0"/>
          <w:numId w:val="22"/>
        </w:numPr>
        <w:tabs>
          <w:tab w:val="left" w:pos="142"/>
        </w:tabs>
        <w:autoSpaceDE w:val="0"/>
        <w:autoSpaceDN w:val="0"/>
        <w:adjustRightInd w:val="0"/>
        <w:ind w:left="0" w:firstLine="284"/>
        <w:jc w:val="both"/>
        <w:rPr>
          <w:rFonts w:ascii="Calibri Light" w:hAnsi="Calibri Light" w:cs="Calibri Light"/>
          <w:sz w:val="22"/>
          <w:szCs w:val="22"/>
        </w:rPr>
      </w:pPr>
      <w:r w:rsidRPr="001D7EA5">
        <w:rPr>
          <w:rFonts w:ascii="Calibri Light" w:hAnsi="Calibri Light" w:cs="Calibri Light"/>
          <w:sz w:val="22"/>
          <w:szCs w:val="22"/>
        </w:rPr>
        <w:t>внесение расходной записи по одному активному счету должно сопровождаться одновременным внесением приходной записи по другому активному счету либо внесением расходной записи по пассивному счету.</w:t>
      </w:r>
    </w:p>
    <w:p w14:paraId="6659D091" w14:textId="77777777" w:rsidR="00FD6189" w:rsidRPr="001D7EA5" w:rsidRDefault="00FD618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Количество ценных бумаг, отраженное на активных счетах, должно быть равно их количеству, отраженному на пассивных счетах, за исключением случая, предусмотренного </w:t>
      </w:r>
      <w:hyperlink w:anchor="Par6" w:history="1">
        <w:r w:rsidRPr="001D7EA5">
          <w:rPr>
            <w:rFonts w:ascii="Calibri Light" w:hAnsi="Calibri Light" w:cs="Calibri Light"/>
            <w:sz w:val="22"/>
            <w:szCs w:val="22"/>
          </w:rPr>
          <w:t xml:space="preserve">пунктом </w:t>
        </w:r>
        <w:r w:rsidR="00873556" w:rsidRPr="001D7EA5">
          <w:rPr>
            <w:rFonts w:ascii="Calibri Light" w:hAnsi="Calibri Light" w:cs="Calibri Light"/>
            <w:sz w:val="22"/>
            <w:szCs w:val="22"/>
          </w:rPr>
          <w:t>1.6.3</w:t>
        </w:r>
      </w:hyperlink>
      <w:r w:rsidR="001D5B68" w:rsidRPr="001D7EA5">
        <w:rPr>
          <w:rFonts w:ascii="Calibri Light" w:hAnsi="Calibri Light" w:cs="Calibri Light"/>
          <w:sz w:val="22"/>
          <w:szCs w:val="22"/>
        </w:rPr>
        <w:t xml:space="preserve"> </w:t>
      </w:r>
      <w:r w:rsidR="00873556" w:rsidRPr="001D7EA5">
        <w:rPr>
          <w:rFonts w:ascii="Calibri Light" w:hAnsi="Calibri Light" w:cs="Calibri Light"/>
          <w:sz w:val="22"/>
          <w:szCs w:val="22"/>
        </w:rPr>
        <w:t>настоящих Условий</w:t>
      </w:r>
      <w:r w:rsidRPr="001D7EA5">
        <w:rPr>
          <w:rFonts w:ascii="Calibri Light" w:hAnsi="Calibri Light" w:cs="Calibri Light"/>
          <w:sz w:val="22"/>
          <w:szCs w:val="22"/>
        </w:rPr>
        <w:t>.</w:t>
      </w:r>
    </w:p>
    <w:p w14:paraId="1EA3330E" w14:textId="77777777" w:rsidR="00FD6189" w:rsidRPr="001D7EA5" w:rsidRDefault="00FD618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В случае если </w:t>
      </w:r>
      <w:r w:rsidR="00873556" w:rsidRPr="001D7EA5">
        <w:rPr>
          <w:rFonts w:ascii="Calibri Light" w:hAnsi="Calibri Light" w:cs="Calibri Light"/>
          <w:sz w:val="22"/>
          <w:szCs w:val="22"/>
        </w:rPr>
        <w:t>Д</w:t>
      </w:r>
      <w:r w:rsidRPr="001D7EA5">
        <w:rPr>
          <w:rFonts w:ascii="Calibri Light" w:hAnsi="Calibri Light" w:cs="Calibri Light"/>
          <w:sz w:val="22"/>
          <w:szCs w:val="22"/>
        </w:rPr>
        <w:t>епозитарий является эмитентом российских депозитарных расписок, их количество, отраженное на пассивных счетах, должно соответствовать количеству представляемых ценных бумаг, отраженному на счетах ценных бумаг депонентов, исходя из количества представляемых ценных бумаг в расчете на одну российскую депозитарную расписку.</w:t>
      </w:r>
    </w:p>
    <w:p w14:paraId="75EA5488" w14:textId="77777777" w:rsidR="00FD6189" w:rsidRPr="001D7EA5" w:rsidRDefault="00FD618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Суммарное количество ценных бумаг, учтенных на обеспечительных счетах ценных бумаг депонентов, открытых с указанием одной и той же клиринговой организации, и их суммарное количество на торговых счетах депо, открытых </w:t>
      </w:r>
      <w:r w:rsidR="00180F9D" w:rsidRPr="001D7EA5">
        <w:rPr>
          <w:rFonts w:ascii="Calibri Light" w:hAnsi="Calibri Light" w:cs="Calibri Light"/>
          <w:sz w:val="22"/>
          <w:szCs w:val="22"/>
        </w:rPr>
        <w:t>Д</w:t>
      </w:r>
      <w:r w:rsidRPr="001D7EA5">
        <w:rPr>
          <w:rFonts w:ascii="Calibri Light" w:hAnsi="Calibri Light" w:cs="Calibri Light"/>
          <w:sz w:val="22"/>
          <w:szCs w:val="22"/>
        </w:rPr>
        <w:t>епозитарием с указанием той же клиринговой организации, должны быть равными, за исключением случаев, когда недостающее количество ценных бумаг на указанных торговых счетах депо учтено на счете неустановленных лиц.</w:t>
      </w:r>
    </w:p>
    <w:p w14:paraId="39B9EB4E" w14:textId="77777777" w:rsidR="00FD6189" w:rsidRPr="001D7EA5" w:rsidRDefault="00FD618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Счет (субсчет) депо или иной счет, открытый </w:t>
      </w:r>
      <w:r w:rsidR="00873556"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может содержать разделы - его составные части, в которых записи о ценных бумагах сгруппированы по признаку, определенному в </w:t>
      </w:r>
      <w:r w:rsidR="003E7545" w:rsidRPr="001D7EA5">
        <w:rPr>
          <w:rFonts w:ascii="Calibri Light" w:hAnsi="Calibri Light" w:cs="Calibri Light"/>
          <w:sz w:val="22"/>
          <w:szCs w:val="22"/>
        </w:rPr>
        <w:t>У</w:t>
      </w:r>
      <w:r w:rsidRPr="001D7EA5">
        <w:rPr>
          <w:rFonts w:ascii="Calibri Light" w:hAnsi="Calibri Light" w:cs="Calibri Light"/>
          <w:sz w:val="22"/>
          <w:szCs w:val="22"/>
        </w:rPr>
        <w:t>словиях.</w:t>
      </w:r>
    </w:p>
    <w:p w14:paraId="2C84D997" w14:textId="77777777" w:rsidR="00FD6189" w:rsidRPr="001D7EA5" w:rsidRDefault="00FD618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Если записи вносятся исключительно по разделам одного счета, то такие записи должны вноситься по принципу двойной записи, в соответствии с которым внесение расходной записи по одному разделу должно сопровождаться одновременным внесением приходной записи по другому разделу.</w:t>
      </w:r>
    </w:p>
    <w:p w14:paraId="7F9C4FEA" w14:textId="77777777" w:rsidR="00CC5024" w:rsidRPr="001D7EA5" w:rsidRDefault="00CC5024"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Учет должен осуществляться </w:t>
      </w:r>
      <w:r w:rsidR="00180F9D" w:rsidRPr="001D7EA5">
        <w:rPr>
          <w:rFonts w:ascii="Calibri Light" w:hAnsi="Calibri Light" w:cs="Calibri Light"/>
          <w:sz w:val="22"/>
          <w:szCs w:val="22"/>
        </w:rPr>
        <w:t>Д</w:t>
      </w:r>
      <w:r w:rsidRPr="001D7EA5">
        <w:rPr>
          <w:rFonts w:ascii="Calibri Light" w:hAnsi="Calibri Light" w:cs="Calibri Light"/>
          <w:sz w:val="22"/>
          <w:szCs w:val="22"/>
        </w:rPr>
        <w:t>епозитарием с соблюдением следующих требований:</w:t>
      </w:r>
    </w:p>
    <w:p w14:paraId="2AB2D0F3" w14:textId="77777777" w:rsidR="00CC5024" w:rsidRPr="001D7EA5" w:rsidRDefault="00CC5024" w:rsidP="001D7EA5">
      <w:pPr>
        <w:numPr>
          <w:ilvl w:val="0"/>
          <w:numId w:val="30"/>
        </w:numPr>
        <w:tabs>
          <w:tab w:val="left" w:pos="142"/>
        </w:tabs>
        <w:autoSpaceDE w:val="0"/>
        <w:autoSpaceDN w:val="0"/>
        <w:adjustRightInd w:val="0"/>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количество ценных бумаг, учтенных </w:t>
      </w:r>
      <w:r w:rsidR="00180F9D"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на счете документарных ценных бумаг, должно быть равно их количеству, находящемуся на хранении в </w:t>
      </w:r>
      <w:r w:rsidR="00180F9D"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епозитарии - если </w:t>
      </w:r>
      <w:r w:rsidR="00180F9D"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епозитарий является депозитарием, которому документарные ценные бумаги переданы </w:t>
      </w:r>
      <w:r w:rsidR="00B14907" w:rsidRPr="001D7EA5">
        <w:rPr>
          <w:rFonts w:ascii="Calibri Light" w:hAnsi="Calibri Light" w:cs="Calibri Light"/>
          <w:sz w:val="22"/>
          <w:szCs w:val="22"/>
        </w:rPr>
        <w:t>Д</w:t>
      </w:r>
      <w:r w:rsidRPr="001D7EA5">
        <w:rPr>
          <w:rFonts w:ascii="Calibri Light" w:hAnsi="Calibri Light" w:cs="Calibri Light"/>
          <w:sz w:val="22"/>
          <w:szCs w:val="22"/>
        </w:rPr>
        <w:t>епонентом для их обездвижения;</w:t>
      </w:r>
    </w:p>
    <w:p w14:paraId="2906C761" w14:textId="77777777" w:rsidR="00CC5024" w:rsidRPr="001D7EA5" w:rsidRDefault="00CC5024" w:rsidP="001D7EA5">
      <w:pPr>
        <w:numPr>
          <w:ilvl w:val="0"/>
          <w:numId w:val="30"/>
        </w:numPr>
        <w:tabs>
          <w:tab w:val="left" w:pos="142"/>
        </w:tabs>
        <w:ind w:left="0" w:firstLine="284"/>
        <w:jc w:val="both"/>
        <w:rPr>
          <w:rFonts w:ascii="Calibri Light" w:hAnsi="Calibri Light" w:cs="Calibri Light"/>
          <w:sz w:val="22"/>
          <w:szCs w:val="22"/>
          <w:lang w:eastAsia="en-US"/>
        </w:rPr>
      </w:pPr>
      <w:r w:rsidRPr="001D7EA5">
        <w:rPr>
          <w:rFonts w:ascii="Calibri Light" w:hAnsi="Calibri Light" w:cs="Calibri Light"/>
          <w:sz w:val="22"/>
          <w:szCs w:val="22"/>
          <w:lang w:eastAsia="en-US"/>
        </w:rPr>
        <w:t xml:space="preserve">количество ценных бумаг, учтенных </w:t>
      </w:r>
      <w:r w:rsidR="00180F9D" w:rsidRPr="001D7EA5">
        <w:rPr>
          <w:rFonts w:ascii="Calibri Light" w:hAnsi="Calibri Light" w:cs="Calibri Light"/>
          <w:sz w:val="22"/>
          <w:szCs w:val="22"/>
          <w:lang w:eastAsia="en-US"/>
        </w:rPr>
        <w:t>Д</w:t>
      </w:r>
      <w:r w:rsidRPr="001D7EA5">
        <w:rPr>
          <w:rFonts w:ascii="Calibri Light" w:hAnsi="Calibri Light" w:cs="Calibri Light"/>
          <w:sz w:val="22"/>
          <w:szCs w:val="22"/>
          <w:lang w:eastAsia="en-US"/>
        </w:rPr>
        <w:t xml:space="preserve">епозитарием на счете хранения бездокументарных ценных бумаг, должно быть равно количеству электронных закладных, хранение которых осуществляет указанный в настоящем абзаце </w:t>
      </w:r>
      <w:r w:rsidR="00180F9D" w:rsidRPr="001D7EA5">
        <w:rPr>
          <w:rFonts w:ascii="Calibri Light" w:hAnsi="Calibri Light" w:cs="Calibri Light"/>
          <w:sz w:val="22"/>
          <w:szCs w:val="22"/>
          <w:lang w:eastAsia="en-US"/>
        </w:rPr>
        <w:t>Д</w:t>
      </w:r>
      <w:r w:rsidRPr="001D7EA5">
        <w:rPr>
          <w:rFonts w:ascii="Calibri Light" w:hAnsi="Calibri Light" w:cs="Calibri Light"/>
          <w:sz w:val="22"/>
          <w:szCs w:val="22"/>
          <w:lang w:eastAsia="en-US"/>
        </w:rPr>
        <w:t xml:space="preserve">епозитарий - если </w:t>
      </w:r>
      <w:r w:rsidR="00180F9D" w:rsidRPr="001D7EA5">
        <w:rPr>
          <w:rFonts w:ascii="Calibri Light" w:hAnsi="Calibri Light" w:cs="Calibri Light"/>
          <w:sz w:val="22"/>
          <w:szCs w:val="22"/>
          <w:lang w:eastAsia="en-US"/>
        </w:rPr>
        <w:t>Д</w:t>
      </w:r>
      <w:r w:rsidRPr="001D7EA5">
        <w:rPr>
          <w:rFonts w:ascii="Calibri Light" w:hAnsi="Calibri Light" w:cs="Calibri Light"/>
          <w:sz w:val="22"/>
          <w:szCs w:val="22"/>
          <w:lang w:eastAsia="en-US"/>
        </w:rPr>
        <w:t xml:space="preserve">епозитарий является депозитарием, осуществляющим хранение </w:t>
      </w:r>
      <w:r w:rsidRPr="001D7EA5">
        <w:rPr>
          <w:rFonts w:ascii="Calibri Light" w:hAnsi="Calibri Light" w:cs="Calibri Light"/>
          <w:sz w:val="22"/>
          <w:szCs w:val="22"/>
          <w:lang w:eastAsia="en-US"/>
        </w:rPr>
        <w:lastRenderedPageBreak/>
        <w:t>электронной закладной, учет и переход прав на нее, или депозитарием, осуществляющим только хранение электронной закладной.</w:t>
      </w:r>
    </w:p>
    <w:p w14:paraId="041BAA8F" w14:textId="77777777" w:rsidR="00FD6189" w:rsidRPr="001D7EA5" w:rsidRDefault="00FD6189" w:rsidP="001D7EA5">
      <w:pPr>
        <w:tabs>
          <w:tab w:val="left" w:pos="142"/>
        </w:tabs>
        <w:autoSpaceDE w:val="0"/>
        <w:autoSpaceDN w:val="0"/>
        <w:adjustRightInd w:val="0"/>
        <w:ind w:firstLine="284"/>
        <w:jc w:val="both"/>
        <w:rPr>
          <w:rFonts w:ascii="Calibri Light" w:hAnsi="Calibri Light" w:cs="Calibri Light"/>
          <w:sz w:val="22"/>
          <w:szCs w:val="22"/>
        </w:rPr>
      </w:pPr>
    </w:p>
    <w:p w14:paraId="346AED04" w14:textId="77777777" w:rsidR="00986649" w:rsidRPr="001D7EA5" w:rsidRDefault="00694809" w:rsidP="00694809">
      <w:pPr>
        <w:pStyle w:val="27"/>
        <w:numPr>
          <w:ilvl w:val="0"/>
          <w:numId w:val="3"/>
        </w:numPr>
        <w:tabs>
          <w:tab w:val="left" w:pos="142"/>
        </w:tabs>
        <w:spacing w:before="0"/>
        <w:ind w:left="0" w:firstLine="284"/>
        <w:jc w:val="center"/>
        <w:outlineLvl w:val="0"/>
        <w:rPr>
          <w:rFonts w:ascii="Calibri Light" w:hAnsi="Calibri Light" w:cs="Calibri Light"/>
          <w:sz w:val="22"/>
          <w:szCs w:val="22"/>
        </w:rPr>
      </w:pPr>
      <w:bookmarkStart w:id="50" w:name="_Toc388639610"/>
      <w:bookmarkStart w:id="51" w:name="Par80"/>
      <w:bookmarkStart w:id="52" w:name="_Toc388639615"/>
      <w:bookmarkStart w:id="53" w:name="_Toc388639616"/>
      <w:bookmarkStart w:id="54" w:name="Par86"/>
      <w:bookmarkStart w:id="55" w:name="_Toc388639624"/>
      <w:bookmarkStart w:id="56" w:name="_Toc341143091"/>
      <w:bookmarkStart w:id="57" w:name="_Toc341143300"/>
      <w:bookmarkStart w:id="58" w:name="_Toc341227235"/>
      <w:bookmarkStart w:id="59" w:name="_Toc341573315"/>
      <w:bookmarkStart w:id="60" w:name="_Toc341742599"/>
      <w:bookmarkStart w:id="61" w:name="_Toc342181714"/>
      <w:bookmarkStart w:id="62" w:name="_Toc342562358"/>
      <w:bookmarkStart w:id="63" w:name="_Toc341143092"/>
      <w:bookmarkStart w:id="64" w:name="_Toc341143301"/>
      <w:bookmarkStart w:id="65" w:name="_Toc341227236"/>
      <w:bookmarkStart w:id="66" w:name="_Toc341573316"/>
      <w:bookmarkStart w:id="67" w:name="_Toc341742600"/>
      <w:bookmarkStart w:id="68" w:name="_Toc342181715"/>
      <w:bookmarkStart w:id="69" w:name="_Toc342562359"/>
      <w:bookmarkStart w:id="70" w:name="_Toc341143093"/>
      <w:bookmarkStart w:id="71" w:name="_Toc341143302"/>
      <w:bookmarkStart w:id="72" w:name="_Toc341227237"/>
      <w:bookmarkStart w:id="73" w:name="_Toc341573317"/>
      <w:bookmarkStart w:id="74" w:name="_Toc341742601"/>
      <w:bookmarkStart w:id="75" w:name="_Toc342181716"/>
      <w:bookmarkStart w:id="76" w:name="_Toc342562360"/>
      <w:bookmarkStart w:id="77" w:name="_Toc388639625"/>
      <w:bookmarkStart w:id="78" w:name="_Toc388639629"/>
      <w:bookmarkStart w:id="79" w:name="_Toc388639630"/>
      <w:bookmarkStart w:id="80" w:name="_Toc388639632"/>
      <w:bookmarkStart w:id="81" w:name="_Toc341143095"/>
      <w:bookmarkStart w:id="82" w:name="_Toc341143304"/>
      <w:bookmarkStart w:id="83" w:name="_Toc341227239"/>
      <w:bookmarkStart w:id="84" w:name="_Toc341573319"/>
      <w:bookmarkStart w:id="85" w:name="_Toc341742603"/>
      <w:bookmarkStart w:id="86" w:name="_Toc342181718"/>
      <w:bookmarkStart w:id="87" w:name="_Toc342562362"/>
      <w:bookmarkStart w:id="88" w:name="_Toc395266614"/>
      <w:bookmarkStart w:id="89" w:name="_Toc102730747"/>
      <w:bookmarkEnd w:id="40"/>
      <w:bookmarkEnd w:id="41"/>
      <w:bookmarkEnd w:id="4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1D7EA5">
        <w:rPr>
          <w:rFonts w:ascii="Calibri Light" w:hAnsi="Calibri Light" w:cs="Calibri Light"/>
          <w:sz w:val="22"/>
          <w:szCs w:val="22"/>
        </w:rPr>
        <w:t>Отношения депозитария с депонентами, их уполномоченными представителями, другими депозитариями, регистраторами</w:t>
      </w:r>
      <w:bookmarkEnd w:id="88"/>
      <w:bookmarkEnd w:id="89"/>
    </w:p>
    <w:p w14:paraId="05138DB8" w14:textId="77777777" w:rsidR="007F63B6" w:rsidRPr="001D7EA5" w:rsidRDefault="002E47DA" w:rsidP="001D7EA5">
      <w:pPr>
        <w:pStyle w:val="27"/>
        <w:tabs>
          <w:tab w:val="clear" w:pos="786"/>
          <w:tab w:val="left" w:pos="142"/>
          <w:tab w:val="left" w:pos="709"/>
          <w:tab w:val="left" w:pos="1134"/>
          <w:tab w:val="num" w:pos="1211"/>
        </w:tabs>
        <w:spacing w:before="0"/>
        <w:ind w:left="0" w:firstLine="284"/>
        <w:rPr>
          <w:rFonts w:ascii="Calibri Light" w:hAnsi="Calibri Light" w:cs="Calibri Light"/>
          <w:b w:val="0"/>
          <w:sz w:val="22"/>
          <w:szCs w:val="22"/>
        </w:rPr>
      </w:pPr>
      <w:bookmarkStart w:id="90" w:name="_Toc395266617"/>
      <w:r w:rsidRPr="001D7EA5">
        <w:rPr>
          <w:rFonts w:ascii="Calibri Light" w:hAnsi="Calibri Light" w:cs="Calibri Light"/>
          <w:b w:val="0"/>
          <w:sz w:val="22"/>
          <w:szCs w:val="22"/>
        </w:rPr>
        <w:t xml:space="preserve">Депозитарий оказывает услуги </w:t>
      </w:r>
      <w:r w:rsidR="00CD14B0" w:rsidRPr="001D7EA5">
        <w:rPr>
          <w:rFonts w:ascii="Calibri Light" w:hAnsi="Calibri Light" w:cs="Calibri Light"/>
          <w:b w:val="0"/>
          <w:sz w:val="22"/>
          <w:szCs w:val="22"/>
        </w:rPr>
        <w:t xml:space="preserve">Депонентам </w:t>
      </w:r>
      <w:r w:rsidRPr="001D7EA5">
        <w:rPr>
          <w:rFonts w:ascii="Calibri Light" w:hAnsi="Calibri Light" w:cs="Calibri Light"/>
          <w:b w:val="0"/>
          <w:sz w:val="22"/>
          <w:szCs w:val="22"/>
        </w:rPr>
        <w:t xml:space="preserve">на основании заключаемых с ними  </w:t>
      </w:r>
      <w:r w:rsidR="00CE7205" w:rsidRPr="001D7EA5">
        <w:rPr>
          <w:rFonts w:ascii="Calibri Light" w:hAnsi="Calibri Light" w:cs="Calibri Light"/>
          <w:b w:val="0"/>
          <w:sz w:val="22"/>
          <w:szCs w:val="22"/>
        </w:rPr>
        <w:t>Д</w:t>
      </w:r>
      <w:r w:rsidRPr="001D7EA5">
        <w:rPr>
          <w:rFonts w:ascii="Calibri Light" w:hAnsi="Calibri Light" w:cs="Calibri Light"/>
          <w:b w:val="0"/>
          <w:sz w:val="22"/>
          <w:szCs w:val="22"/>
        </w:rPr>
        <w:t xml:space="preserve">оговоров, определяющих порядок оказания Депозитарием услуг </w:t>
      </w:r>
      <w:r w:rsidR="00CD14B0" w:rsidRPr="001D7EA5">
        <w:rPr>
          <w:rFonts w:ascii="Calibri Light" w:hAnsi="Calibri Light" w:cs="Calibri Light"/>
          <w:b w:val="0"/>
          <w:sz w:val="22"/>
          <w:szCs w:val="22"/>
        </w:rPr>
        <w:t xml:space="preserve">Депоненту </w:t>
      </w:r>
      <w:r w:rsidR="00F01D1E" w:rsidRPr="001D7EA5">
        <w:rPr>
          <w:rFonts w:ascii="Calibri Light" w:hAnsi="Calibri Light" w:cs="Calibri Light"/>
          <w:b w:val="0"/>
          <w:sz w:val="22"/>
          <w:szCs w:val="22"/>
        </w:rPr>
        <w:t>(клиенту)</w:t>
      </w:r>
      <w:r w:rsidRPr="001D7EA5">
        <w:rPr>
          <w:rFonts w:ascii="Calibri Light" w:hAnsi="Calibri Light" w:cs="Calibri Light"/>
          <w:b w:val="0"/>
          <w:sz w:val="22"/>
          <w:szCs w:val="22"/>
        </w:rPr>
        <w:t>, в соответствии с настоящим Условиями.</w:t>
      </w:r>
      <w:r w:rsidR="00975DC0" w:rsidRPr="001D7EA5">
        <w:rPr>
          <w:rFonts w:ascii="Calibri Light" w:hAnsi="Calibri Light" w:cs="Calibri Light"/>
          <w:b w:val="0"/>
          <w:sz w:val="22"/>
          <w:szCs w:val="22"/>
        </w:rPr>
        <w:t xml:space="preserve"> </w:t>
      </w:r>
      <w:r w:rsidRPr="001D7EA5">
        <w:rPr>
          <w:rFonts w:ascii="Calibri Light" w:hAnsi="Calibri Light" w:cs="Calibri Light"/>
          <w:b w:val="0"/>
          <w:sz w:val="22"/>
          <w:szCs w:val="22"/>
        </w:rPr>
        <w:t xml:space="preserve"> </w:t>
      </w:r>
      <w:r w:rsidR="00CE7205" w:rsidRPr="001D7EA5">
        <w:rPr>
          <w:rFonts w:ascii="Calibri Light" w:hAnsi="Calibri Light" w:cs="Calibri Light"/>
          <w:b w:val="0"/>
          <w:sz w:val="22"/>
          <w:szCs w:val="22"/>
        </w:rPr>
        <w:t>Д</w:t>
      </w:r>
      <w:r w:rsidRPr="001D7EA5">
        <w:rPr>
          <w:rFonts w:ascii="Calibri Light" w:hAnsi="Calibri Light" w:cs="Calibri Light"/>
          <w:b w:val="0"/>
          <w:sz w:val="22"/>
          <w:szCs w:val="22"/>
        </w:rPr>
        <w:t xml:space="preserve">оговор определяет набор услуг, предоставляемых конкретным </w:t>
      </w:r>
      <w:r w:rsidR="00CD14B0" w:rsidRPr="001D7EA5">
        <w:rPr>
          <w:rFonts w:ascii="Calibri Light" w:hAnsi="Calibri Light" w:cs="Calibri Light"/>
          <w:b w:val="0"/>
          <w:sz w:val="22"/>
          <w:szCs w:val="22"/>
        </w:rPr>
        <w:t xml:space="preserve">Депонентам </w:t>
      </w:r>
      <w:r w:rsidRPr="001D7EA5">
        <w:rPr>
          <w:rFonts w:ascii="Calibri Light" w:hAnsi="Calibri Light" w:cs="Calibri Light"/>
          <w:b w:val="0"/>
          <w:sz w:val="22"/>
          <w:szCs w:val="22"/>
        </w:rPr>
        <w:t xml:space="preserve">Депозитария, а также порядок и размеры оплаты этих услуг. </w:t>
      </w:r>
    </w:p>
    <w:p w14:paraId="5A308876" w14:textId="77777777" w:rsidR="002E47DA" w:rsidRPr="001D7EA5" w:rsidRDefault="002E47DA" w:rsidP="001D7EA5">
      <w:pPr>
        <w:pStyle w:val="27"/>
        <w:tabs>
          <w:tab w:val="clear" w:pos="786"/>
          <w:tab w:val="left" w:pos="142"/>
          <w:tab w:val="left" w:pos="709"/>
          <w:tab w:val="left" w:pos="1134"/>
          <w:tab w:val="num" w:pos="1211"/>
        </w:tabs>
        <w:spacing w:before="0"/>
        <w:ind w:left="0" w:firstLine="284"/>
        <w:rPr>
          <w:rFonts w:ascii="Calibri Light" w:hAnsi="Calibri Light" w:cs="Calibri Light"/>
          <w:b w:val="0"/>
          <w:sz w:val="22"/>
          <w:szCs w:val="22"/>
        </w:rPr>
      </w:pPr>
      <w:r w:rsidRPr="001D7EA5">
        <w:rPr>
          <w:rFonts w:ascii="Calibri Light" w:hAnsi="Calibri Light" w:cs="Calibri Light"/>
          <w:b w:val="0"/>
          <w:sz w:val="22"/>
          <w:szCs w:val="22"/>
        </w:rPr>
        <w:t xml:space="preserve">Заключение </w:t>
      </w:r>
      <w:r w:rsidR="00CE7205" w:rsidRPr="001D7EA5">
        <w:rPr>
          <w:rFonts w:ascii="Calibri Light" w:hAnsi="Calibri Light" w:cs="Calibri Light"/>
          <w:b w:val="0"/>
          <w:sz w:val="22"/>
          <w:szCs w:val="22"/>
        </w:rPr>
        <w:t>Д</w:t>
      </w:r>
      <w:r w:rsidRPr="001D7EA5">
        <w:rPr>
          <w:rFonts w:ascii="Calibri Light" w:hAnsi="Calibri Light" w:cs="Calibri Light"/>
          <w:b w:val="0"/>
          <w:sz w:val="22"/>
          <w:szCs w:val="22"/>
        </w:rPr>
        <w:t xml:space="preserve">оговора не влечет за собой перехода к Депозитарию прав собственности на ценные бумаги и не дает Депозитарию права обеспечивать свои обязательства ценными бумагами Депонента. </w:t>
      </w:r>
    </w:p>
    <w:p w14:paraId="12EFEEB0" w14:textId="77777777" w:rsidR="00F44717" w:rsidRPr="001D7EA5" w:rsidRDefault="00F44717" w:rsidP="001D7EA5">
      <w:pPr>
        <w:pStyle w:val="27"/>
        <w:tabs>
          <w:tab w:val="clear" w:pos="786"/>
          <w:tab w:val="left" w:pos="142"/>
          <w:tab w:val="left" w:pos="709"/>
          <w:tab w:val="left" w:pos="1134"/>
          <w:tab w:val="num" w:pos="1211"/>
        </w:tabs>
        <w:spacing w:before="0"/>
        <w:ind w:left="0" w:firstLine="284"/>
        <w:rPr>
          <w:rFonts w:ascii="Calibri Light" w:hAnsi="Calibri Light" w:cs="Calibri Light"/>
          <w:b w:val="0"/>
          <w:sz w:val="22"/>
          <w:szCs w:val="22"/>
        </w:rPr>
      </w:pPr>
      <w:r w:rsidRPr="001D7EA5">
        <w:rPr>
          <w:rFonts w:ascii="Calibri Light" w:hAnsi="Calibri Light" w:cs="Calibri Light"/>
          <w:b w:val="0"/>
          <w:sz w:val="22"/>
          <w:szCs w:val="22"/>
        </w:rPr>
        <w:t xml:space="preserve">Если иное не предусмотрено </w:t>
      </w:r>
      <w:r w:rsidR="00180F9D" w:rsidRPr="001D7EA5">
        <w:rPr>
          <w:rFonts w:ascii="Calibri Light" w:hAnsi="Calibri Light" w:cs="Calibri Light"/>
          <w:b w:val="0"/>
          <w:sz w:val="22"/>
          <w:szCs w:val="22"/>
        </w:rPr>
        <w:t>Ф</w:t>
      </w:r>
      <w:r w:rsidRPr="001D7EA5">
        <w:rPr>
          <w:rFonts w:ascii="Calibri Light" w:hAnsi="Calibri Light" w:cs="Calibri Light"/>
          <w:b w:val="0"/>
          <w:sz w:val="22"/>
          <w:szCs w:val="22"/>
        </w:rPr>
        <w:t xml:space="preserve">едеральным законом или </w:t>
      </w:r>
      <w:r w:rsidR="00CE7205" w:rsidRPr="001D7EA5">
        <w:rPr>
          <w:rFonts w:ascii="Calibri Light" w:hAnsi="Calibri Light" w:cs="Calibri Light"/>
          <w:b w:val="0"/>
          <w:sz w:val="22"/>
          <w:szCs w:val="22"/>
        </w:rPr>
        <w:t>Д</w:t>
      </w:r>
      <w:r w:rsidRPr="001D7EA5">
        <w:rPr>
          <w:rFonts w:ascii="Calibri Light" w:hAnsi="Calibri Light" w:cs="Calibri Light"/>
          <w:b w:val="0"/>
          <w:sz w:val="22"/>
          <w:szCs w:val="22"/>
        </w:rPr>
        <w:t>оговором</w:t>
      </w:r>
      <w:r w:rsidR="00180F9D" w:rsidRPr="001D7EA5">
        <w:rPr>
          <w:rFonts w:ascii="Calibri Light" w:hAnsi="Calibri Light" w:cs="Calibri Light"/>
          <w:b w:val="0"/>
          <w:sz w:val="22"/>
          <w:szCs w:val="22"/>
        </w:rPr>
        <w:t>,</w:t>
      </w:r>
      <w:r w:rsidRPr="001D7EA5">
        <w:rPr>
          <w:rFonts w:ascii="Calibri Light" w:hAnsi="Calibri Light" w:cs="Calibri Light"/>
          <w:b w:val="0"/>
          <w:sz w:val="22"/>
          <w:szCs w:val="22"/>
        </w:rPr>
        <w:t xml:space="preserve"> </w:t>
      </w:r>
      <w:r w:rsidR="00180F9D" w:rsidRPr="001D7EA5">
        <w:rPr>
          <w:rFonts w:ascii="Calibri Light" w:hAnsi="Calibri Light" w:cs="Calibri Light"/>
          <w:b w:val="0"/>
          <w:sz w:val="22"/>
          <w:szCs w:val="22"/>
        </w:rPr>
        <w:t>Д</w:t>
      </w:r>
      <w:r w:rsidRPr="001D7EA5">
        <w:rPr>
          <w:rFonts w:ascii="Calibri Light" w:hAnsi="Calibri Light" w:cs="Calibri Light"/>
          <w:b w:val="0"/>
          <w:sz w:val="22"/>
          <w:szCs w:val="22"/>
        </w:rPr>
        <w:t xml:space="preserve">епозитарий не вправе совершать операции с ценными бумагами </w:t>
      </w:r>
      <w:r w:rsidR="00975DC0" w:rsidRPr="001D7EA5">
        <w:rPr>
          <w:rFonts w:ascii="Calibri Light" w:hAnsi="Calibri Light" w:cs="Calibri Light"/>
          <w:b w:val="0"/>
          <w:sz w:val="22"/>
          <w:szCs w:val="22"/>
        </w:rPr>
        <w:t xml:space="preserve">Депонента </w:t>
      </w:r>
      <w:r w:rsidRPr="001D7EA5">
        <w:rPr>
          <w:rFonts w:ascii="Calibri Light" w:hAnsi="Calibri Light" w:cs="Calibri Light"/>
          <w:b w:val="0"/>
          <w:sz w:val="22"/>
          <w:szCs w:val="22"/>
        </w:rPr>
        <w:t xml:space="preserve">иначе как по поручению </w:t>
      </w:r>
      <w:r w:rsidR="00E162EF" w:rsidRPr="001D7EA5">
        <w:rPr>
          <w:rFonts w:ascii="Calibri Light" w:hAnsi="Calibri Light" w:cs="Calibri Light"/>
          <w:b w:val="0"/>
          <w:sz w:val="22"/>
          <w:szCs w:val="22"/>
        </w:rPr>
        <w:t>Депонента</w:t>
      </w:r>
      <w:r w:rsidRPr="001D7EA5">
        <w:rPr>
          <w:rFonts w:ascii="Calibri Light" w:hAnsi="Calibri Light" w:cs="Calibri Light"/>
          <w:b w:val="0"/>
          <w:sz w:val="22"/>
          <w:szCs w:val="22"/>
        </w:rPr>
        <w:t>.</w:t>
      </w:r>
    </w:p>
    <w:p w14:paraId="19A484EC" w14:textId="77777777" w:rsidR="003C13B9" w:rsidRPr="001D7EA5" w:rsidRDefault="002E47DA" w:rsidP="001D7EA5">
      <w:pPr>
        <w:pStyle w:val="27"/>
        <w:tabs>
          <w:tab w:val="clear" w:pos="786"/>
          <w:tab w:val="left" w:pos="142"/>
          <w:tab w:val="left" w:pos="993"/>
          <w:tab w:val="num" w:pos="1211"/>
        </w:tabs>
        <w:autoSpaceDE w:val="0"/>
        <w:autoSpaceDN w:val="0"/>
        <w:adjustRightInd w:val="0"/>
        <w:spacing w:before="0"/>
        <w:ind w:left="0" w:firstLine="284"/>
        <w:rPr>
          <w:rFonts w:ascii="Calibri Light" w:hAnsi="Calibri Light" w:cs="Calibri Light"/>
          <w:b w:val="0"/>
          <w:sz w:val="22"/>
          <w:szCs w:val="22"/>
        </w:rPr>
      </w:pPr>
      <w:r w:rsidRPr="001D7EA5">
        <w:rPr>
          <w:rFonts w:ascii="Calibri Light" w:hAnsi="Calibri Light" w:cs="Calibri Light"/>
          <w:b w:val="0"/>
          <w:sz w:val="22"/>
          <w:szCs w:val="22"/>
        </w:rPr>
        <w:t xml:space="preserve">При заключении </w:t>
      </w:r>
      <w:r w:rsidR="00CE7205" w:rsidRPr="001D7EA5">
        <w:rPr>
          <w:rFonts w:ascii="Calibri Light" w:hAnsi="Calibri Light" w:cs="Calibri Light"/>
          <w:b w:val="0"/>
          <w:sz w:val="22"/>
          <w:szCs w:val="22"/>
        </w:rPr>
        <w:t>Д</w:t>
      </w:r>
      <w:r w:rsidRPr="001D7EA5">
        <w:rPr>
          <w:rFonts w:ascii="Calibri Light" w:hAnsi="Calibri Light" w:cs="Calibri Light"/>
          <w:b w:val="0"/>
          <w:sz w:val="22"/>
          <w:szCs w:val="22"/>
        </w:rPr>
        <w:t>оговора у Депонента не возникает обязательства по немедленному депонированию ценных бумаг</w:t>
      </w:r>
      <w:r w:rsidR="009E07EF" w:rsidRPr="001D7EA5">
        <w:rPr>
          <w:rFonts w:ascii="Calibri Light" w:hAnsi="Calibri Light" w:cs="Calibri Light"/>
          <w:b w:val="0"/>
          <w:sz w:val="22"/>
          <w:szCs w:val="22"/>
        </w:rPr>
        <w:t>.</w:t>
      </w:r>
      <w:r w:rsidR="003C13B9" w:rsidRPr="001D7EA5">
        <w:rPr>
          <w:rFonts w:ascii="Calibri Light" w:hAnsi="Calibri Light" w:cs="Calibri Light"/>
          <w:b w:val="0"/>
          <w:sz w:val="22"/>
          <w:szCs w:val="22"/>
        </w:rPr>
        <w:t xml:space="preserve"> </w:t>
      </w:r>
    </w:p>
    <w:p w14:paraId="578C00F0" w14:textId="77777777" w:rsidR="00F44717" w:rsidRPr="001D7EA5" w:rsidRDefault="00F44717" w:rsidP="001D7EA5">
      <w:pPr>
        <w:pStyle w:val="27"/>
        <w:tabs>
          <w:tab w:val="clear" w:pos="786"/>
          <w:tab w:val="left" w:pos="142"/>
          <w:tab w:val="left" w:pos="993"/>
          <w:tab w:val="num" w:pos="1211"/>
        </w:tabs>
        <w:autoSpaceDE w:val="0"/>
        <w:autoSpaceDN w:val="0"/>
        <w:adjustRightInd w:val="0"/>
        <w:spacing w:before="0"/>
        <w:ind w:left="0" w:firstLine="284"/>
        <w:rPr>
          <w:rFonts w:ascii="Calibri Light" w:hAnsi="Calibri Light" w:cs="Calibri Light"/>
          <w:b w:val="0"/>
          <w:sz w:val="22"/>
          <w:szCs w:val="22"/>
        </w:rPr>
      </w:pPr>
      <w:r w:rsidRPr="001D7EA5">
        <w:rPr>
          <w:rFonts w:ascii="Calibri Light" w:hAnsi="Calibri Light" w:cs="Calibri Light"/>
          <w:b w:val="0"/>
          <w:sz w:val="22"/>
          <w:szCs w:val="22"/>
        </w:rPr>
        <w:t xml:space="preserve">Если иное не предусмотрено </w:t>
      </w:r>
      <w:r w:rsidR="00CE7205" w:rsidRPr="001D7EA5">
        <w:rPr>
          <w:rFonts w:ascii="Calibri Light" w:hAnsi="Calibri Light" w:cs="Calibri Light"/>
          <w:b w:val="0"/>
          <w:sz w:val="22"/>
          <w:szCs w:val="22"/>
        </w:rPr>
        <w:t>Д</w:t>
      </w:r>
      <w:r w:rsidRPr="001D7EA5">
        <w:rPr>
          <w:rFonts w:ascii="Calibri Light" w:hAnsi="Calibri Light" w:cs="Calibri Light"/>
          <w:b w:val="0"/>
          <w:sz w:val="22"/>
          <w:szCs w:val="22"/>
        </w:rPr>
        <w:t xml:space="preserve">оговором, </w:t>
      </w:r>
      <w:r w:rsidR="00180F9D" w:rsidRPr="001D7EA5">
        <w:rPr>
          <w:rFonts w:ascii="Calibri Light" w:hAnsi="Calibri Light" w:cs="Calibri Light"/>
          <w:b w:val="0"/>
          <w:sz w:val="22"/>
          <w:szCs w:val="22"/>
        </w:rPr>
        <w:t>Д</w:t>
      </w:r>
      <w:r w:rsidRPr="001D7EA5">
        <w:rPr>
          <w:rFonts w:ascii="Calibri Light" w:hAnsi="Calibri Light" w:cs="Calibri Light"/>
          <w:b w:val="0"/>
          <w:sz w:val="22"/>
          <w:szCs w:val="22"/>
        </w:rPr>
        <w:t xml:space="preserve">епозитарий вправе отказать в списании ценных бумаг со счета депо, по которому осуществляется учет прав на ценные бумаги, и зачислении ценных бумаг на такой счет в случае наличия задолженности </w:t>
      </w:r>
      <w:r w:rsidR="00975DC0" w:rsidRPr="001D7EA5">
        <w:rPr>
          <w:rFonts w:ascii="Calibri Light" w:hAnsi="Calibri Light" w:cs="Calibri Light"/>
          <w:b w:val="0"/>
          <w:sz w:val="22"/>
          <w:szCs w:val="22"/>
        </w:rPr>
        <w:t xml:space="preserve">Депонента </w:t>
      </w:r>
      <w:r w:rsidRPr="001D7EA5">
        <w:rPr>
          <w:rFonts w:ascii="Calibri Light" w:hAnsi="Calibri Light" w:cs="Calibri Light"/>
          <w:b w:val="0"/>
          <w:sz w:val="22"/>
          <w:szCs w:val="22"/>
        </w:rPr>
        <w:t xml:space="preserve">по оплате услуг </w:t>
      </w:r>
      <w:r w:rsidR="00180F9D" w:rsidRPr="001D7EA5">
        <w:rPr>
          <w:rFonts w:ascii="Calibri Light" w:hAnsi="Calibri Light" w:cs="Calibri Light"/>
          <w:b w:val="0"/>
          <w:sz w:val="22"/>
          <w:szCs w:val="22"/>
        </w:rPr>
        <w:t>Д</w:t>
      </w:r>
      <w:r w:rsidRPr="001D7EA5">
        <w:rPr>
          <w:rFonts w:ascii="Calibri Light" w:hAnsi="Calibri Light" w:cs="Calibri Light"/>
          <w:b w:val="0"/>
          <w:sz w:val="22"/>
          <w:szCs w:val="22"/>
        </w:rPr>
        <w:t>епозитария.</w:t>
      </w:r>
    </w:p>
    <w:p w14:paraId="310CE1A9" w14:textId="77777777" w:rsidR="00986649" w:rsidRPr="001D7EA5" w:rsidRDefault="0098664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91" w:name="_Toc102730748"/>
      <w:r w:rsidRPr="001D7EA5">
        <w:rPr>
          <w:rFonts w:ascii="Calibri Light" w:hAnsi="Calibri Light" w:cs="Calibri Light"/>
          <w:sz w:val="22"/>
          <w:szCs w:val="22"/>
        </w:rPr>
        <w:t>Взаимодействие Депозитария с регистраторами и другими депозитариями</w:t>
      </w:r>
      <w:r w:rsidR="005C4F62" w:rsidRPr="001D7EA5">
        <w:rPr>
          <w:rFonts w:ascii="Calibri Light" w:hAnsi="Calibri Light" w:cs="Calibri Light"/>
          <w:sz w:val="22"/>
          <w:szCs w:val="22"/>
        </w:rPr>
        <w:t>, в том числе иностранными</w:t>
      </w:r>
      <w:bookmarkEnd w:id="90"/>
      <w:bookmarkEnd w:id="91"/>
    </w:p>
    <w:p w14:paraId="5639EE81" w14:textId="77777777" w:rsidR="00CD10BD"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может регистрироваться в реестре владельцев ценных бумаг или у другого депозитария, в том числе у центрального депозитария в качестве номинального держателя</w:t>
      </w:r>
      <w:r w:rsidR="00CD10BD" w:rsidRPr="001D7EA5">
        <w:rPr>
          <w:rFonts w:ascii="Calibri Light" w:hAnsi="Calibri Light" w:cs="Calibri Light"/>
          <w:sz w:val="22"/>
          <w:szCs w:val="22"/>
        </w:rPr>
        <w:t>.</w:t>
      </w:r>
    </w:p>
    <w:p w14:paraId="077FAA1A" w14:textId="77777777" w:rsidR="00986649" w:rsidRPr="001D7EA5" w:rsidRDefault="00CD10BD"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Открытие </w:t>
      </w:r>
      <w:r w:rsidR="008F59B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епозитарию лицевого счета номинального держателя не может быть обусловлено наличием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оговора между депозитарием и его клиентом.</w:t>
      </w:r>
      <w:r w:rsidR="009E07EF" w:rsidRPr="001D7EA5">
        <w:rPr>
          <w:rFonts w:ascii="Calibri Light" w:hAnsi="Calibri Light" w:cs="Calibri Light"/>
          <w:sz w:val="22"/>
          <w:szCs w:val="22"/>
        </w:rPr>
        <w:t xml:space="preserve"> </w:t>
      </w:r>
      <w:r w:rsidR="00986649" w:rsidRPr="001D7EA5">
        <w:rPr>
          <w:rFonts w:ascii="Calibri Light" w:hAnsi="Calibri Light" w:cs="Calibri Light"/>
          <w:sz w:val="22"/>
          <w:szCs w:val="22"/>
        </w:rPr>
        <w:t>Для обеспечения предоставления Депозитарием регистратору информации о владельцах ценных бумаг, учет прав на которые осуществляет Депозитарий, последний обязан организовать обмен документами в электронно-цифровой форме с электронной подписью с регистраторами, у которых Депозитарию открыты лицевые счета номинального держателя. Обмен документами в электронно-цифровой форме с электронной подписью осуществляется в соответствии с требованиями законодательства Российской Федерации и условиями договоров, заключенных с регистраторами, у которых Депозитарию открыты лицевые счета номинального держателя.</w:t>
      </w:r>
    </w:p>
    <w:p w14:paraId="47AD55C0" w14:textId="77777777" w:rsidR="00986649" w:rsidRPr="001D7EA5" w:rsidRDefault="005C4F62"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имеет право на основании соглашений с другими депозитариями привлекать их к исполнению своих обязанностей по хранению </w:t>
      </w:r>
      <w:r w:rsidR="009C40BC" w:rsidRPr="001D7EA5">
        <w:rPr>
          <w:rFonts w:ascii="Calibri Light" w:hAnsi="Calibri Light" w:cs="Calibri Light"/>
          <w:sz w:val="22"/>
          <w:szCs w:val="22"/>
        </w:rPr>
        <w:t xml:space="preserve">обездвиженных документарных </w:t>
      </w:r>
      <w:r w:rsidRPr="001D7EA5">
        <w:rPr>
          <w:rFonts w:ascii="Calibri Light" w:hAnsi="Calibri Light" w:cs="Calibri Light"/>
          <w:sz w:val="22"/>
          <w:szCs w:val="22"/>
        </w:rPr>
        <w:t>ценных бумаг и</w:t>
      </w:r>
      <w:r w:rsidR="00B96D8E" w:rsidRPr="001D7EA5">
        <w:rPr>
          <w:rFonts w:ascii="Calibri Light" w:hAnsi="Calibri Light" w:cs="Calibri Light"/>
          <w:sz w:val="22"/>
          <w:szCs w:val="22"/>
        </w:rPr>
        <w:t xml:space="preserve"> (</w:t>
      </w:r>
      <w:r w:rsidRPr="001D7EA5">
        <w:rPr>
          <w:rFonts w:ascii="Calibri Light" w:hAnsi="Calibri Light" w:cs="Calibri Light"/>
          <w:sz w:val="22"/>
          <w:szCs w:val="22"/>
        </w:rPr>
        <w:t>или</w:t>
      </w:r>
      <w:r w:rsidR="00B96D8E" w:rsidRPr="001D7EA5">
        <w:rPr>
          <w:rFonts w:ascii="Calibri Light" w:hAnsi="Calibri Light" w:cs="Calibri Light"/>
          <w:sz w:val="22"/>
          <w:szCs w:val="22"/>
        </w:rPr>
        <w:t>)</w:t>
      </w:r>
      <w:r w:rsidRPr="001D7EA5">
        <w:rPr>
          <w:rFonts w:ascii="Calibri Light" w:hAnsi="Calibri Light" w:cs="Calibri Light"/>
          <w:sz w:val="22"/>
          <w:szCs w:val="22"/>
        </w:rPr>
        <w:t xml:space="preserve"> учету прав на ценные бумаги </w:t>
      </w:r>
      <w:r w:rsidR="00975DC0" w:rsidRPr="001D7EA5">
        <w:rPr>
          <w:rFonts w:ascii="Calibri Light" w:hAnsi="Calibri Light" w:cs="Calibri Light"/>
          <w:sz w:val="22"/>
          <w:szCs w:val="22"/>
        </w:rPr>
        <w:t xml:space="preserve">Депонентов </w:t>
      </w:r>
      <w:r w:rsidRPr="001D7EA5">
        <w:rPr>
          <w:rFonts w:ascii="Calibri Light" w:hAnsi="Calibri Light" w:cs="Calibri Light"/>
          <w:sz w:val="22"/>
          <w:szCs w:val="22"/>
        </w:rPr>
        <w:t xml:space="preserve">(то есть становиться </w:t>
      </w:r>
      <w:r w:rsidR="00975DC0" w:rsidRPr="001D7EA5">
        <w:rPr>
          <w:rFonts w:ascii="Calibri Light" w:hAnsi="Calibri Light" w:cs="Calibri Light"/>
          <w:sz w:val="22"/>
          <w:szCs w:val="22"/>
        </w:rPr>
        <w:t xml:space="preserve">депонентом </w:t>
      </w:r>
      <w:r w:rsidRPr="001D7EA5">
        <w:rPr>
          <w:rFonts w:ascii="Calibri Light" w:hAnsi="Calibri Light" w:cs="Calibri Light"/>
          <w:sz w:val="22"/>
          <w:szCs w:val="22"/>
        </w:rPr>
        <w:t xml:space="preserve">другого депозитария или принимать в качестве депонента другой депозитарий), если это прямо не запрещено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оговором в следующих случаях:</w:t>
      </w:r>
    </w:p>
    <w:p w14:paraId="5FBF8A54"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по собственной инициативе в отношении ценных бумаг Депонентов, </w:t>
      </w:r>
      <w:r w:rsidR="009E07EF" w:rsidRPr="001D7EA5">
        <w:rPr>
          <w:rFonts w:ascii="Calibri Light" w:hAnsi="Calibri Light" w:cs="Calibri Light"/>
          <w:sz w:val="22"/>
          <w:szCs w:val="22"/>
        </w:rPr>
        <w:t>д</w:t>
      </w:r>
      <w:r w:rsidRPr="001D7EA5">
        <w:rPr>
          <w:rFonts w:ascii="Calibri Light" w:hAnsi="Calibri Light" w:cs="Calibri Light"/>
          <w:sz w:val="22"/>
          <w:szCs w:val="22"/>
        </w:rPr>
        <w:t>оговоры с которыми не содержат запрета на заключение такого договора;</w:t>
      </w:r>
    </w:p>
    <w:p w14:paraId="522AA1B7" w14:textId="77777777" w:rsidR="00986649" w:rsidRPr="001D7EA5" w:rsidRDefault="00986649" w:rsidP="001D7EA5">
      <w:pPr>
        <w:pStyle w:val="810"/>
        <w:numPr>
          <w:ilvl w:val="0"/>
          <w:numId w:val="6"/>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на основании прямого письменного указания Депонента. </w:t>
      </w:r>
    </w:p>
    <w:p w14:paraId="488AC438"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В случае, если Депозитарий становится депонентом другого депозитария, он отвечает перед Депонентом за его действия, как за свои собственные, за исключением случаев, когда заключение договора с другим депозитарием было осуществлено на основании прямого письменного указания Депонента.</w:t>
      </w:r>
      <w:r w:rsidR="005C4F62" w:rsidRPr="001D7EA5">
        <w:rPr>
          <w:rFonts w:ascii="Calibri Light" w:hAnsi="Calibri Light" w:cs="Calibri Light"/>
          <w:sz w:val="22"/>
          <w:szCs w:val="22"/>
        </w:rPr>
        <w:t xml:space="preserve"> </w:t>
      </w:r>
    </w:p>
    <w:p w14:paraId="0E9670EA" w14:textId="77777777" w:rsidR="005C4F62" w:rsidRPr="001D7EA5" w:rsidRDefault="005C4F62"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Если депонентом Депозитария является другой депозитарий, то депозитарный договор между ними должен предусматривать процедуру получения в случаях, предусмотренных законодательством Российской Федерации, информации о владельцах ценных бумаг, учет которых ведется в депозитарии-депоненте, а также в его депозитариях-депонентах.</w:t>
      </w:r>
    </w:p>
    <w:p w14:paraId="3C7668F2" w14:textId="77777777" w:rsidR="00CD10BD" w:rsidRPr="001D7EA5" w:rsidRDefault="00CD10BD"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Номинальный держатель не несет ответственность за не</w:t>
      </w:r>
      <w:r w:rsidR="009E07EF" w:rsidRPr="001D7EA5">
        <w:rPr>
          <w:rFonts w:ascii="Calibri Light" w:hAnsi="Calibri Light" w:cs="Calibri Light"/>
          <w:sz w:val="22"/>
          <w:szCs w:val="22"/>
        </w:rPr>
        <w:t xml:space="preserve"> </w:t>
      </w:r>
      <w:r w:rsidRPr="001D7EA5">
        <w:rPr>
          <w:rFonts w:ascii="Calibri Light" w:hAnsi="Calibri Light" w:cs="Calibri Light"/>
          <w:sz w:val="22"/>
          <w:szCs w:val="22"/>
        </w:rPr>
        <w:t>предоставление им информации вследствие не</w:t>
      </w:r>
      <w:r w:rsidR="009E07EF" w:rsidRPr="001D7EA5">
        <w:rPr>
          <w:rFonts w:ascii="Calibri Light" w:hAnsi="Calibri Light" w:cs="Calibri Light"/>
          <w:sz w:val="22"/>
          <w:szCs w:val="22"/>
        </w:rPr>
        <w:t xml:space="preserve"> </w:t>
      </w:r>
      <w:r w:rsidRPr="001D7EA5">
        <w:rPr>
          <w:rFonts w:ascii="Calibri Light" w:hAnsi="Calibri Light" w:cs="Calibri Light"/>
          <w:sz w:val="22"/>
          <w:szCs w:val="22"/>
        </w:rPr>
        <w:t>предоставления ему информации его депонентом</w:t>
      </w:r>
      <w:r w:rsidR="009E07EF" w:rsidRPr="001D7EA5">
        <w:rPr>
          <w:rFonts w:ascii="Calibri Light" w:hAnsi="Calibri Light" w:cs="Calibri Light"/>
          <w:sz w:val="22"/>
          <w:szCs w:val="22"/>
        </w:rPr>
        <w:t xml:space="preserve"> </w:t>
      </w:r>
      <w:r w:rsidRPr="001D7EA5">
        <w:rPr>
          <w:rFonts w:ascii="Calibri Light" w:hAnsi="Calibri Light" w:cs="Calibri Light"/>
          <w:sz w:val="22"/>
          <w:szCs w:val="22"/>
        </w:rPr>
        <w:t>-</w:t>
      </w:r>
      <w:r w:rsidR="00180F9D" w:rsidRPr="001D7EA5">
        <w:rPr>
          <w:rFonts w:ascii="Calibri Light" w:hAnsi="Calibri Light" w:cs="Calibri Light"/>
          <w:sz w:val="22"/>
          <w:szCs w:val="22"/>
        </w:rPr>
        <w:t xml:space="preserve"> </w:t>
      </w:r>
      <w:r w:rsidRPr="001D7EA5">
        <w:rPr>
          <w:rFonts w:ascii="Calibri Light" w:hAnsi="Calibri Light" w:cs="Calibri Light"/>
          <w:sz w:val="22"/>
          <w:szCs w:val="22"/>
        </w:rPr>
        <w:t>номинальным держателем, а так же за достоверность и полноту информации, предоставленной таким депонентом или лицами, которым открыты счета депо.</w:t>
      </w:r>
    </w:p>
    <w:p w14:paraId="25A4DEA3" w14:textId="77777777" w:rsidR="00676EC9" w:rsidRPr="001D7EA5" w:rsidRDefault="00676EC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Счет депо иностранного номинального держателя может быть открыт иностранной организации с местом учреждения в государствах, указанных в </w:t>
      </w:r>
      <w:hyperlink w:anchor="sub_5110201" w:history="1">
        <w:r w:rsidRPr="001D7EA5">
          <w:rPr>
            <w:rFonts w:ascii="Calibri Light" w:hAnsi="Calibri Light" w:cs="Calibri Light"/>
            <w:sz w:val="22"/>
            <w:szCs w:val="22"/>
          </w:rPr>
          <w:t>подпунктах 1</w:t>
        </w:r>
      </w:hyperlink>
      <w:r w:rsidRPr="001D7EA5">
        <w:rPr>
          <w:rFonts w:ascii="Calibri Light" w:hAnsi="Calibri Light" w:cs="Calibri Light"/>
          <w:sz w:val="22"/>
          <w:szCs w:val="22"/>
        </w:rPr>
        <w:t xml:space="preserve"> и </w:t>
      </w:r>
      <w:hyperlink w:anchor="sub_5110202" w:history="1">
        <w:r w:rsidRPr="001D7EA5">
          <w:rPr>
            <w:rFonts w:ascii="Calibri Light" w:hAnsi="Calibri Light" w:cs="Calibri Light"/>
            <w:sz w:val="22"/>
            <w:szCs w:val="22"/>
          </w:rPr>
          <w:t>2 пункта 2 статьи 51.1</w:t>
        </w:r>
      </w:hyperlink>
      <w:r w:rsidRPr="001D7EA5">
        <w:rPr>
          <w:rFonts w:ascii="Calibri Light" w:hAnsi="Calibri Light" w:cs="Calibri Light"/>
          <w:sz w:val="22"/>
          <w:szCs w:val="22"/>
        </w:rPr>
        <w:t xml:space="preserve"> Федерального закона, действующей в интересах других лиц, если такая организация в соответствии с ее </w:t>
      </w:r>
      <w:r w:rsidRPr="001D7EA5">
        <w:rPr>
          <w:rFonts w:ascii="Calibri Light" w:hAnsi="Calibri Light" w:cs="Calibri Light"/>
          <w:sz w:val="22"/>
          <w:szCs w:val="22"/>
        </w:rPr>
        <w:lastRenderedPageBreak/>
        <w:t xml:space="preserve">личным законом вправе осуществлять учет и переход прав на ценные бумаги. При этом иностранным организациям, которые являются международными централизованными системами учета прав на ценные бумаги и (или) расчетов по ценным бумагам либо в соответствии с их личным законом центральными депозитариями и (или) осуществляют расчеты по ценным бумагам по результатам торгов на иностранных биржах или иных регулируемых рынках либо клиринг по результатам таких торгов, счет депо иностранного номинального держателя может быть открыт только в центральном депозитарии, если такие организации включены в </w:t>
      </w:r>
      <w:hyperlink r:id="rId14" w:history="1">
        <w:r w:rsidRPr="001D7EA5">
          <w:rPr>
            <w:rFonts w:ascii="Calibri Light" w:hAnsi="Calibri Light" w:cs="Calibri Light"/>
            <w:sz w:val="22"/>
            <w:szCs w:val="22"/>
          </w:rPr>
          <w:t>перечень</w:t>
        </w:r>
      </w:hyperlink>
      <w:r w:rsidRPr="001D7EA5">
        <w:rPr>
          <w:rFonts w:ascii="Calibri Light" w:hAnsi="Calibri Light" w:cs="Calibri Light"/>
          <w:sz w:val="22"/>
          <w:szCs w:val="22"/>
        </w:rPr>
        <w:t xml:space="preserve">, предусмотренный </w:t>
      </w:r>
      <w:hyperlink r:id="rId15" w:history="1">
        <w:r w:rsidRPr="001D7EA5">
          <w:rPr>
            <w:rFonts w:ascii="Calibri Light" w:hAnsi="Calibri Light" w:cs="Calibri Light"/>
            <w:sz w:val="22"/>
            <w:szCs w:val="22"/>
          </w:rPr>
          <w:t>статьей 25</w:t>
        </w:r>
      </w:hyperlink>
      <w:r w:rsidRPr="001D7EA5">
        <w:rPr>
          <w:rFonts w:ascii="Calibri Light" w:hAnsi="Calibri Light" w:cs="Calibri Light"/>
          <w:sz w:val="22"/>
          <w:szCs w:val="22"/>
        </w:rPr>
        <w:t xml:space="preserve"> Федерального закона</w:t>
      </w:r>
      <w:r w:rsidR="00C45E77" w:rsidRPr="001D7EA5">
        <w:rPr>
          <w:rFonts w:ascii="Calibri Light" w:hAnsi="Calibri Light" w:cs="Calibri Light"/>
          <w:sz w:val="22"/>
          <w:szCs w:val="22"/>
        </w:rPr>
        <w:t xml:space="preserve"> от 7 декабря 2011 года № 414-ФЗ «</w:t>
      </w:r>
      <w:r w:rsidRPr="001D7EA5">
        <w:rPr>
          <w:rFonts w:ascii="Calibri Light" w:hAnsi="Calibri Light" w:cs="Calibri Light"/>
          <w:sz w:val="22"/>
          <w:szCs w:val="22"/>
        </w:rPr>
        <w:t>О центральном депозитарии</w:t>
      </w:r>
      <w:r w:rsidR="00C45E77" w:rsidRPr="001D7EA5">
        <w:rPr>
          <w:rFonts w:ascii="Calibri Light" w:hAnsi="Calibri Light" w:cs="Calibri Light"/>
          <w:sz w:val="22"/>
          <w:szCs w:val="22"/>
        </w:rPr>
        <w:t>» (далее – Федеральный закон «О центральном депозитарии»)</w:t>
      </w:r>
      <w:r w:rsidRPr="001D7EA5">
        <w:rPr>
          <w:rFonts w:ascii="Calibri Light" w:hAnsi="Calibri Light" w:cs="Calibri Light"/>
          <w:sz w:val="22"/>
          <w:szCs w:val="22"/>
        </w:rPr>
        <w:t>.</w:t>
      </w:r>
      <w:r w:rsidR="00C45E77" w:rsidRPr="001D7EA5">
        <w:rPr>
          <w:rFonts w:ascii="Calibri Light" w:hAnsi="Calibri Light" w:cs="Calibri Light"/>
          <w:sz w:val="22"/>
          <w:szCs w:val="22"/>
        </w:rPr>
        <w:t xml:space="preserve"> </w:t>
      </w:r>
    </w:p>
    <w:p w14:paraId="40FDDB12" w14:textId="77777777" w:rsidR="00676EC9" w:rsidRPr="001D7EA5" w:rsidRDefault="00676EC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Иностранная организация, имеющая право осуществлять учет и переход прав на ценные бумаги, осуществляет учет и переход прав на российские ценные бумаги в соответствии с ее личным законом. Определение лица в качестве владельца ценных бумаг или иного лица, осуществляющего права по российским ценным бумагам, учтенным на счете депо иностранного номинального держателя, осуществляется в соответствии с личным законом указанных лиц. В качестве владельца указанных ценных бумаг может быть иностранная организация, не являющаяся юридическим лицом в соответствии с правом страны, где эта организация учреждена.</w:t>
      </w:r>
    </w:p>
    <w:p w14:paraId="65CA22CB" w14:textId="77777777" w:rsidR="00676EC9" w:rsidRPr="001D7EA5" w:rsidRDefault="00676EC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К отношениям депозитария и иностранной организации, связанным с открытием, ведением и закрытием счета депо иностранного номинального держателя, счета депо иностранного уполномоченного держателя, а также счета депо депозитарных программ, применяется законодательство Российской Федерации.</w:t>
      </w:r>
    </w:p>
    <w:p w14:paraId="16A5BD1C" w14:textId="77777777" w:rsidR="00986649" w:rsidRPr="001D7EA5" w:rsidRDefault="00D0709A"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92" w:name="_Toc395266619"/>
      <w:bookmarkStart w:id="93" w:name="_Toc102730749"/>
      <w:r w:rsidRPr="001D7EA5">
        <w:rPr>
          <w:rFonts w:ascii="Calibri Light" w:hAnsi="Calibri Light" w:cs="Calibri Light"/>
          <w:sz w:val="22"/>
          <w:szCs w:val="22"/>
        </w:rPr>
        <w:t>Уполномоченный представитель клиента</w:t>
      </w:r>
      <w:bookmarkEnd w:id="92"/>
      <w:bookmarkEnd w:id="93"/>
    </w:p>
    <w:p w14:paraId="6F549C35" w14:textId="77777777" w:rsidR="00D0709A"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Депонент может передавать часть или все полномочия по распоряжению счетом (разделом счета) депо </w:t>
      </w:r>
      <w:r w:rsidR="00D0709A" w:rsidRPr="001D7EA5">
        <w:rPr>
          <w:rFonts w:ascii="Calibri Light" w:hAnsi="Calibri Light" w:cs="Calibri Light"/>
          <w:sz w:val="22"/>
          <w:szCs w:val="22"/>
        </w:rPr>
        <w:t>Уполномоченному представителю.</w:t>
      </w:r>
    </w:p>
    <w:p w14:paraId="1BF99092" w14:textId="77777777" w:rsidR="00D0709A" w:rsidRPr="001D7EA5" w:rsidRDefault="00D0709A"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Уполномоченные представитель назначается на основании доверенности, содержащей полномочия указанного представителя.</w:t>
      </w:r>
    </w:p>
    <w:p w14:paraId="502BF97E"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наличии </w:t>
      </w:r>
      <w:r w:rsidR="00D0709A" w:rsidRPr="001D7EA5">
        <w:rPr>
          <w:rFonts w:ascii="Calibri Light" w:hAnsi="Calibri Light" w:cs="Calibri Light"/>
          <w:sz w:val="22"/>
          <w:szCs w:val="22"/>
        </w:rPr>
        <w:t>Уполномоченного представителя</w:t>
      </w:r>
      <w:r w:rsidRPr="001D7EA5">
        <w:rPr>
          <w:rFonts w:ascii="Calibri Light" w:hAnsi="Calibri Light" w:cs="Calibri Light"/>
          <w:sz w:val="22"/>
          <w:szCs w:val="22"/>
        </w:rPr>
        <w:t xml:space="preserve"> Депонент сохраняет право отдавать распоряжения Депозитарию на выполнение депозитарных операций, за исключением случаев, предусмотренных в Договоре.</w:t>
      </w:r>
    </w:p>
    <w:p w14:paraId="420F496A"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Депонент может поручать нескольким лицам выполнение обязанностей</w:t>
      </w:r>
      <w:r w:rsidR="00D0709A" w:rsidRPr="001D7EA5">
        <w:rPr>
          <w:rFonts w:ascii="Calibri Light" w:hAnsi="Calibri Light" w:cs="Calibri Light"/>
          <w:sz w:val="22"/>
          <w:szCs w:val="22"/>
        </w:rPr>
        <w:t xml:space="preserve"> Уполномоченному представителю</w:t>
      </w:r>
      <w:r w:rsidRPr="001D7EA5">
        <w:rPr>
          <w:rFonts w:ascii="Calibri Light" w:hAnsi="Calibri Light" w:cs="Calibri Light"/>
          <w:sz w:val="22"/>
          <w:szCs w:val="22"/>
        </w:rPr>
        <w:t>, разграничив при этом их полномочия.</w:t>
      </w:r>
    </w:p>
    <w:p w14:paraId="5F803DE6"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Депозитарий не несет ответственности перед Депонентом за действия </w:t>
      </w:r>
      <w:r w:rsidR="00D0709A" w:rsidRPr="001D7EA5">
        <w:rPr>
          <w:rFonts w:ascii="Calibri Light" w:hAnsi="Calibri Light" w:cs="Calibri Light"/>
          <w:sz w:val="22"/>
          <w:szCs w:val="22"/>
        </w:rPr>
        <w:t>Уполномоченного представителя</w:t>
      </w:r>
      <w:r w:rsidRPr="001D7EA5">
        <w:rPr>
          <w:rFonts w:ascii="Calibri Light" w:hAnsi="Calibri Light" w:cs="Calibri Light"/>
          <w:sz w:val="22"/>
          <w:szCs w:val="22"/>
        </w:rPr>
        <w:t xml:space="preserve">, совершенные в рамках полученных от Депонента полномочий (за исключением случая назначения </w:t>
      </w:r>
      <w:r w:rsidR="009E07EF" w:rsidRPr="001D7EA5">
        <w:rPr>
          <w:rFonts w:ascii="Calibri Light" w:hAnsi="Calibri Light" w:cs="Calibri Light"/>
          <w:sz w:val="22"/>
          <w:szCs w:val="22"/>
        </w:rPr>
        <w:t>Организации</w:t>
      </w:r>
      <w:r w:rsidRPr="001D7EA5">
        <w:rPr>
          <w:rFonts w:ascii="Calibri Light" w:hAnsi="Calibri Light" w:cs="Calibri Light"/>
          <w:sz w:val="22"/>
          <w:szCs w:val="22"/>
        </w:rPr>
        <w:t xml:space="preserve"> </w:t>
      </w:r>
      <w:r w:rsidR="00FC4E35" w:rsidRPr="001D7EA5">
        <w:rPr>
          <w:rFonts w:ascii="Calibri Light" w:hAnsi="Calibri Light" w:cs="Calibri Light"/>
          <w:sz w:val="22"/>
          <w:szCs w:val="22"/>
        </w:rPr>
        <w:t>Уполномоченным представителем</w:t>
      </w:r>
      <w:r w:rsidRPr="001D7EA5">
        <w:rPr>
          <w:rFonts w:ascii="Calibri Light" w:hAnsi="Calibri Light" w:cs="Calibri Light"/>
          <w:sz w:val="22"/>
          <w:szCs w:val="22"/>
        </w:rPr>
        <w:t xml:space="preserve"> счета депо Депонента).</w:t>
      </w:r>
    </w:p>
    <w:p w14:paraId="55D38AF4" w14:textId="77777777" w:rsidR="007E1CC0" w:rsidRPr="001D7EA5" w:rsidRDefault="007E1CC0" w:rsidP="001D7EA5">
      <w:pPr>
        <w:pStyle w:val="810"/>
        <w:tabs>
          <w:tab w:val="left" w:pos="142"/>
        </w:tabs>
        <w:spacing w:before="0" w:line="240" w:lineRule="auto"/>
        <w:ind w:firstLine="284"/>
        <w:jc w:val="both"/>
        <w:rPr>
          <w:rFonts w:ascii="Calibri Light" w:hAnsi="Calibri Light" w:cs="Calibri Light"/>
          <w:sz w:val="22"/>
          <w:szCs w:val="22"/>
        </w:rPr>
      </w:pPr>
    </w:p>
    <w:p w14:paraId="2F8689C9" w14:textId="77777777" w:rsidR="00986649" w:rsidRPr="001D7EA5" w:rsidRDefault="00694809" w:rsidP="00694809">
      <w:pPr>
        <w:pStyle w:val="27"/>
        <w:numPr>
          <w:ilvl w:val="0"/>
          <w:numId w:val="3"/>
        </w:numPr>
        <w:tabs>
          <w:tab w:val="left" w:pos="142"/>
        </w:tabs>
        <w:spacing w:before="0"/>
        <w:ind w:left="0" w:firstLine="284"/>
        <w:jc w:val="center"/>
        <w:outlineLvl w:val="0"/>
        <w:rPr>
          <w:rFonts w:ascii="Calibri Light" w:hAnsi="Calibri Light" w:cs="Calibri Light"/>
          <w:sz w:val="22"/>
          <w:szCs w:val="22"/>
        </w:rPr>
      </w:pPr>
      <w:bookmarkStart w:id="94" w:name="_Toc395266621"/>
      <w:bookmarkStart w:id="95" w:name="_Toc102730750"/>
      <w:bookmarkStart w:id="96" w:name="_Toc489697638"/>
      <w:bookmarkStart w:id="97" w:name="_Toc18142171"/>
      <w:r w:rsidRPr="001D7EA5">
        <w:rPr>
          <w:rFonts w:ascii="Calibri Light" w:hAnsi="Calibri Light" w:cs="Calibri Light"/>
          <w:sz w:val="22"/>
          <w:szCs w:val="22"/>
        </w:rPr>
        <w:t>Процедура приема на обслуживание и прекращения обслуживания выпусков ценных бумаг</w:t>
      </w:r>
      <w:bookmarkEnd w:id="94"/>
      <w:bookmarkEnd w:id="95"/>
    </w:p>
    <w:p w14:paraId="5760A103" w14:textId="77777777" w:rsidR="00986649" w:rsidRPr="001D7EA5" w:rsidRDefault="0098664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98" w:name="_Toc338287416"/>
      <w:bookmarkStart w:id="99" w:name="_Toc341143104"/>
      <w:bookmarkStart w:id="100" w:name="_Toc341143313"/>
      <w:bookmarkStart w:id="101" w:name="_Toc341227248"/>
      <w:bookmarkStart w:id="102" w:name="_Toc341573328"/>
      <w:bookmarkStart w:id="103" w:name="_Toc341742612"/>
      <w:bookmarkStart w:id="104" w:name="_Toc342181727"/>
      <w:bookmarkStart w:id="105" w:name="_Toc342562371"/>
      <w:bookmarkStart w:id="106" w:name="_Toc342660727"/>
      <w:bookmarkStart w:id="107" w:name="_Toc395266622"/>
      <w:bookmarkStart w:id="108" w:name="_Toc102730751"/>
      <w:bookmarkEnd w:id="98"/>
      <w:bookmarkEnd w:id="99"/>
      <w:bookmarkEnd w:id="100"/>
      <w:bookmarkEnd w:id="101"/>
      <w:bookmarkEnd w:id="102"/>
      <w:bookmarkEnd w:id="103"/>
      <w:bookmarkEnd w:id="104"/>
      <w:bookmarkEnd w:id="105"/>
      <w:bookmarkEnd w:id="106"/>
      <w:r w:rsidRPr="001D7EA5">
        <w:rPr>
          <w:rFonts w:ascii="Calibri Light" w:hAnsi="Calibri Light" w:cs="Calibri Light"/>
          <w:sz w:val="22"/>
          <w:szCs w:val="22"/>
        </w:rPr>
        <w:t>Процедура приема на обслуживание выпусков (дополнительных выпусков) ценных бумаг</w:t>
      </w:r>
      <w:bookmarkEnd w:id="96"/>
      <w:bookmarkEnd w:id="107"/>
      <w:bookmarkEnd w:id="108"/>
    </w:p>
    <w:p w14:paraId="310DC463"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принимает на учет и</w:t>
      </w:r>
      <w:r w:rsidR="00B96D8E" w:rsidRPr="001D7EA5">
        <w:rPr>
          <w:rFonts w:ascii="Calibri Light" w:hAnsi="Calibri Light" w:cs="Calibri Light"/>
          <w:sz w:val="22"/>
          <w:szCs w:val="22"/>
        </w:rPr>
        <w:t xml:space="preserve"> (</w:t>
      </w:r>
      <w:r w:rsidRPr="001D7EA5">
        <w:rPr>
          <w:rFonts w:ascii="Calibri Light" w:hAnsi="Calibri Light" w:cs="Calibri Light"/>
          <w:sz w:val="22"/>
          <w:szCs w:val="22"/>
        </w:rPr>
        <w:t>или</w:t>
      </w:r>
      <w:r w:rsidR="00B96D8E" w:rsidRPr="001D7EA5">
        <w:rPr>
          <w:rFonts w:ascii="Calibri Light" w:hAnsi="Calibri Light" w:cs="Calibri Light"/>
          <w:sz w:val="22"/>
          <w:szCs w:val="22"/>
        </w:rPr>
        <w:t>)</w:t>
      </w:r>
      <w:r w:rsidRPr="001D7EA5">
        <w:rPr>
          <w:rFonts w:ascii="Calibri Light" w:hAnsi="Calibri Light" w:cs="Calibri Light"/>
          <w:sz w:val="22"/>
          <w:szCs w:val="22"/>
        </w:rPr>
        <w:t xml:space="preserve"> хранение ценные бумаги, указанные в</w:t>
      </w:r>
      <w:r w:rsidR="00C45E77" w:rsidRPr="001D7EA5">
        <w:rPr>
          <w:rFonts w:ascii="Calibri Light" w:hAnsi="Calibri Light" w:cs="Calibri Light"/>
          <w:sz w:val="22"/>
          <w:szCs w:val="22"/>
        </w:rPr>
        <w:t xml:space="preserve"> пункте</w:t>
      </w:r>
      <w:r w:rsidRPr="001D7EA5">
        <w:rPr>
          <w:rFonts w:ascii="Calibri Light" w:hAnsi="Calibri Light" w:cs="Calibri Light"/>
          <w:sz w:val="22"/>
          <w:szCs w:val="22"/>
        </w:rPr>
        <w:t xml:space="preserve"> </w:t>
      </w:r>
      <w:r>
        <w:fldChar w:fldCharType="begin"/>
      </w:r>
      <w:r>
        <w:instrText xml:space="preserve"> REF _Ref333878417 \r \h  \* MERGEFORMAT </w:instrText>
      </w:r>
      <w:r>
        <w:fldChar w:fldCharType="separate"/>
      </w:r>
      <w:r w:rsidR="00C42E03">
        <w:rPr>
          <w:rFonts w:ascii="Calibri Light" w:hAnsi="Calibri Light" w:cs="Calibri Light"/>
          <w:sz w:val="22"/>
          <w:szCs w:val="22"/>
        </w:rPr>
        <w:t>1.3</w:t>
      </w:r>
      <w:r>
        <w:fldChar w:fldCharType="end"/>
      </w:r>
      <w:r w:rsidR="00C82A64" w:rsidRPr="001D7EA5">
        <w:rPr>
          <w:rFonts w:ascii="Calibri Light" w:hAnsi="Calibri Light" w:cs="Calibri Light"/>
          <w:sz w:val="22"/>
          <w:szCs w:val="22"/>
        </w:rPr>
        <w:t>.</w:t>
      </w:r>
      <w:r w:rsidRPr="001D7EA5">
        <w:rPr>
          <w:rFonts w:ascii="Calibri Light" w:hAnsi="Calibri Light" w:cs="Calibri Light"/>
          <w:sz w:val="22"/>
          <w:szCs w:val="22"/>
        </w:rPr>
        <w:t xml:space="preserve"> настоящих Условий. </w:t>
      </w:r>
    </w:p>
    <w:p w14:paraId="7833CAB3"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Под процедурой приема на обслуживание выпуска (дополнительного выпуска) ценных бумаг понимается отражение Депозитарием в учетных регистрах данных, позволяющих однозначно идентифицировать выпуск (дополнительный выпуск) ценных бумаг.</w:t>
      </w:r>
    </w:p>
    <w:p w14:paraId="75F432D4"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Инвестиционные паи могут быть приняты на обслуживание в Депозитарий, только если правилами доверительного управления соответствующим паевым инвестиционным фондом допускается учет прав на инвестиционные паи на счетах депо в депозитариях. Для осуществления учета прав на инвестиционные паи на счетах депо в Депозитарии он открывает лицевой счет номинального держателя в реестре владельцев инвестиционных паев или счет депо в депозитарии, осуществляющем учет прав на инвестиционные паи, обращающиеся через организатора торговли. </w:t>
      </w:r>
    </w:p>
    <w:p w14:paraId="344EEE52"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109" w:name="_Toc18138951"/>
      <w:r w:rsidRPr="001D7EA5">
        <w:rPr>
          <w:rFonts w:ascii="Calibri Light" w:hAnsi="Calibri Light" w:cs="Calibri Light"/>
          <w:sz w:val="22"/>
          <w:szCs w:val="22"/>
        </w:rPr>
        <w:t>Инициатором процедуры приема на обслуживание выпуска (дополнительного выпуска) ценных бумаг могут быть:</w:t>
      </w:r>
      <w:bookmarkEnd w:id="109"/>
    </w:p>
    <w:p w14:paraId="53198AA4"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w:t>
      </w:r>
    </w:p>
    <w:p w14:paraId="15E8A107" w14:textId="77777777" w:rsidR="00986649" w:rsidRPr="001D7EA5" w:rsidRDefault="00E162EF"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Депонент</w:t>
      </w:r>
      <w:r w:rsidR="00986649" w:rsidRPr="001D7EA5">
        <w:rPr>
          <w:rFonts w:ascii="Calibri Light" w:hAnsi="Calibri Light" w:cs="Calibri Light"/>
          <w:sz w:val="22"/>
          <w:szCs w:val="22"/>
        </w:rPr>
        <w:t>;</w:t>
      </w:r>
    </w:p>
    <w:p w14:paraId="18764F27"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эмитент выпуска (дополнительного выпуска) эмиссионных ценных бумаг или его уполномоченный представитель;</w:t>
      </w:r>
    </w:p>
    <w:p w14:paraId="0DC75B32"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регистратор, ведущий реестр владельцев именных ценных бумаг (далее - регистратор);</w:t>
      </w:r>
    </w:p>
    <w:p w14:paraId="34024057"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в котором Депозитарию открыт счет депо номинального держателя.</w:t>
      </w:r>
    </w:p>
    <w:p w14:paraId="556B25C4"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110" w:name="_Toc18138953"/>
      <w:r w:rsidRPr="001D7EA5">
        <w:rPr>
          <w:rFonts w:ascii="Calibri Light" w:hAnsi="Calibri Light" w:cs="Calibri Light"/>
          <w:sz w:val="22"/>
          <w:szCs w:val="22"/>
        </w:rPr>
        <w:t>Основанием для приема выпуска (дополнительного выпуска) ценных бумаг на обслуживание в Депозитарий может являться один из перечисленных ниже документов, предоставленных в Депозитарий либо полученных Депозитарием в процессе исполнения настоящей процедуры и содержащий информацию, достаточную для идентификации выпуска (дополнительного выпуска) ценных бумаг и их эмитента:</w:t>
      </w:r>
      <w:bookmarkEnd w:id="110"/>
    </w:p>
    <w:p w14:paraId="0A94BA15"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анкета выпуска (дополнительного выпуска) ценных бумаг;</w:t>
      </w:r>
    </w:p>
    <w:p w14:paraId="06B35DFF"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копия зарегистрированного решения о выпуске и</w:t>
      </w:r>
      <w:r w:rsidR="00B96D8E" w:rsidRPr="001D7EA5">
        <w:rPr>
          <w:rFonts w:ascii="Calibri Light" w:hAnsi="Calibri Light" w:cs="Calibri Light"/>
          <w:sz w:val="22"/>
          <w:szCs w:val="22"/>
        </w:rPr>
        <w:t xml:space="preserve"> (</w:t>
      </w:r>
      <w:r w:rsidRPr="001D7EA5">
        <w:rPr>
          <w:rFonts w:ascii="Calibri Light" w:hAnsi="Calibri Light" w:cs="Calibri Light"/>
          <w:sz w:val="22"/>
          <w:szCs w:val="22"/>
        </w:rPr>
        <w:t>или</w:t>
      </w:r>
      <w:r w:rsidR="00B96D8E" w:rsidRPr="001D7EA5">
        <w:rPr>
          <w:rFonts w:ascii="Calibri Light" w:hAnsi="Calibri Light" w:cs="Calibri Light"/>
          <w:sz w:val="22"/>
          <w:szCs w:val="22"/>
        </w:rPr>
        <w:t>)</w:t>
      </w:r>
      <w:r w:rsidRPr="001D7EA5">
        <w:rPr>
          <w:rFonts w:ascii="Calibri Light" w:hAnsi="Calibri Light" w:cs="Calibri Light"/>
          <w:sz w:val="22"/>
          <w:szCs w:val="22"/>
        </w:rPr>
        <w:t xml:space="preserve"> проспекта эмиссии (в случае, если требуется его регистрация) либо копия иного документа, требуемого для регистрации ценных бумаг данного вида;</w:t>
      </w:r>
    </w:p>
    <w:p w14:paraId="2A29B31D"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копия уведомления регистрирующего органа о регистрации выпуска (дополнительного выпуска) ценных бумаг.</w:t>
      </w:r>
    </w:p>
    <w:p w14:paraId="1CC93136"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111" w:name="_Toc18138954"/>
      <w:r w:rsidRPr="001D7EA5">
        <w:rPr>
          <w:rFonts w:ascii="Calibri Light" w:hAnsi="Calibri Light" w:cs="Calibri Light"/>
          <w:sz w:val="22"/>
          <w:szCs w:val="22"/>
        </w:rPr>
        <w:t>При приеме выпуска (дополнительного выпуска)  ценных бумаг на обслуживание Депозитарий вправе использовать сведения, содержащиеся в базах данных раскрытия информации об эмитентах и их выпусках ценных бумаг, ведущихся регулирующим органом или саморегулируемой организацией, предоставленные иными депозитариями, международными клиринговыми организациями, международными или российскими информационными агентствами, а также финансовыми институтами.</w:t>
      </w:r>
      <w:bookmarkEnd w:id="111"/>
    </w:p>
    <w:p w14:paraId="6D7197A4"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На основании имеющейся или предоставленной информации о принимаемом на обслуживание выпуске (дополнительном выпуске) ценных бумагах Депозитарий принимает решение о приеме  ценных бумаг на обслуживание.</w:t>
      </w:r>
      <w:bookmarkStart w:id="112" w:name="_Toc18138956"/>
      <w:r w:rsidRPr="001D7EA5">
        <w:rPr>
          <w:rFonts w:ascii="Calibri Light" w:hAnsi="Calibri Light" w:cs="Calibri Light"/>
          <w:sz w:val="22"/>
          <w:szCs w:val="22"/>
        </w:rPr>
        <w:t xml:space="preserve"> На основании решения о приеме выпуска (дополнительного выпуска) ценных бумаг на обслуживание Депозитарий вносит данные о выпуске (дополнительном выпуске) ценных бумаг в анкету выпуска ценных бумаг и вносит данный выпуск ценных бумаг в список обслуживаемых Депозитарием выпусков ценных бумаг.</w:t>
      </w:r>
      <w:bookmarkEnd w:id="112"/>
    </w:p>
    <w:p w14:paraId="39D3632B"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Датой приема на обслуживание выпуска (дополнительного выпуска) эмиссионных ценных бумаг (ценных бумаг) считается дата заполнения соответствующей анкеты выпуска ценной бумаги и включения выпуска (дополнительного выпуска) ценных бумаг в список обслуживаемых ценных бумаг.</w:t>
      </w:r>
    </w:p>
    <w:p w14:paraId="7D90345F"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Ценные бумаги не принимаются на обслуживание в Депозитарий, если:</w:t>
      </w:r>
    </w:p>
    <w:p w14:paraId="203612DB"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выпуск (дополнительный выпуск) ценных бумаг не прошел государственную регистрацию (за исключением случаев, когда размещение ценных бумаг согласно законодательству Российской Федерации осуществляется до государственной регистрации их выпуска или эмиссия ценных бумаг может осуществляться без государственной регистрации их выпуска (дополнительного выпуска), регистрации проспекта ценных бумаг и государственной регистрации отчета об итогах их выпуска (дополнительного выпуска));</w:t>
      </w:r>
    </w:p>
    <w:p w14:paraId="557E163A"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срок обращения ценных бумаг истек или получено уведомление регистрирующего органа о приостановлении размещения выпуска (дополнительного выпуска) ценных бумаг и операций  с ними;</w:t>
      </w:r>
    </w:p>
    <w:p w14:paraId="61279186" w14:textId="77777777" w:rsidR="00986649" w:rsidRPr="001D7EA5" w:rsidRDefault="00986649" w:rsidP="001D7EA5">
      <w:pPr>
        <w:pStyle w:val="Blockquote"/>
        <w:numPr>
          <w:ilvl w:val="0"/>
          <w:numId w:val="5"/>
        </w:numPr>
        <w:tabs>
          <w:tab w:val="left" w:pos="142"/>
        </w:tabs>
        <w:spacing w:before="0" w:after="0"/>
        <w:ind w:left="0" w:right="0" w:firstLine="284"/>
        <w:jc w:val="both"/>
        <w:rPr>
          <w:rFonts w:ascii="Calibri Light" w:hAnsi="Calibri Light" w:cs="Calibri Light"/>
          <w:sz w:val="22"/>
          <w:szCs w:val="22"/>
          <w:shd w:val="clear" w:color="auto" w:fill="FFFFFF"/>
        </w:rPr>
      </w:pPr>
      <w:r w:rsidRPr="001D7EA5">
        <w:rPr>
          <w:rFonts w:ascii="Calibri Light" w:hAnsi="Calibri Light" w:cs="Calibri Light"/>
          <w:sz w:val="22"/>
          <w:szCs w:val="22"/>
          <w:shd w:val="clear" w:color="auto" w:fill="FFFFFF"/>
        </w:rPr>
        <w:t xml:space="preserve">принятие ценных бумаг на депозитарное обслуживание запрещается условиями обращения выпуска ценных бумаг или нормативными правовыми актами; </w:t>
      </w:r>
    </w:p>
    <w:p w14:paraId="4606B572"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нет возможности определить подлинность или платежность сертификатов ценных бумаг для документарных выпусков ценных бумаг.</w:t>
      </w:r>
    </w:p>
    <w:p w14:paraId="0A6BA23F"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имеет право отказать инициатору процедуры приема на обслуживание выпуска (дополнительного выпуска) ценных бумаг в приеме на обслуживание ценных бумаг без объяснения причины отказа.</w:t>
      </w:r>
    </w:p>
    <w:p w14:paraId="5E3BF778" w14:textId="77777777" w:rsidR="00986649" w:rsidRPr="001D7EA5" w:rsidRDefault="0098664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113" w:name="_Toc395266623"/>
      <w:bookmarkStart w:id="114" w:name="_Toc102730752"/>
      <w:r w:rsidRPr="001D7EA5">
        <w:rPr>
          <w:rFonts w:ascii="Calibri Light" w:hAnsi="Calibri Light" w:cs="Calibri Light"/>
          <w:sz w:val="22"/>
          <w:szCs w:val="22"/>
        </w:rPr>
        <w:t>Процедура прекращения обслуживания выпуска ценных бумаг</w:t>
      </w:r>
      <w:bookmarkEnd w:id="113"/>
      <w:bookmarkEnd w:id="114"/>
    </w:p>
    <w:p w14:paraId="3D91935B"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Под процедурой прекращения обслуживание выпуска (дополнительного выпуска) ценных бумаг следует понимать </w:t>
      </w:r>
      <w:bookmarkStart w:id="115" w:name="_Toc18138963"/>
      <w:r w:rsidRPr="001D7EA5">
        <w:rPr>
          <w:rFonts w:ascii="Calibri Light" w:hAnsi="Calibri Light" w:cs="Calibri Light"/>
          <w:sz w:val="22"/>
          <w:szCs w:val="22"/>
        </w:rPr>
        <w:t>внесение в анкету выпуска ценных бумаг записи о дате прекращения обслуживания выпуска (дополнительного выпуска) ценных бумаг и исключение данного выпуска (дополнительного выпуска) ценных бумаг из списка, обслуживаемых Депозитарием выпусков ценных бумаг.</w:t>
      </w:r>
      <w:bookmarkEnd w:id="115"/>
    </w:p>
    <w:p w14:paraId="14CEDEF5"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Прекращение обслуживания выпуска ценных бумаг в Депозитарии производится в следующих случаях:</w:t>
      </w:r>
    </w:p>
    <w:p w14:paraId="5F4C08C3"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погашение ценных бумаг  выпуска (серии выпуска ценных бумаг, ценной бумаги);</w:t>
      </w:r>
    </w:p>
    <w:p w14:paraId="02F8FDAE"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принятие регистрирующим органом решения о признании выпуска (дополнительного выпуска) эмиссионных ценных бумаг несостоявшимся или об аннулировании данного выпуска (дополнительного выпуска);</w:t>
      </w:r>
    </w:p>
    <w:p w14:paraId="2528B1B6"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вступление в силу решения суда о недействительности выпуска (дополнительного выпуска) эмиссионных ценных бумаг;</w:t>
      </w:r>
    </w:p>
    <w:p w14:paraId="2536611F"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изменение условий обращения выпуска, делающее невозможным его дальнейшее обслуживание;</w:t>
      </w:r>
    </w:p>
    <w:p w14:paraId="3238B01D"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ликвидация эмитента ценных бумаг;</w:t>
      </w:r>
    </w:p>
    <w:p w14:paraId="43C917CF"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 инициативе эмитента, в случае передачи выпуска на обслуживание в другой депозитарий;</w:t>
      </w:r>
    </w:p>
    <w:p w14:paraId="14A340C9" w14:textId="77777777" w:rsidR="00986649" w:rsidRPr="001D7EA5" w:rsidRDefault="0098664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 инициативе Депозитария.</w:t>
      </w:r>
    </w:p>
    <w:p w14:paraId="55F917AA"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116" w:name="_Toc18138961"/>
      <w:r w:rsidRPr="001D7EA5">
        <w:rPr>
          <w:rFonts w:ascii="Calibri Light" w:hAnsi="Calibri Light" w:cs="Calibri Light"/>
          <w:sz w:val="22"/>
          <w:szCs w:val="22"/>
        </w:rPr>
        <w:t>Прекращение обслуживания инвестиционных паев производится в случае прекращения паевого инвестиционного фонда, права на инвестиционные паи которого учитывались на счетах депо в Депозитарии, по инициативе Депозитария, а также в иных случаях, установленных законодательством Российской Федерации и нормативными правовыми актами Государственного регулятора.</w:t>
      </w:r>
    </w:p>
    <w:p w14:paraId="500DBAE2"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не вправе прекратить обслуживание выпуска (дополнительного выпуска) ценных бумаг по собственному решению в случае, если ценные бумаги данного выпуска (дополнительного) выпуска учитываются на счете депо Депонента.</w:t>
      </w:r>
      <w:bookmarkEnd w:id="116"/>
    </w:p>
    <w:p w14:paraId="39C7600C"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Датой прекращения обслуживание выпуска (дополнительного выпуска) ценных бумаг является дата принятия решения о прекращения обслуживания выпуска (дополнительного выпуска) ценных бумаг. </w:t>
      </w:r>
    </w:p>
    <w:p w14:paraId="30BC6E13" w14:textId="77777777" w:rsidR="00986649" w:rsidRPr="001D7EA5" w:rsidRDefault="0098664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После прекращения обслуживания выпуска (дополнительного выпуска) ценных бумаг Депозитарий обязан хранить информацию о выпуске (дополнительном выпуске) ценных бумаг в течение срока, установленного для хранения материалов депозитарного учета.</w:t>
      </w:r>
    </w:p>
    <w:p w14:paraId="47D78DD8" w14:textId="77777777" w:rsidR="009858A9" w:rsidRPr="001D7EA5" w:rsidRDefault="009858A9" w:rsidP="001D7EA5">
      <w:pPr>
        <w:tabs>
          <w:tab w:val="left" w:pos="142"/>
        </w:tabs>
        <w:ind w:firstLine="284"/>
        <w:rPr>
          <w:rFonts w:ascii="Calibri Light" w:hAnsi="Calibri Light" w:cs="Calibri Light"/>
          <w:sz w:val="22"/>
          <w:szCs w:val="22"/>
        </w:rPr>
      </w:pPr>
    </w:p>
    <w:p w14:paraId="33696120" w14:textId="77777777" w:rsidR="00986649" w:rsidRDefault="00694809" w:rsidP="00694809">
      <w:pPr>
        <w:pStyle w:val="27"/>
        <w:numPr>
          <w:ilvl w:val="0"/>
          <w:numId w:val="3"/>
        </w:numPr>
        <w:tabs>
          <w:tab w:val="left" w:pos="142"/>
        </w:tabs>
        <w:spacing w:before="0"/>
        <w:ind w:left="0" w:firstLine="284"/>
        <w:jc w:val="center"/>
        <w:outlineLvl w:val="0"/>
        <w:rPr>
          <w:rFonts w:ascii="Calibri Light" w:hAnsi="Calibri Light" w:cs="Calibri Light"/>
          <w:sz w:val="22"/>
          <w:szCs w:val="22"/>
        </w:rPr>
      </w:pPr>
      <w:bookmarkStart w:id="117" w:name="_Toc395266624"/>
      <w:bookmarkStart w:id="118" w:name="_Toc102730753"/>
      <w:r w:rsidRPr="001D7EA5">
        <w:rPr>
          <w:rFonts w:ascii="Calibri Light" w:hAnsi="Calibri Light" w:cs="Calibri Light"/>
          <w:sz w:val="22"/>
          <w:szCs w:val="22"/>
        </w:rPr>
        <w:t>Депозитарные</w:t>
      </w:r>
      <w:r w:rsidR="00986649" w:rsidRPr="001D7EA5">
        <w:rPr>
          <w:rFonts w:ascii="Calibri Light" w:hAnsi="Calibri Light" w:cs="Calibri Light"/>
          <w:sz w:val="22"/>
          <w:szCs w:val="22"/>
        </w:rPr>
        <w:t xml:space="preserve"> </w:t>
      </w:r>
      <w:bookmarkEnd w:id="97"/>
      <w:r w:rsidRPr="001D7EA5">
        <w:rPr>
          <w:rFonts w:ascii="Calibri Light" w:hAnsi="Calibri Light" w:cs="Calibri Light"/>
          <w:sz w:val="22"/>
          <w:szCs w:val="22"/>
        </w:rPr>
        <w:t>операции</w:t>
      </w:r>
      <w:bookmarkEnd w:id="117"/>
      <w:bookmarkEnd w:id="118"/>
    </w:p>
    <w:p w14:paraId="6CBFD14E" w14:textId="77777777" w:rsidR="00694809" w:rsidRDefault="00694809" w:rsidP="001D7EA5">
      <w:pPr>
        <w:pStyle w:val="18"/>
        <w:tabs>
          <w:tab w:val="left" w:pos="142"/>
        </w:tabs>
        <w:ind w:firstLine="284"/>
        <w:jc w:val="both"/>
        <w:rPr>
          <w:rFonts w:ascii="Calibri Light" w:hAnsi="Calibri Light" w:cs="Calibri Light"/>
          <w:sz w:val="22"/>
          <w:szCs w:val="22"/>
        </w:rPr>
      </w:pPr>
    </w:p>
    <w:p w14:paraId="15CD7E85"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Депозитарная операция – совокупность действий, осуществляемых Депозитарием с учетными регистрами, а также с хранящимися в Депозитарии </w:t>
      </w:r>
      <w:r w:rsidR="009C40BC" w:rsidRPr="001D7EA5">
        <w:rPr>
          <w:rFonts w:ascii="Calibri Light" w:hAnsi="Calibri Light" w:cs="Calibri Light"/>
          <w:sz w:val="22"/>
          <w:szCs w:val="22"/>
        </w:rPr>
        <w:t xml:space="preserve">обездвиженными документарными ценными </w:t>
      </w:r>
      <w:r w:rsidRPr="001D7EA5">
        <w:rPr>
          <w:rFonts w:ascii="Calibri Light" w:hAnsi="Calibri Light" w:cs="Calibri Light"/>
          <w:sz w:val="22"/>
          <w:szCs w:val="22"/>
        </w:rPr>
        <w:t>бумаг</w:t>
      </w:r>
      <w:r w:rsidR="009C40BC" w:rsidRPr="001D7EA5">
        <w:rPr>
          <w:rFonts w:ascii="Calibri Light" w:hAnsi="Calibri Light" w:cs="Calibri Light"/>
          <w:sz w:val="22"/>
          <w:szCs w:val="22"/>
        </w:rPr>
        <w:t>ами</w:t>
      </w:r>
      <w:r w:rsidRPr="001D7EA5">
        <w:rPr>
          <w:rFonts w:ascii="Calibri Light" w:hAnsi="Calibri Light" w:cs="Calibri Light"/>
          <w:sz w:val="22"/>
          <w:szCs w:val="22"/>
        </w:rPr>
        <w:t xml:space="preserve"> и другими материалами депозитарного учета.</w:t>
      </w:r>
    </w:p>
    <w:p w14:paraId="077B7E6D"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Депозитарий выполняет следующие</w:t>
      </w:r>
      <w:r w:rsidR="00CA072A" w:rsidRPr="001D7EA5">
        <w:rPr>
          <w:rFonts w:ascii="Calibri Light" w:hAnsi="Calibri Light" w:cs="Calibri Light"/>
          <w:sz w:val="22"/>
          <w:szCs w:val="22"/>
        </w:rPr>
        <w:t xml:space="preserve"> классы </w:t>
      </w:r>
      <w:r w:rsidR="009C40BC" w:rsidRPr="001D7EA5">
        <w:rPr>
          <w:rFonts w:ascii="Calibri Light" w:hAnsi="Calibri Light" w:cs="Calibri Light"/>
          <w:sz w:val="22"/>
          <w:szCs w:val="22"/>
        </w:rPr>
        <w:t>операций</w:t>
      </w:r>
      <w:r w:rsidRPr="001D7EA5">
        <w:rPr>
          <w:rFonts w:ascii="Calibri Light" w:hAnsi="Calibri Light" w:cs="Calibri Light"/>
          <w:sz w:val="22"/>
          <w:szCs w:val="22"/>
        </w:rPr>
        <w:t>:</w:t>
      </w:r>
    </w:p>
    <w:p w14:paraId="27ADC15D"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Инвентарные операции</w:t>
      </w:r>
      <w:r w:rsidRPr="001D7EA5">
        <w:rPr>
          <w:rFonts w:ascii="Calibri Light" w:hAnsi="Calibri Light" w:cs="Calibri Light"/>
          <w:sz w:val="22"/>
          <w:szCs w:val="22"/>
        </w:rPr>
        <w:t xml:space="preserve"> – депозитарные операции, приводящие к изменению только остатков ценных бумаг на счетах депо в Депозитарии. К инвентарным операциям относятся:</w:t>
      </w:r>
    </w:p>
    <w:p w14:paraId="4FDFD53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прием ценных бумаг на хранение и учет (депонирование);</w:t>
      </w:r>
    </w:p>
    <w:p w14:paraId="590477C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снятие ценных бумаг с хранения и учета (снятие с депонирования);</w:t>
      </w:r>
    </w:p>
    <w:p w14:paraId="1B74C9DE" w14:textId="77777777" w:rsidR="00C82A64" w:rsidRPr="001D7EA5" w:rsidRDefault="00C82A64"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перевод ценных бумаг между счетами депо;</w:t>
      </w:r>
    </w:p>
    <w:p w14:paraId="6A710DAE" w14:textId="77777777" w:rsidR="00C82A64" w:rsidRPr="001D7EA5" w:rsidRDefault="00C82A64"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перемещение ценных бумаг между счетами.</w:t>
      </w:r>
    </w:p>
    <w:p w14:paraId="0E26C9B8"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Административные операции</w:t>
      </w:r>
      <w:r w:rsidRPr="001D7EA5">
        <w:rPr>
          <w:rFonts w:ascii="Calibri Light" w:hAnsi="Calibri Light" w:cs="Calibri Light"/>
          <w:sz w:val="22"/>
          <w:szCs w:val="22"/>
        </w:rPr>
        <w:t xml:space="preserve"> – депозитарные операции, приводящие к изменениям анкет счетов депо и других учетных регистров Депозитария, за исключением остатков ценных бумаг на счетах депо Депонентов. К административным операциям относятся:</w:t>
      </w:r>
    </w:p>
    <w:p w14:paraId="011554D7"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открытие счета депо;</w:t>
      </w:r>
    </w:p>
    <w:p w14:paraId="2A646A0A"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открытие раздела счета депо;</w:t>
      </w:r>
    </w:p>
    <w:p w14:paraId="6944C25F"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закрытие счета депо;</w:t>
      </w:r>
    </w:p>
    <w:p w14:paraId="0DE19975" w14:textId="77777777" w:rsidR="00C82A64" w:rsidRPr="001D7EA5" w:rsidRDefault="00C82A64"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закрытие раздела счета депо;</w:t>
      </w:r>
    </w:p>
    <w:p w14:paraId="22C8DEB2"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изменение анкетных данных Депонента;</w:t>
      </w:r>
    </w:p>
    <w:p w14:paraId="0F140731"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отмена поручения.</w:t>
      </w:r>
    </w:p>
    <w:p w14:paraId="0E64A2F1"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Информационные операции</w:t>
      </w:r>
      <w:r w:rsidRPr="001D7EA5">
        <w:rPr>
          <w:rFonts w:ascii="Calibri Light" w:hAnsi="Calibri Light" w:cs="Calibri Light"/>
          <w:sz w:val="22"/>
          <w:szCs w:val="22"/>
        </w:rPr>
        <w:t xml:space="preserve"> – депозитарные операции, связанные с формированием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w:t>
      </w:r>
    </w:p>
    <w:p w14:paraId="45CBBD9C"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формирование выписки по счету депо по состоянию на дату;</w:t>
      </w:r>
    </w:p>
    <w:p w14:paraId="3435DD25"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формирование выписки по счету депо номинального держателя;</w:t>
      </w:r>
    </w:p>
    <w:p w14:paraId="11719542"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формирование отчета об операциях по счету депо Депонента (за период);</w:t>
      </w:r>
    </w:p>
    <w:p w14:paraId="4D77BD06"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формирование информации о владельцах ценных бумаг, Депонентах Депозитария;</w:t>
      </w:r>
    </w:p>
    <w:p w14:paraId="059B63E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формирование уведомления по административной операции;</w:t>
      </w:r>
    </w:p>
    <w:p w14:paraId="35553F49"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формирование отчета о предоставлении информации о заложенных ценных бумагах.</w:t>
      </w:r>
    </w:p>
    <w:p w14:paraId="2269923D"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lastRenderedPageBreak/>
        <w:t>Комплексные операции</w:t>
      </w:r>
      <w:r w:rsidRPr="001D7EA5">
        <w:rPr>
          <w:rFonts w:ascii="Calibri Light" w:hAnsi="Calibri Light" w:cs="Calibri Light"/>
          <w:sz w:val="22"/>
          <w:szCs w:val="22"/>
        </w:rPr>
        <w:t xml:space="preserve"> - депозитарные операции, включающие в себя в качестве составляющих элементов операции различных типов - инвентарные, административные и информационные. К комплексным операциям относятся:</w:t>
      </w:r>
    </w:p>
    <w:p w14:paraId="471BE2E9"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фиксация (регистрация) факта ограничения операций с ценными бумагами;</w:t>
      </w:r>
    </w:p>
    <w:p w14:paraId="13DCD9B1"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фиксация (регистрация) факта снятия ограничения операций с ценными бумагами.</w:t>
      </w:r>
    </w:p>
    <w:p w14:paraId="1A981500"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Глобальные операции</w:t>
      </w:r>
      <w:r w:rsidRPr="001D7EA5">
        <w:rPr>
          <w:rFonts w:ascii="Calibri Light" w:hAnsi="Calibri Light" w:cs="Calibri Light"/>
          <w:sz w:val="22"/>
          <w:szCs w:val="22"/>
        </w:rPr>
        <w:t xml:space="preserve"> – депозитарные операции, приводящие к изменению состояния всех или значительной части учетных регистров Депозитария, связанных с данным выпуском ценных бумаг. К глобальным операциям относятся: </w:t>
      </w:r>
    </w:p>
    <w:p w14:paraId="576A4F3B"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конвертация ценных бумаг (дробление и консолидация ценных бумаг);</w:t>
      </w:r>
    </w:p>
    <w:p w14:paraId="246E670C"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погашение (аннулирование) ценных бумаг;</w:t>
      </w:r>
    </w:p>
    <w:p w14:paraId="3A73FE51"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начисление доходов ценными бумагами;</w:t>
      </w:r>
    </w:p>
    <w:p w14:paraId="0EF043CB"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объединение дополнительных выпусков эмиссионных ценных бумаг;</w:t>
      </w:r>
    </w:p>
    <w:p w14:paraId="32657879"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аннулирование индивидуальных номеров (кодов) дополнительных выпусков эмиссионных ценных бумаг.</w:t>
      </w:r>
    </w:p>
    <w:p w14:paraId="79CB767F"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Настоящий перечень депозитарных операций не является исчерпывающим. Депозитарий вправе предусмотреть в Условиях возможность совершения иных депозитарных операций.</w:t>
      </w:r>
    </w:p>
    <w:p w14:paraId="0D8DDD5A" w14:textId="77777777" w:rsidR="000C1B43" w:rsidRPr="001D7EA5" w:rsidRDefault="000C1B43"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119" w:name="_Toc341143118"/>
      <w:bookmarkStart w:id="120" w:name="_Toc341143327"/>
      <w:bookmarkStart w:id="121" w:name="_Toc341227262"/>
      <w:bookmarkStart w:id="122" w:name="_Toc341573342"/>
      <w:bookmarkStart w:id="123" w:name="_Toc341742626"/>
      <w:bookmarkStart w:id="124" w:name="_Toc342181741"/>
      <w:bookmarkStart w:id="125" w:name="_Toc342562385"/>
      <w:bookmarkStart w:id="126" w:name="_Toc341143119"/>
      <w:bookmarkStart w:id="127" w:name="_Toc341143328"/>
      <w:bookmarkStart w:id="128" w:name="_Toc341227263"/>
      <w:bookmarkStart w:id="129" w:name="_Toc341573343"/>
      <w:bookmarkStart w:id="130" w:name="_Toc341742627"/>
      <w:bookmarkStart w:id="131" w:name="_Toc342181742"/>
      <w:bookmarkStart w:id="132" w:name="_Toc342562386"/>
      <w:bookmarkStart w:id="133" w:name="_Toc341143120"/>
      <w:bookmarkStart w:id="134" w:name="_Toc341143329"/>
      <w:bookmarkStart w:id="135" w:name="_Toc341227264"/>
      <w:bookmarkStart w:id="136" w:name="_Toc341573344"/>
      <w:bookmarkStart w:id="137" w:name="_Toc341742628"/>
      <w:bookmarkStart w:id="138" w:name="_Toc342181743"/>
      <w:bookmarkStart w:id="139" w:name="_Toc342562387"/>
      <w:bookmarkStart w:id="140" w:name="_Toc341143121"/>
      <w:bookmarkStart w:id="141" w:name="_Toc341143330"/>
      <w:bookmarkStart w:id="142" w:name="_Toc341227265"/>
      <w:bookmarkStart w:id="143" w:name="_Toc341573345"/>
      <w:bookmarkStart w:id="144" w:name="_Toc341742629"/>
      <w:bookmarkStart w:id="145" w:name="_Toc342181744"/>
      <w:bookmarkStart w:id="146" w:name="_Toc342562388"/>
      <w:bookmarkStart w:id="147" w:name="_Toc341143122"/>
      <w:bookmarkStart w:id="148" w:name="_Toc341143331"/>
      <w:bookmarkStart w:id="149" w:name="_Toc341227266"/>
      <w:bookmarkStart w:id="150" w:name="_Toc341573346"/>
      <w:bookmarkStart w:id="151" w:name="_Toc341742630"/>
      <w:bookmarkStart w:id="152" w:name="_Toc342181745"/>
      <w:bookmarkStart w:id="153" w:name="_Toc342562389"/>
      <w:bookmarkStart w:id="154" w:name="_Toc341143123"/>
      <w:bookmarkStart w:id="155" w:name="_Toc341143332"/>
      <w:bookmarkStart w:id="156" w:name="_Toc341227267"/>
      <w:bookmarkStart w:id="157" w:name="_Toc341573347"/>
      <w:bookmarkStart w:id="158" w:name="_Toc341742631"/>
      <w:bookmarkStart w:id="159" w:name="_Toc342181746"/>
      <w:bookmarkStart w:id="160" w:name="_Toc342562390"/>
      <w:bookmarkStart w:id="161" w:name="_Toc341143124"/>
      <w:bookmarkStart w:id="162" w:name="_Toc341143333"/>
      <w:bookmarkStart w:id="163" w:name="_Toc341227268"/>
      <w:bookmarkStart w:id="164" w:name="_Toc341573348"/>
      <w:bookmarkStart w:id="165" w:name="_Toc341742632"/>
      <w:bookmarkStart w:id="166" w:name="_Toc342181747"/>
      <w:bookmarkStart w:id="167" w:name="_Toc342562391"/>
      <w:bookmarkStart w:id="168" w:name="_Toc341143125"/>
      <w:bookmarkStart w:id="169" w:name="_Toc341143334"/>
      <w:bookmarkStart w:id="170" w:name="_Toc341227269"/>
      <w:bookmarkStart w:id="171" w:name="_Toc341573349"/>
      <w:bookmarkStart w:id="172" w:name="_Toc341742633"/>
      <w:bookmarkStart w:id="173" w:name="_Toc342181748"/>
      <w:bookmarkStart w:id="174" w:name="_Toc342562392"/>
      <w:bookmarkStart w:id="175" w:name="_Toc341143126"/>
      <w:bookmarkStart w:id="176" w:name="_Toc341143335"/>
      <w:bookmarkStart w:id="177" w:name="_Toc341227270"/>
      <w:bookmarkStart w:id="178" w:name="_Toc341573350"/>
      <w:bookmarkStart w:id="179" w:name="_Toc341742634"/>
      <w:bookmarkStart w:id="180" w:name="_Toc342181749"/>
      <w:bookmarkStart w:id="181" w:name="_Toc342562393"/>
      <w:bookmarkStart w:id="182" w:name="_Toc341143127"/>
      <w:bookmarkStart w:id="183" w:name="_Toc341143336"/>
      <w:bookmarkStart w:id="184" w:name="_Toc341227271"/>
      <w:bookmarkStart w:id="185" w:name="_Toc341573351"/>
      <w:bookmarkStart w:id="186" w:name="_Toc341742635"/>
      <w:bookmarkStart w:id="187" w:name="_Toc342181750"/>
      <w:bookmarkStart w:id="188" w:name="_Toc342562394"/>
      <w:bookmarkStart w:id="189" w:name="_Toc341143128"/>
      <w:bookmarkStart w:id="190" w:name="_Toc341143337"/>
      <w:bookmarkStart w:id="191" w:name="_Toc341227272"/>
      <w:bookmarkStart w:id="192" w:name="_Toc341573352"/>
      <w:bookmarkStart w:id="193" w:name="_Toc341742636"/>
      <w:bookmarkStart w:id="194" w:name="_Toc342181751"/>
      <w:bookmarkStart w:id="195" w:name="_Toc342562395"/>
      <w:bookmarkStart w:id="196" w:name="_Toc341143129"/>
      <w:bookmarkStart w:id="197" w:name="_Toc341143338"/>
      <w:bookmarkStart w:id="198" w:name="_Toc341227273"/>
      <w:bookmarkStart w:id="199" w:name="_Toc341573353"/>
      <w:bookmarkStart w:id="200" w:name="_Toc341742637"/>
      <w:bookmarkStart w:id="201" w:name="_Toc342181752"/>
      <w:bookmarkStart w:id="202" w:name="_Toc342562396"/>
      <w:bookmarkStart w:id="203" w:name="_Toc341143130"/>
      <w:bookmarkStart w:id="204" w:name="_Toc341143339"/>
      <w:bookmarkStart w:id="205" w:name="_Toc341227274"/>
      <w:bookmarkStart w:id="206" w:name="_Toc341573354"/>
      <w:bookmarkStart w:id="207" w:name="_Toc341742638"/>
      <w:bookmarkStart w:id="208" w:name="_Toc342181753"/>
      <w:bookmarkStart w:id="209" w:name="_Toc342562397"/>
      <w:bookmarkStart w:id="210" w:name="_Toc341143131"/>
      <w:bookmarkStart w:id="211" w:name="_Toc341143340"/>
      <w:bookmarkStart w:id="212" w:name="_Toc341227275"/>
      <w:bookmarkStart w:id="213" w:name="_Toc341573355"/>
      <w:bookmarkStart w:id="214" w:name="_Toc341742639"/>
      <w:bookmarkStart w:id="215" w:name="_Toc342181754"/>
      <w:bookmarkStart w:id="216" w:name="_Toc342562398"/>
      <w:bookmarkStart w:id="217" w:name="_Toc341143132"/>
      <w:bookmarkStart w:id="218" w:name="_Toc341143341"/>
      <w:bookmarkStart w:id="219" w:name="_Toc341227276"/>
      <w:bookmarkStart w:id="220" w:name="_Toc341573356"/>
      <w:bookmarkStart w:id="221" w:name="_Toc341742640"/>
      <w:bookmarkStart w:id="222" w:name="_Toc342181755"/>
      <w:bookmarkStart w:id="223" w:name="_Toc342562399"/>
      <w:bookmarkStart w:id="224" w:name="_Toc341143133"/>
      <w:bookmarkStart w:id="225" w:name="_Toc341143342"/>
      <w:bookmarkStart w:id="226" w:name="_Toc341227277"/>
      <w:bookmarkStart w:id="227" w:name="_Toc341573357"/>
      <w:bookmarkStart w:id="228" w:name="_Toc341742641"/>
      <w:bookmarkStart w:id="229" w:name="_Toc342181756"/>
      <w:bookmarkStart w:id="230" w:name="_Toc342562400"/>
      <w:bookmarkStart w:id="231" w:name="_Toc341143134"/>
      <w:bookmarkStart w:id="232" w:name="_Toc341143343"/>
      <w:bookmarkStart w:id="233" w:name="_Toc341227278"/>
      <w:bookmarkStart w:id="234" w:name="_Toc341573358"/>
      <w:bookmarkStart w:id="235" w:name="_Toc341742642"/>
      <w:bookmarkStart w:id="236" w:name="_Toc342181757"/>
      <w:bookmarkStart w:id="237" w:name="_Toc342562401"/>
      <w:bookmarkStart w:id="238" w:name="_Toc341143135"/>
      <w:bookmarkStart w:id="239" w:name="_Toc341143344"/>
      <w:bookmarkStart w:id="240" w:name="_Toc341227279"/>
      <w:bookmarkStart w:id="241" w:name="_Toc341573359"/>
      <w:bookmarkStart w:id="242" w:name="_Toc341742643"/>
      <w:bookmarkStart w:id="243" w:name="_Toc342181758"/>
      <w:bookmarkStart w:id="244" w:name="_Toc342562402"/>
      <w:bookmarkStart w:id="245" w:name="_Toc341143136"/>
      <w:bookmarkStart w:id="246" w:name="_Toc341143345"/>
      <w:bookmarkStart w:id="247" w:name="_Toc341227280"/>
      <w:bookmarkStart w:id="248" w:name="_Toc341573360"/>
      <w:bookmarkStart w:id="249" w:name="_Toc341742644"/>
      <w:bookmarkStart w:id="250" w:name="_Toc342181759"/>
      <w:bookmarkStart w:id="251" w:name="_Toc342562403"/>
      <w:bookmarkStart w:id="252" w:name="_Toc341143137"/>
      <w:bookmarkStart w:id="253" w:name="_Toc341143346"/>
      <w:bookmarkStart w:id="254" w:name="_Toc341227281"/>
      <w:bookmarkStart w:id="255" w:name="_Toc341573361"/>
      <w:bookmarkStart w:id="256" w:name="_Toc341742645"/>
      <w:bookmarkStart w:id="257" w:name="_Toc342181760"/>
      <w:bookmarkStart w:id="258" w:name="_Toc342562404"/>
      <w:bookmarkStart w:id="259" w:name="_Toc341143138"/>
      <w:bookmarkStart w:id="260" w:name="_Toc341143347"/>
      <w:bookmarkStart w:id="261" w:name="_Toc341227282"/>
      <w:bookmarkStart w:id="262" w:name="_Toc341573362"/>
      <w:bookmarkStart w:id="263" w:name="_Toc341742646"/>
      <w:bookmarkStart w:id="264" w:name="_Toc342181761"/>
      <w:bookmarkStart w:id="265" w:name="_Toc342562405"/>
      <w:bookmarkStart w:id="266" w:name="_Toc341143139"/>
      <w:bookmarkStart w:id="267" w:name="_Toc341143348"/>
      <w:bookmarkStart w:id="268" w:name="_Toc341227283"/>
      <w:bookmarkStart w:id="269" w:name="_Toc341573363"/>
      <w:bookmarkStart w:id="270" w:name="_Toc341742647"/>
      <w:bookmarkStart w:id="271" w:name="_Toc342181762"/>
      <w:bookmarkStart w:id="272" w:name="_Toc342562406"/>
      <w:bookmarkStart w:id="273" w:name="_Toc341143140"/>
      <w:bookmarkStart w:id="274" w:name="_Toc341143349"/>
      <w:bookmarkStart w:id="275" w:name="_Toc341227284"/>
      <w:bookmarkStart w:id="276" w:name="_Toc341573364"/>
      <w:bookmarkStart w:id="277" w:name="_Toc341742648"/>
      <w:bookmarkStart w:id="278" w:name="_Toc342181763"/>
      <w:bookmarkStart w:id="279" w:name="_Toc342562407"/>
      <w:bookmarkStart w:id="280" w:name="_Toc341143141"/>
      <w:bookmarkStart w:id="281" w:name="_Toc341143350"/>
      <w:bookmarkStart w:id="282" w:name="_Toc341227285"/>
      <w:bookmarkStart w:id="283" w:name="_Toc341573365"/>
      <w:bookmarkStart w:id="284" w:name="_Toc341742649"/>
      <w:bookmarkStart w:id="285" w:name="_Toc342181764"/>
      <w:bookmarkStart w:id="286" w:name="_Toc342562408"/>
      <w:bookmarkStart w:id="287" w:name="_Toc341143142"/>
      <w:bookmarkStart w:id="288" w:name="_Toc341143351"/>
      <w:bookmarkStart w:id="289" w:name="_Toc341227286"/>
      <w:bookmarkStart w:id="290" w:name="_Toc341573366"/>
      <w:bookmarkStart w:id="291" w:name="_Toc341742650"/>
      <w:bookmarkStart w:id="292" w:name="_Toc342181765"/>
      <w:bookmarkStart w:id="293" w:name="_Toc342562409"/>
      <w:bookmarkStart w:id="294" w:name="_Toc341143143"/>
      <w:bookmarkStart w:id="295" w:name="_Toc341143352"/>
      <w:bookmarkStart w:id="296" w:name="_Toc341227287"/>
      <w:bookmarkStart w:id="297" w:name="_Toc341573367"/>
      <w:bookmarkStart w:id="298" w:name="_Toc341742651"/>
      <w:bookmarkStart w:id="299" w:name="_Toc342181766"/>
      <w:bookmarkStart w:id="300" w:name="_Toc342562410"/>
      <w:bookmarkStart w:id="301" w:name="_Toc341143144"/>
      <w:bookmarkStart w:id="302" w:name="_Toc341143353"/>
      <w:bookmarkStart w:id="303" w:name="_Toc341227288"/>
      <w:bookmarkStart w:id="304" w:name="_Toc341573368"/>
      <w:bookmarkStart w:id="305" w:name="_Toc341742652"/>
      <w:bookmarkStart w:id="306" w:name="_Toc342181767"/>
      <w:bookmarkStart w:id="307" w:name="_Toc342562411"/>
      <w:bookmarkStart w:id="308" w:name="_Toc341143145"/>
      <w:bookmarkStart w:id="309" w:name="_Toc341143354"/>
      <w:bookmarkStart w:id="310" w:name="_Toc341227289"/>
      <w:bookmarkStart w:id="311" w:name="_Toc341573369"/>
      <w:bookmarkStart w:id="312" w:name="_Toc341742653"/>
      <w:bookmarkStart w:id="313" w:name="_Toc342181768"/>
      <w:bookmarkStart w:id="314" w:name="_Toc342562412"/>
      <w:bookmarkStart w:id="315" w:name="_Toc341143146"/>
      <w:bookmarkStart w:id="316" w:name="_Toc341143355"/>
      <w:bookmarkStart w:id="317" w:name="_Toc341227290"/>
      <w:bookmarkStart w:id="318" w:name="_Toc341573370"/>
      <w:bookmarkStart w:id="319" w:name="_Toc341742654"/>
      <w:bookmarkStart w:id="320" w:name="_Toc342181769"/>
      <w:bookmarkStart w:id="321" w:name="_Toc342562413"/>
      <w:bookmarkStart w:id="322" w:name="_Toc341143147"/>
      <w:bookmarkStart w:id="323" w:name="_Toc341143356"/>
      <w:bookmarkStart w:id="324" w:name="_Toc341227291"/>
      <w:bookmarkStart w:id="325" w:name="_Toc341573371"/>
      <w:bookmarkStart w:id="326" w:name="_Toc341742655"/>
      <w:bookmarkStart w:id="327" w:name="_Toc342181770"/>
      <w:bookmarkStart w:id="328" w:name="_Toc342562414"/>
      <w:bookmarkStart w:id="329" w:name="_Toc395266634"/>
      <w:bookmarkStart w:id="330" w:name="_Toc10273075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1D7EA5">
        <w:rPr>
          <w:rFonts w:ascii="Calibri Light" w:hAnsi="Calibri Light" w:cs="Calibri Light"/>
          <w:sz w:val="22"/>
          <w:szCs w:val="22"/>
        </w:rPr>
        <w:t>Порядок совершения депозитарных операций</w:t>
      </w:r>
      <w:bookmarkEnd w:id="329"/>
      <w:bookmarkEnd w:id="330"/>
    </w:p>
    <w:p w14:paraId="167178E0" w14:textId="77777777" w:rsidR="000C1B43" w:rsidRPr="001D7EA5" w:rsidRDefault="000C1B43" w:rsidP="001D7EA5">
      <w:pPr>
        <w:pStyle w:val="810"/>
        <w:numPr>
          <w:ilvl w:val="2"/>
          <w:numId w:val="3"/>
        </w:numPr>
        <w:tabs>
          <w:tab w:val="left" w:pos="142"/>
        </w:tabs>
        <w:spacing w:before="0" w:line="240" w:lineRule="auto"/>
        <w:ind w:left="0" w:firstLine="284"/>
        <w:jc w:val="both"/>
        <w:rPr>
          <w:rFonts w:ascii="Calibri Light" w:hAnsi="Calibri Light" w:cs="Calibri Light"/>
          <w:b/>
          <w:bCs/>
          <w:i/>
          <w:iCs/>
          <w:sz w:val="22"/>
          <w:szCs w:val="22"/>
        </w:rPr>
      </w:pPr>
      <w:bookmarkStart w:id="331" w:name="_Toc382119709"/>
      <w:bookmarkStart w:id="332" w:name="_Toc404508917"/>
      <w:bookmarkStart w:id="333" w:name="_Toc45707199"/>
      <w:bookmarkStart w:id="334" w:name="_Toc395266635"/>
      <w:r w:rsidRPr="001D7EA5">
        <w:rPr>
          <w:rFonts w:ascii="Calibri Light" w:hAnsi="Calibri Light" w:cs="Calibri Light"/>
          <w:b/>
          <w:bCs/>
          <w:i/>
          <w:iCs/>
          <w:sz w:val="22"/>
          <w:szCs w:val="22"/>
        </w:rPr>
        <w:t>Открытие счета депо</w:t>
      </w:r>
      <w:bookmarkEnd w:id="331"/>
      <w:bookmarkEnd w:id="332"/>
      <w:bookmarkEnd w:id="333"/>
      <w:bookmarkEnd w:id="334"/>
    </w:p>
    <w:p w14:paraId="1A36DF2D"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Содержание операции:</w:t>
      </w:r>
      <w:r w:rsidRPr="001D7EA5">
        <w:rPr>
          <w:rFonts w:ascii="Calibri Light" w:hAnsi="Calibri Light" w:cs="Calibri Light"/>
          <w:sz w:val="22"/>
          <w:szCs w:val="22"/>
        </w:rPr>
        <w:t xml:space="preserve"> внесение Депозитарием в учетные регистры информации о Депоненте, позволяющей осуществлять операции.</w:t>
      </w:r>
    </w:p>
    <w:p w14:paraId="461C84DC"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Открытие счета депо Депонента производится после заключения с ним </w:t>
      </w:r>
      <w:r w:rsidR="00CE7205" w:rsidRPr="001D7EA5">
        <w:rPr>
          <w:rFonts w:ascii="Calibri Light" w:hAnsi="Calibri Light" w:cs="Calibri Light"/>
          <w:sz w:val="22"/>
          <w:szCs w:val="22"/>
        </w:rPr>
        <w:t>Д</w:t>
      </w:r>
      <w:r w:rsidRPr="001D7EA5">
        <w:rPr>
          <w:rFonts w:ascii="Calibri Light" w:hAnsi="Calibri Light" w:cs="Calibri Light"/>
          <w:sz w:val="22"/>
          <w:szCs w:val="22"/>
        </w:rPr>
        <w:t xml:space="preserve">оговора. При открытии счета депо ему присваивается уникальный в рамках </w:t>
      </w:r>
      <w:r w:rsidR="009C6FE4"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епозитария номер. </w:t>
      </w:r>
    </w:p>
    <w:p w14:paraId="4F21B8A6"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Номер счета депо сообщается Депоненту и должен указываться им на всех поручениях и запросах, передаваемых Депозитарию. Номер счета депо Депонента не является конфиденциальной информацией.</w:t>
      </w:r>
    </w:p>
    <w:p w14:paraId="5BB59224"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Документы - основание для открытия счета депо физическому лицу:</w:t>
      </w:r>
    </w:p>
    <w:p w14:paraId="5FB4671D" w14:textId="598DD11B"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поручение на открытие счета депо (приложение №1 к Условиям;</w:t>
      </w:r>
    </w:p>
    <w:p w14:paraId="26E49CED" w14:textId="77777777" w:rsidR="000C1B43" w:rsidRPr="001D7EA5" w:rsidRDefault="00CE7205"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w:t>
      </w:r>
      <w:r w:rsidR="000C1B43" w:rsidRPr="001D7EA5">
        <w:rPr>
          <w:rFonts w:ascii="Calibri Light" w:hAnsi="Calibri Light" w:cs="Calibri Light"/>
          <w:sz w:val="22"/>
          <w:szCs w:val="22"/>
        </w:rPr>
        <w:t>оговор;</w:t>
      </w:r>
    </w:p>
    <w:p w14:paraId="2B64FE53"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анкета клиента (депонента) – физического лица (приложение №1 к Условиям);</w:t>
      </w:r>
    </w:p>
    <w:p w14:paraId="5C7D81E7" w14:textId="77777777" w:rsidR="00AB1668"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документ, удостоверяющий личность Депонента или доверенность и документ, удостоверяющий личность уполномоченного представителя</w:t>
      </w:r>
      <w:r w:rsidR="00AB1668" w:rsidRPr="001D7EA5">
        <w:rPr>
          <w:rFonts w:ascii="Calibri Light" w:hAnsi="Calibri Light" w:cs="Calibri Light"/>
          <w:sz w:val="22"/>
          <w:szCs w:val="22"/>
        </w:rPr>
        <w:t>;</w:t>
      </w:r>
    </w:p>
    <w:p w14:paraId="55ED6D42" w14:textId="77777777" w:rsidR="00AB1668" w:rsidRPr="001D7EA5" w:rsidRDefault="00AB1668"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ИНН (при наличии);</w:t>
      </w:r>
    </w:p>
    <w:p w14:paraId="10855DDD" w14:textId="77777777" w:rsidR="000C1B43" w:rsidRPr="001D7EA5" w:rsidRDefault="00AB1668"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СНИЛС (при наличии)</w:t>
      </w:r>
      <w:r w:rsidR="000C1B43" w:rsidRPr="001D7EA5">
        <w:rPr>
          <w:rFonts w:ascii="Calibri Light" w:hAnsi="Calibri Light" w:cs="Calibri Light"/>
          <w:sz w:val="22"/>
          <w:szCs w:val="22"/>
        </w:rPr>
        <w:t>.</w:t>
      </w:r>
    </w:p>
    <w:p w14:paraId="676E9570"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Документы - основание для открытия счета депо юридическому лицу - резиденту Российской Федерации:</w:t>
      </w:r>
    </w:p>
    <w:p w14:paraId="1867E5B2"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поручение на открытие счета депо (приложение №1 к Условиям) либо поручение на открытие торгового счета депо (приложение №1 к Условиям);</w:t>
      </w:r>
    </w:p>
    <w:p w14:paraId="64E3A8BE" w14:textId="77777777" w:rsidR="000C1B43" w:rsidRPr="001D7EA5" w:rsidRDefault="00CE7205"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w:t>
      </w:r>
      <w:r w:rsidR="000C1B43" w:rsidRPr="001D7EA5">
        <w:rPr>
          <w:rFonts w:ascii="Calibri Light" w:hAnsi="Calibri Light" w:cs="Calibri Light"/>
          <w:sz w:val="22"/>
          <w:szCs w:val="22"/>
        </w:rPr>
        <w:t>оговор;</w:t>
      </w:r>
    </w:p>
    <w:p w14:paraId="0CCD5B04"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анкета клиента (депонента) – юридического лица (приложение №1 к Условиям);</w:t>
      </w:r>
    </w:p>
    <w:p w14:paraId="3D2961B3" w14:textId="77777777" w:rsidR="000C1B43" w:rsidRPr="001D7EA5" w:rsidRDefault="00FD1521"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надлежащим образом заверенные </w:t>
      </w:r>
      <w:r w:rsidR="000C1B43" w:rsidRPr="001D7EA5">
        <w:rPr>
          <w:rFonts w:ascii="Calibri Light" w:hAnsi="Calibri Light" w:cs="Calibri Light"/>
          <w:sz w:val="22"/>
          <w:szCs w:val="22"/>
        </w:rPr>
        <w:t>копии учредительных документов Депонента, соответствующих требованиям, предъявляемым законодательством Российской Федерации к организационно-правовым формам, с изменениями и дополнениями, действительными на дату предоставления в Депозитарий;</w:t>
      </w:r>
    </w:p>
    <w:p w14:paraId="7795E12C" w14:textId="77777777" w:rsidR="000C1B43" w:rsidRPr="001D7EA5" w:rsidRDefault="00FD1521"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надлежащим образом заверенная </w:t>
      </w:r>
      <w:r w:rsidR="000C1B43" w:rsidRPr="001D7EA5">
        <w:rPr>
          <w:rFonts w:ascii="Calibri Light" w:hAnsi="Calibri Light" w:cs="Calibri Light"/>
          <w:sz w:val="22"/>
          <w:szCs w:val="22"/>
        </w:rPr>
        <w:t xml:space="preserve">копия свидетельства о государственной регистрации; </w:t>
      </w:r>
    </w:p>
    <w:p w14:paraId="4BEC4A52" w14:textId="77777777" w:rsidR="000C1B43" w:rsidRPr="001D7EA5" w:rsidRDefault="00FD1521"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надлежащим образом заверенная </w:t>
      </w:r>
      <w:r w:rsidR="000C1B43" w:rsidRPr="001D7EA5">
        <w:rPr>
          <w:rFonts w:ascii="Calibri Light" w:hAnsi="Calibri Light" w:cs="Calibri Light"/>
          <w:sz w:val="22"/>
          <w:szCs w:val="22"/>
        </w:rPr>
        <w:t>копия свидетельства о внесении записи в Единый государственный реестр юридических лиц о юридическом лице, зарегистрированном до 1 июля 2002 года (для организаций, зарегистрированных до 1 июля 2002 года);</w:t>
      </w:r>
    </w:p>
    <w:p w14:paraId="42EC1703" w14:textId="77777777" w:rsidR="000C1B43" w:rsidRPr="001D7EA5" w:rsidRDefault="00FD1521"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надлежащим образом заверенная</w:t>
      </w:r>
      <w:r w:rsidR="000C1B43" w:rsidRPr="001D7EA5">
        <w:rPr>
          <w:rFonts w:ascii="Calibri Light" w:hAnsi="Calibri Light" w:cs="Calibri Light"/>
          <w:sz w:val="22"/>
          <w:szCs w:val="22"/>
        </w:rPr>
        <w:t xml:space="preserve"> свидетельства о постановке на учет в налоговом органе;</w:t>
      </w:r>
    </w:p>
    <w:p w14:paraId="763BA527" w14:textId="77777777" w:rsidR="000C1B43" w:rsidRPr="001D7EA5" w:rsidRDefault="00FD1521"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надлежащим образом заверенные</w:t>
      </w:r>
      <w:r w:rsidR="000C1B43" w:rsidRPr="001D7EA5">
        <w:rPr>
          <w:rFonts w:ascii="Calibri Light" w:hAnsi="Calibri Light" w:cs="Calibri Light"/>
          <w:sz w:val="22"/>
          <w:szCs w:val="22"/>
        </w:rPr>
        <w:t xml:space="preserve"> копии документов, подтверждающих полномочия лица, действующего от имени Депонента без доверенности;</w:t>
      </w:r>
    </w:p>
    <w:p w14:paraId="693BCBEA"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Депозитарий;</w:t>
      </w:r>
    </w:p>
    <w:p w14:paraId="360ACED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 xml:space="preserve">оригинал нотариально удостоверенной карточки с образцами подписей и оттиска печати или нотариально удостоверенная копия карточки с </w:t>
      </w:r>
      <w:r w:rsidR="00E33B6B" w:rsidRPr="001D7EA5">
        <w:rPr>
          <w:rFonts w:ascii="Calibri Light" w:hAnsi="Calibri Light" w:cs="Calibri Light"/>
          <w:sz w:val="22"/>
          <w:szCs w:val="22"/>
        </w:rPr>
        <w:t xml:space="preserve">нотариально заверенными </w:t>
      </w:r>
      <w:r w:rsidRPr="001D7EA5">
        <w:rPr>
          <w:rFonts w:ascii="Calibri Light" w:hAnsi="Calibri Light" w:cs="Calibri Light"/>
          <w:sz w:val="22"/>
          <w:szCs w:val="22"/>
        </w:rPr>
        <w:t>образцами подписей и оттиска печати.</w:t>
      </w:r>
    </w:p>
    <w:p w14:paraId="57AEBB9E"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 xml:space="preserve">Документы - основание для открытия счета депо юридическому лицу – нерезиденту </w:t>
      </w:r>
      <w:r w:rsidRPr="001D7EA5">
        <w:rPr>
          <w:rFonts w:ascii="Calibri Light" w:hAnsi="Calibri Light" w:cs="Calibri Light"/>
          <w:sz w:val="22"/>
          <w:szCs w:val="22"/>
          <w:u w:val="single"/>
        </w:rPr>
        <w:t>(документы на иностранном языке должны быть предоставлены с переводом на русский язык, заверенном в установленном порядке)</w:t>
      </w:r>
      <w:r w:rsidRPr="001D7EA5">
        <w:rPr>
          <w:rFonts w:ascii="Calibri Light" w:hAnsi="Calibri Light" w:cs="Calibri Light"/>
          <w:i/>
          <w:sz w:val="22"/>
          <w:szCs w:val="22"/>
          <w:u w:val="single"/>
        </w:rPr>
        <w:t>:</w:t>
      </w:r>
    </w:p>
    <w:p w14:paraId="6560733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поручение на открытие счета депо (приложение №1 к Условиям) либо поручение на открытие торгового счета депо (приложение №1 к Условиям);</w:t>
      </w:r>
    </w:p>
    <w:p w14:paraId="4031D901" w14:textId="77777777" w:rsidR="000C1B43" w:rsidRPr="001D7EA5" w:rsidRDefault="00CE7205"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w:t>
      </w:r>
      <w:r w:rsidR="000C1B43" w:rsidRPr="001D7EA5">
        <w:rPr>
          <w:rFonts w:ascii="Calibri Light" w:hAnsi="Calibri Light" w:cs="Calibri Light"/>
          <w:sz w:val="22"/>
          <w:szCs w:val="22"/>
        </w:rPr>
        <w:t>оговор;</w:t>
      </w:r>
    </w:p>
    <w:p w14:paraId="535EE024"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анкета клиента (депонента) – юридического лица (приложение №1 к Условиям);</w:t>
      </w:r>
    </w:p>
    <w:p w14:paraId="79C9AAA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легализованные в посольстве (консульстве) Российской Федерации за границей (либо с проставленным апостилем) документы, подтверждающие правовой статус юридического лица по законодательству страны, где создано это юридическое лицо, в частности, учредительные документы и документы, подтверждающие государственную регистрацию юридического лица, в том числе, выписку из торгового реестра (выданную не ранее чем за шесть месяцев до момента представления документов для открытия счета депо);</w:t>
      </w:r>
    </w:p>
    <w:p w14:paraId="48A5BAB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заверенная в установленном порядке копия положения о филиале (представительстве), если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 от имени юридического лица – нерезидента заключает руководитель филиала (представительства) юридического лица – нерезидента, действующий на основании доверенности юридического лица – нерезидента;</w:t>
      </w:r>
    </w:p>
    <w:p w14:paraId="18F9C34C"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заверенная в установленном порядке банковская карточка с образцами подписей уполномоченных представителей Депонента, имеющих право подписывать поручения и иные документы от имени Депонента в соответствии с учредительными документами без доверенности или на основании доверенности, и оттиска печати Депонента;</w:t>
      </w:r>
    </w:p>
    <w:p w14:paraId="40C5FDE5"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заверенная в установленном порядке копия свидетельства о постановке на учет в налоговом органе или свидетельства об учете в налоговом органе на территории Российской Федерации. </w:t>
      </w:r>
    </w:p>
    <w:p w14:paraId="06AA1861"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счета депо номинального держателя дополнительно предоставляется нотариально заверенная копия лицензии профессионального участника рынка ценных бумаг на осуществление депозитарной деятельности.</w:t>
      </w:r>
    </w:p>
    <w:p w14:paraId="46760114"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счета депо доверительного управляющего дополнительно предоставляется нотариально заверенная копия лицензии профессионального участника рынка ценных бумаг на осуществление деятельности по управлению ценными бумагами.</w:t>
      </w:r>
    </w:p>
    <w:p w14:paraId="38142CD0"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открытии торгового счета депо поручение на открытие торгового счета депо должно содержать указание клиринговой организации, по распоряжению (с согласия) которой совершаются операции. Открытие Депозитарием торгового счета депо Депоненту допускается при условии наличия открытого Депозитарию торгового счета депо (субсчета депо) номинального держателя для осуществления клиринга указанной Депонентом в поручении клиринговой организацией.</w:t>
      </w:r>
    </w:p>
    <w:p w14:paraId="79080B84"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Допускается открытие Депоненту в Депозитарии нескольких счетов одного вида. </w:t>
      </w:r>
    </w:p>
    <w:p w14:paraId="44AEACA2"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Исходящие документы:</w:t>
      </w:r>
      <w:bookmarkStart w:id="335" w:name="_Toc382119710"/>
      <w:bookmarkStart w:id="336" w:name="_Toc404508918"/>
    </w:p>
    <w:p w14:paraId="7C21890E"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уведомление об открытии счета депо (приложение №1 к Условиям)</w:t>
      </w:r>
      <w:r w:rsidR="00A50559" w:rsidRPr="001D7EA5">
        <w:rPr>
          <w:rFonts w:ascii="Calibri Light" w:hAnsi="Calibri Light" w:cs="Calibri Light"/>
          <w:sz w:val="22"/>
          <w:szCs w:val="22"/>
        </w:rPr>
        <w:t>.</w:t>
      </w:r>
    </w:p>
    <w:p w14:paraId="2D93E5DC"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Открытие счета депо места хранения производится Депозитарием на основании (при одновременном наличии):</w:t>
      </w:r>
    </w:p>
    <w:p w14:paraId="1DE5E17F"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распоряжения Депозитария;</w:t>
      </w:r>
    </w:p>
    <w:p w14:paraId="17087DEF"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уведомления (выписки) депозитария места хранения/реестродержателя об открытии счета;</w:t>
      </w:r>
    </w:p>
    <w:p w14:paraId="3BD40787"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анкеты активного счета депо.</w:t>
      </w:r>
    </w:p>
    <w:p w14:paraId="50318761" w14:textId="77777777" w:rsidR="000C1B43" w:rsidRPr="001D7EA5" w:rsidRDefault="000C1B43" w:rsidP="001D7EA5">
      <w:pPr>
        <w:pStyle w:val="810"/>
        <w:numPr>
          <w:ilvl w:val="2"/>
          <w:numId w:val="3"/>
        </w:numPr>
        <w:tabs>
          <w:tab w:val="left" w:pos="142"/>
        </w:tabs>
        <w:spacing w:before="0" w:line="240" w:lineRule="auto"/>
        <w:ind w:left="0" w:firstLine="284"/>
        <w:jc w:val="both"/>
        <w:rPr>
          <w:rFonts w:ascii="Calibri Light" w:hAnsi="Calibri Light" w:cs="Calibri Light"/>
          <w:i/>
          <w:sz w:val="22"/>
          <w:szCs w:val="22"/>
        </w:rPr>
      </w:pPr>
      <w:bookmarkStart w:id="337" w:name="_Toc395266636"/>
      <w:r w:rsidRPr="001D7EA5">
        <w:rPr>
          <w:rFonts w:ascii="Calibri Light" w:hAnsi="Calibri Light" w:cs="Calibri Light"/>
          <w:b/>
          <w:bCs/>
          <w:i/>
          <w:iCs/>
          <w:sz w:val="22"/>
          <w:szCs w:val="22"/>
        </w:rPr>
        <w:t>Открытие раздела счета депо</w:t>
      </w:r>
      <w:bookmarkEnd w:id="337"/>
    </w:p>
    <w:p w14:paraId="17237D11"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 xml:space="preserve">Содержание операции: </w:t>
      </w:r>
      <w:r w:rsidRPr="001D7EA5">
        <w:rPr>
          <w:rFonts w:ascii="Calibri Light" w:hAnsi="Calibri Light" w:cs="Calibri Light"/>
          <w:sz w:val="22"/>
          <w:szCs w:val="22"/>
        </w:rPr>
        <w:t>внесение в учетные регистры Депозитария информации о разделе, открываемом на счете депо Депонента. Открытие счета депо сопровождается открытием основного раздела счета депо. При необходимости обособления на отдельном разделе ценных бумаг Депонента в случае совершения иных операций, предусмотренных Условиями, производится открытие иных разделов счета депо. Типы разделов счета депо определяются при их открытии.</w:t>
      </w:r>
    </w:p>
    <w:p w14:paraId="4781AD12"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 xml:space="preserve">Основания: </w:t>
      </w:r>
    </w:p>
    <w:p w14:paraId="54D978B5"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документ-основание проведения основной операции;</w:t>
      </w:r>
    </w:p>
    <w:p w14:paraId="35F8AA8C"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иные документы, служащие основанием для открытия раздела счета депо Депонента (при необходимости).</w:t>
      </w:r>
    </w:p>
    <w:p w14:paraId="1FB37AD4"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 xml:space="preserve">Исходящие документы: </w:t>
      </w:r>
    </w:p>
    <w:p w14:paraId="437BD2CF"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отчет о выполнении основной депозитарной операции в соответствии с Условиями.</w:t>
      </w:r>
    </w:p>
    <w:p w14:paraId="00532718" w14:textId="77777777" w:rsidR="000C1B43" w:rsidRPr="001D7EA5" w:rsidRDefault="000C1B43" w:rsidP="001D7EA5">
      <w:pPr>
        <w:pStyle w:val="810"/>
        <w:numPr>
          <w:ilvl w:val="2"/>
          <w:numId w:val="3"/>
        </w:numPr>
        <w:tabs>
          <w:tab w:val="left" w:pos="142"/>
        </w:tabs>
        <w:spacing w:before="0" w:line="240" w:lineRule="auto"/>
        <w:ind w:left="0" w:firstLine="284"/>
        <w:jc w:val="both"/>
        <w:rPr>
          <w:rFonts w:ascii="Calibri Light" w:hAnsi="Calibri Light" w:cs="Calibri Light"/>
          <w:i/>
          <w:sz w:val="22"/>
          <w:szCs w:val="22"/>
        </w:rPr>
      </w:pPr>
      <w:bookmarkStart w:id="338" w:name="_Toc45707200"/>
      <w:bookmarkStart w:id="339" w:name="_Toc395266637"/>
      <w:r w:rsidRPr="001D7EA5">
        <w:rPr>
          <w:rFonts w:ascii="Calibri Light" w:hAnsi="Calibri Light" w:cs="Calibri Light"/>
          <w:b/>
          <w:bCs/>
          <w:i/>
          <w:iCs/>
          <w:sz w:val="22"/>
          <w:szCs w:val="22"/>
        </w:rPr>
        <w:t>Закрытие счета депо</w:t>
      </w:r>
      <w:bookmarkEnd w:id="335"/>
      <w:bookmarkEnd w:id="336"/>
      <w:bookmarkEnd w:id="338"/>
      <w:bookmarkEnd w:id="339"/>
    </w:p>
    <w:p w14:paraId="110F79AC"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Содержание операции:</w:t>
      </w:r>
      <w:r w:rsidRPr="001D7EA5">
        <w:rPr>
          <w:rFonts w:ascii="Calibri Light" w:hAnsi="Calibri Light" w:cs="Calibri Light"/>
          <w:sz w:val="22"/>
          <w:szCs w:val="22"/>
        </w:rPr>
        <w:t xml:space="preserve"> внесение в учетные регистры Депозитария записей, обеспечивающих невозможность осуществления по счету депо любых операций. </w:t>
      </w:r>
      <w:proofErr w:type="gramStart"/>
      <w:r w:rsidRPr="001D7EA5">
        <w:rPr>
          <w:rFonts w:ascii="Calibri Light" w:hAnsi="Calibri Light" w:cs="Calibri Light"/>
          <w:sz w:val="22"/>
          <w:szCs w:val="22"/>
        </w:rPr>
        <w:t>Закрыт может быть</w:t>
      </w:r>
      <w:proofErr w:type="gramEnd"/>
      <w:r w:rsidRPr="001D7EA5">
        <w:rPr>
          <w:rFonts w:ascii="Calibri Light" w:hAnsi="Calibri Light" w:cs="Calibri Light"/>
          <w:sz w:val="22"/>
          <w:szCs w:val="22"/>
        </w:rPr>
        <w:t xml:space="preserve"> только счет депо с нулевыми остатками ценных бумаг. </w:t>
      </w:r>
    </w:p>
    <w:p w14:paraId="19BB6693"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 xml:space="preserve">Основания: </w:t>
      </w:r>
    </w:p>
    <w:p w14:paraId="455AC1E4"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поручение на закрытие счета депо (приложение №1 к Условиям) или распоряжение Депозитария.</w:t>
      </w:r>
    </w:p>
    <w:p w14:paraId="45CD2578"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По инициативе Депозитария счет депо с нулевыми остатками может быть закрыт в следующих случаях: </w:t>
      </w:r>
    </w:p>
    <w:p w14:paraId="6A23503F"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расторжении Договора; </w:t>
      </w:r>
    </w:p>
    <w:p w14:paraId="67CA710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в случае ликвидации Депонента как юридического лица; </w:t>
      </w:r>
    </w:p>
    <w:p w14:paraId="5C5FFCB4"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аннулирования у Депонента лицензии, если наличие лицензии является обязательным для открытия счета депо;</w:t>
      </w:r>
    </w:p>
    <w:p w14:paraId="696E5E54"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если в течение одного года по счету не производилось никаких операций;</w:t>
      </w:r>
    </w:p>
    <w:p w14:paraId="4A25ADA8"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аннулирования у Депозитария лицензии профессионального участника рынка ценных бумаг на осуществление депозитарной деятельности;</w:t>
      </w:r>
    </w:p>
    <w:p w14:paraId="2283EA83"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ликвидации Депозитария;</w:t>
      </w:r>
    </w:p>
    <w:p w14:paraId="39C86D52" w14:textId="77777777" w:rsidR="000C1B43" w:rsidRPr="00371C22"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решения </w:t>
      </w:r>
      <w:r w:rsidRPr="00371C22">
        <w:rPr>
          <w:rFonts w:ascii="Calibri Light" w:hAnsi="Calibri Light" w:cs="Calibri Light"/>
          <w:sz w:val="22"/>
          <w:szCs w:val="22"/>
        </w:rPr>
        <w:t xml:space="preserve">уполномоченных государственных органов. </w:t>
      </w:r>
    </w:p>
    <w:p w14:paraId="5916B270" w14:textId="77777777" w:rsidR="000C1B43" w:rsidRPr="00371C22" w:rsidRDefault="000C1B43" w:rsidP="001D7EA5">
      <w:pPr>
        <w:pStyle w:val="18"/>
        <w:tabs>
          <w:tab w:val="left" w:pos="142"/>
        </w:tabs>
        <w:ind w:firstLine="284"/>
        <w:jc w:val="both"/>
        <w:rPr>
          <w:rFonts w:ascii="Calibri Light" w:hAnsi="Calibri Light" w:cs="Calibri Light"/>
          <w:i/>
          <w:sz w:val="22"/>
          <w:szCs w:val="22"/>
          <w:u w:val="single"/>
        </w:rPr>
      </w:pPr>
      <w:r w:rsidRPr="00371C22">
        <w:rPr>
          <w:rFonts w:ascii="Calibri Light" w:hAnsi="Calibri Light" w:cs="Calibri Light"/>
          <w:sz w:val="22"/>
          <w:szCs w:val="22"/>
        </w:rPr>
        <w:t>Торговый счет депо может быть закрыт только с согласия соответствующей клиринговой организации.</w:t>
      </w:r>
    </w:p>
    <w:p w14:paraId="56C84FBF"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371C22">
        <w:rPr>
          <w:rFonts w:ascii="Calibri Light" w:hAnsi="Calibri Light" w:cs="Calibri Light"/>
          <w:i/>
          <w:sz w:val="22"/>
          <w:szCs w:val="22"/>
          <w:u w:val="single"/>
        </w:rPr>
        <w:t>Исходящие документы:</w:t>
      </w:r>
      <w:r w:rsidRPr="001D7EA5">
        <w:rPr>
          <w:rFonts w:ascii="Calibri Light" w:hAnsi="Calibri Light" w:cs="Calibri Light"/>
          <w:i/>
          <w:sz w:val="22"/>
          <w:szCs w:val="22"/>
          <w:u w:val="single"/>
        </w:rPr>
        <w:t xml:space="preserve"> </w:t>
      </w:r>
    </w:p>
    <w:p w14:paraId="5DA84327"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bookmarkStart w:id="340" w:name="_Toc382119711"/>
      <w:bookmarkStart w:id="341" w:name="_Toc404508919"/>
      <w:bookmarkStart w:id="342" w:name="_Toc45707201"/>
      <w:r w:rsidRPr="001D7EA5">
        <w:rPr>
          <w:rFonts w:ascii="Calibri Light" w:hAnsi="Calibri Light" w:cs="Calibri Light"/>
          <w:sz w:val="22"/>
          <w:szCs w:val="22"/>
        </w:rPr>
        <w:t>отчет о выполнении депозитарной операции (приложение №1 к Условиям).</w:t>
      </w:r>
    </w:p>
    <w:p w14:paraId="1B25172C"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Закрытие счета депо места хранения производится Депозитарием на основании распоряжения Депозитария и уведомления (выписки) депозитария места хранения/реестродержателя о закрытии счета в следующих случаях:</w:t>
      </w:r>
    </w:p>
    <w:p w14:paraId="78F6AAF4"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расторжении </w:t>
      </w:r>
      <w:r w:rsidR="00B26631" w:rsidRPr="001D7EA5">
        <w:rPr>
          <w:rFonts w:ascii="Calibri Light" w:hAnsi="Calibri Light" w:cs="Calibri Light"/>
          <w:sz w:val="22"/>
          <w:szCs w:val="22"/>
        </w:rPr>
        <w:t>Д</w:t>
      </w:r>
      <w:r w:rsidRPr="001D7EA5">
        <w:rPr>
          <w:rFonts w:ascii="Calibri Light" w:hAnsi="Calibri Light" w:cs="Calibri Light"/>
          <w:sz w:val="22"/>
          <w:szCs w:val="22"/>
        </w:rPr>
        <w:t>оговора/договора номинального держателя или истечении срока, на который он был заключен;</w:t>
      </w:r>
    </w:p>
    <w:p w14:paraId="2A0946C8" w14:textId="77777777" w:rsidR="000C1B43" w:rsidRPr="001D7EA5" w:rsidRDefault="00D40735"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w:t>
      </w:r>
      <w:r w:rsidR="000C1B43" w:rsidRPr="001D7EA5">
        <w:rPr>
          <w:rFonts w:ascii="Calibri Light" w:hAnsi="Calibri Light" w:cs="Calibri Light"/>
          <w:sz w:val="22"/>
          <w:szCs w:val="22"/>
        </w:rPr>
        <w:t>аннулировании у депозитария места хранения/реестродержателя лицензии профессионального участника рынка ценных бумаг на осуществление депозитарной деятельности/деятельности по ведению реестра владельцев ценных бумаг;</w:t>
      </w:r>
    </w:p>
    <w:p w14:paraId="40ED2F1D"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ликвидации депозитария места хранения/реестродержателя.</w:t>
      </w:r>
    </w:p>
    <w:p w14:paraId="663537CF" w14:textId="77777777" w:rsidR="000C1B43" w:rsidRPr="001D7EA5" w:rsidRDefault="000C1B43" w:rsidP="001D7EA5">
      <w:pPr>
        <w:pStyle w:val="810"/>
        <w:numPr>
          <w:ilvl w:val="2"/>
          <w:numId w:val="3"/>
        </w:numPr>
        <w:tabs>
          <w:tab w:val="left" w:pos="142"/>
        </w:tabs>
        <w:spacing w:before="0" w:line="240" w:lineRule="auto"/>
        <w:ind w:left="0" w:firstLine="284"/>
        <w:jc w:val="both"/>
        <w:rPr>
          <w:rFonts w:ascii="Calibri Light" w:hAnsi="Calibri Light" w:cs="Calibri Light"/>
          <w:i/>
          <w:sz w:val="22"/>
          <w:szCs w:val="22"/>
        </w:rPr>
      </w:pPr>
      <w:bookmarkStart w:id="343" w:name="_Toc388599162"/>
      <w:bookmarkStart w:id="344" w:name="_Toc388639657"/>
      <w:bookmarkStart w:id="345" w:name="_Toc395266638"/>
      <w:bookmarkEnd w:id="343"/>
      <w:bookmarkEnd w:id="344"/>
      <w:r w:rsidRPr="001D7EA5">
        <w:rPr>
          <w:rFonts w:ascii="Calibri Light" w:hAnsi="Calibri Light" w:cs="Calibri Light"/>
          <w:b/>
          <w:bCs/>
          <w:i/>
          <w:iCs/>
          <w:sz w:val="22"/>
          <w:szCs w:val="22"/>
        </w:rPr>
        <w:t xml:space="preserve">Изменение </w:t>
      </w:r>
      <w:bookmarkEnd w:id="340"/>
      <w:bookmarkEnd w:id="341"/>
      <w:r w:rsidRPr="001D7EA5">
        <w:rPr>
          <w:rFonts w:ascii="Calibri Light" w:hAnsi="Calibri Light" w:cs="Calibri Light"/>
          <w:b/>
          <w:bCs/>
          <w:i/>
          <w:iCs/>
          <w:sz w:val="22"/>
          <w:szCs w:val="22"/>
        </w:rPr>
        <w:t>анкетных данных Депонента</w:t>
      </w:r>
      <w:bookmarkEnd w:id="342"/>
      <w:bookmarkEnd w:id="345"/>
    </w:p>
    <w:p w14:paraId="22AAFCF5"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Содержание операции</w:t>
      </w:r>
      <w:r w:rsidRPr="001D7EA5">
        <w:rPr>
          <w:rFonts w:ascii="Calibri Light" w:hAnsi="Calibri Light" w:cs="Calibri Light"/>
          <w:sz w:val="22"/>
          <w:szCs w:val="22"/>
        </w:rPr>
        <w:t>: внесение Депозитарием измененных анкетных данных о Депоненте в учетные регистры. При изменении анкетных данных Депонента Депозитарий обязан хранить информацию о прежних значениях измененных реквизитов.</w:t>
      </w:r>
    </w:p>
    <w:p w14:paraId="14B7070B" w14:textId="77777777" w:rsidR="000C1B43" w:rsidRPr="001D7EA5" w:rsidRDefault="000C1B43"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Депонент обязан </w:t>
      </w:r>
      <w:r w:rsidR="00E33B6B" w:rsidRPr="001D7EA5">
        <w:rPr>
          <w:rFonts w:ascii="Calibri Light" w:hAnsi="Calibri Light" w:cs="Calibri Light"/>
          <w:sz w:val="22"/>
          <w:szCs w:val="22"/>
        </w:rPr>
        <w:t xml:space="preserve">незамедлительно </w:t>
      </w:r>
      <w:r w:rsidRPr="001D7EA5">
        <w:rPr>
          <w:rFonts w:ascii="Calibri Light" w:hAnsi="Calibri Light" w:cs="Calibri Light"/>
          <w:sz w:val="22"/>
          <w:szCs w:val="22"/>
        </w:rPr>
        <w:t xml:space="preserve"> с </w:t>
      </w:r>
      <w:r w:rsidR="00E33B6B" w:rsidRPr="001D7EA5">
        <w:rPr>
          <w:rFonts w:ascii="Calibri Light" w:hAnsi="Calibri Light" w:cs="Calibri Light"/>
          <w:sz w:val="22"/>
          <w:szCs w:val="22"/>
        </w:rPr>
        <w:t xml:space="preserve">момента </w:t>
      </w:r>
      <w:r w:rsidRPr="001D7EA5">
        <w:rPr>
          <w:rFonts w:ascii="Calibri Light" w:hAnsi="Calibri Light" w:cs="Calibri Light"/>
          <w:sz w:val="22"/>
          <w:szCs w:val="22"/>
        </w:rPr>
        <w:t>изменения своих анкетных данных или внесения изменений в документы, предоставленные Депозитарию при открытии счета, уведомить об этом Депозитарий. В случае несвоевременного уведомления Депозитария об изменении анкетных данных Депонента, Депозитарий не несет ответственности за неполучение или задержку в получении Депонентом денежных средств, корреспонденции и иной информации.</w:t>
      </w:r>
    </w:p>
    <w:p w14:paraId="4C95E1C6"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Основание для операции:</w:t>
      </w:r>
    </w:p>
    <w:p w14:paraId="2D034C49"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поручение на корректировку реквизитов счета депо (приложение №1 к Условиям);</w:t>
      </w:r>
    </w:p>
    <w:p w14:paraId="729260D0"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анкета клиента (депонента) – физического лица (приложение №1 к Условиям)/ анкета клиента (депонента) – юридического лица (приложение №1 к Условиям), содержащая новые анкетные данные;</w:t>
      </w:r>
    </w:p>
    <w:p w14:paraId="7498F2A9"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копии документов, подтверждающих внесенные изменения, засвидетельствованные нотариально (при необходимости).</w:t>
      </w:r>
    </w:p>
    <w:p w14:paraId="2AA23B33" w14:textId="77777777" w:rsidR="000C1B43" w:rsidRPr="001D7EA5" w:rsidRDefault="000C1B43"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Исходящие документы:</w:t>
      </w:r>
    </w:p>
    <w:p w14:paraId="2CC5EC78" w14:textId="77777777" w:rsidR="000C1B43" w:rsidRPr="001D7EA5" w:rsidRDefault="000C1B43"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bookmarkStart w:id="346" w:name="_Toc45707202"/>
      <w:r w:rsidRPr="001D7EA5">
        <w:rPr>
          <w:rFonts w:ascii="Calibri Light" w:hAnsi="Calibri Light" w:cs="Calibri Light"/>
          <w:sz w:val="22"/>
          <w:szCs w:val="22"/>
        </w:rPr>
        <w:t>отчет о выполнении депозитарной операции (приложение №1 к Условиям).</w:t>
      </w:r>
    </w:p>
    <w:p w14:paraId="400D825F" w14:textId="77777777" w:rsidR="00E634C1" w:rsidRPr="001D7EA5" w:rsidRDefault="00E634C1" w:rsidP="001D7EA5">
      <w:pPr>
        <w:pStyle w:val="810"/>
        <w:numPr>
          <w:ilvl w:val="2"/>
          <w:numId w:val="3"/>
        </w:numPr>
        <w:tabs>
          <w:tab w:val="left" w:pos="142"/>
        </w:tabs>
        <w:spacing w:before="0" w:line="240" w:lineRule="auto"/>
        <w:ind w:left="0" w:firstLine="284"/>
        <w:jc w:val="both"/>
        <w:rPr>
          <w:rFonts w:ascii="Calibri Light" w:hAnsi="Calibri Light" w:cs="Calibri Light"/>
          <w:b/>
          <w:bCs/>
          <w:i/>
          <w:iCs/>
          <w:sz w:val="22"/>
          <w:szCs w:val="22"/>
        </w:rPr>
      </w:pPr>
      <w:bookmarkStart w:id="347" w:name="_Toc382119716"/>
      <w:bookmarkStart w:id="348" w:name="_Toc404508924"/>
      <w:bookmarkStart w:id="349" w:name="_Toc45707212"/>
      <w:bookmarkStart w:id="350" w:name="_Toc482980202"/>
      <w:r w:rsidRPr="001D7EA5">
        <w:rPr>
          <w:rFonts w:ascii="Calibri Light" w:hAnsi="Calibri Light" w:cs="Calibri Light"/>
          <w:b/>
          <w:bCs/>
          <w:i/>
          <w:iCs/>
          <w:sz w:val="22"/>
          <w:szCs w:val="22"/>
        </w:rPr>
        <w:t>Перевод ценных бумаг</w:t>
      </w:r>
      <w:bookmarkEnd w:id="347"/>
      <w:bookmarkEnd w:id="348"/>
      <w:bookmarkEnd w:id="349"/>
      <w:bookmarkEnd w:id="350"/>
    </w:p>
    <w:p w14:paraId="614F5AFD"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 xml:space="preserve">Содержание операции: </w:t>
      </w:r>
      <w:r w:rsidRPr="001D7EA5">
        <w:rPr>
          <w:rFonts w:ascii="Calibri Light" w:hAnsi="Calibri Light" w:cs="Calibri Light"/>
          <w:sz w:val="22"/>
          <w:szCs w:val="22"/>
        </w:rPr>
        <w:t>одновременный перевод ценных бумаг (перевод ценных бумаг в один день и на одну дату) со счета депо Депонента на счет депо другого Депонента либо перевод ценных бумаг между разделами внутри одного счета депо.</w:t>
      </w:r>
    </w:p>
    <w:p w14:paraId="3C628C01" w14:textId="77777777" w:rsidR="00E634C1" w:rsidRPr="001D7EA5" w:rsidRDefault="00E634C1"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lastRenderedPageBreak/>
        <w:t>Основание для операции переводы между счетами депо:</w:t>
      </w:r>
    </w:p>
    <w:p w14:paraId="2BA1D203"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поручение на операции с ценными бумагами (приложение </w:t>
      </w:r>
      <w:r w:rsidR="00CC74F3" w:rsidRPr="001D7EA5">
        <w:rPr>
          <w:rFonts w:ascii="Calibri Light" w:hAnsi="Calibri Light" w:cs="Calibri Light"/>
          <w:sz w:val="22"/>
          <w:szCs w:val="22"/>
        </w:rPr>
        <w:t>№</w:t>
      </w:r>
      <w:r w:rsidRPr="001D7EA5">
        <w:rPr>
          <w:rFonts w:ascii="Calibri Light" w:hAnsi="Calibri Light" w:cs="Calibri Light"/>
          <w:sz w:val="22"/>
          <w:szCs w:val="22"/>
        </w:rPr>
        <w:t>1 к Условиям).</w:t>
      </w:r>
    </w:p>
    <w:p w14:paraId="7A029A26" w14:textId="77777777" w:rsidR="00E634C1" w:rsidRPr="00371C22"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При совершении операции перевода со счета депо одного Депонента на счет депо другого Депонента, может быть подано одно поручение, в таком случае оно должно быть подписано обоими Депонентами, в противном случае подается отдельное поручение от каждого Депонента. В случае подачи поручений </w:t>
      </w:r>
      <w:r w:rsidRPr="00371C22">
        <w:rPr>
          <w:rFonts w:ascii="Calibri Light" w:hAnsi="Calibri Light" w:cs="Calibri Light"/>
          <w:sz w:val="22"/>
          <w:szCs w:val="22"/>
        </w:rPr>
        <w:t>каждой из сторон операции, срок исполнения поручения начинает исчисляться с момента получения встречного поручения.</w:t>
      </w:r>
    </w:p>
    <w:p w14:paraId="50E09492" w14:textId="77777777" w:rsidR="00E634C1" w:rsidRPr="00371C22" w:rsidRDefault="00E634C1" w:rsidP="001D7EA5">
      <w:pPr>
        <w:pStyle w:val="18"/>
        <w:tabs>
          <w:tab w:val="left" w:pos="142"/>
        </w:tabs>
        <w:ind w:firstLine="284"/>
        <w:jc w:val="both"/>
        <w:rPr>
          <w:rFonts w:ascii="Calibri Light" w:hAnsi="Calibri Light" w:cs="Calibri Light"/>
          <w:i/>
          <w:sz w:val="22"/>
          <w:szCs w:val="22"/>
          <w:u w:val="single"/>
        </w:rPr>
      </w:pPr>
      <w:bookmarkStart w:id="351" w:name="_Hlk116913644"/>
      <w:r w:rsidRPr="00371C22">
        <w:rPr>
          <w:rFonts w:ascii="Calibri Light" w:hAnsi="Calibri Light" w:cs="Calibri Light"/>
          <w:i/>
          <w:sz w:val="22"/>
          <w:szCs w:val="22"/>
          <w:u w:val="single"/>
        </w:rPr>
        <w:t>Основание для операции перевода между торговыми счетами депо:</w:t>
      </w:r>
    </w:p>
    <w:p w14:paraId="52B08D1D" w14:textId="77777777" w:rsidR="00E634C1" w:rsidRPr="00371C22"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 xml:space="preserve">поручение на операции с ценными бумагами (приложение </w:t>
      </w:r>
      <w:r w:rsidR="00CC74F3" w:rsidRPr="00371C22">
        <w:rPr>
          <w:rFonts w:ascii="Calibri Light" w:hAnsi="Calibri Light" w:cs="Calibri Light"/>
          <w:sz w:val="22"/>
          <w:szCs w:val="22"/>
        </w:rPr>
        <w:t>№</w:t>
      </w:r>
      <w:r w:rsidRPr="00371C22">
        <w:rPr>
          <w:rFonts w:ascii="Calibri Light" w:hAnsi="Calibri Light" w:cs="Calibri Light"/>
          <w:sz w:val="22"/>
          <w:szCs w:val="22"/>
        </w:rPr>
        <w:t>1 к Условиям) о списании (переводе) этих ценных бумаг с торгового счета депо Депонента, передающего ценных бумаги;</w:t>
      </w:r>
    </w:p>
    <w:p w14:paraId="5A2276D6" w14:textId="77777777" w:rsidR="00E634C1" w:rsidRPr="00371C22"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 xml:space="preserve">поручение на операции с ценными бумагами (приложение </w:t>
      </w:r>
      <w:r w:rsidR="00CC74F3" w:rsidRPr="00371C22">
        <w:rPr>
          <w:rFonts w:ascii="Calibri Light" w:hAnsi="Calibri Light" w:cs="Calibri Light"/>
          <w:sz w:val="22"/>
          <w:szCs w:val="22"/>
        </w:rPr>
        <w:t>№</w:t>
      </w:r>
      <w:r w:rsidRPr="00371C22">
        <w:rPr>
          <w:rFonts w:ascii="Calibri Light" w:hAnsi="Calibri Light" w:cs="Calibri Light"/>
          <w:sz w:val="22"/>
          <w:szCs w:val="22"/>
        </w:rPr>
        <w:t>1 к Условиям) о зачислении (переводе) на торговый счет депо Депонента принимающего ценные бумаги;</w:t>
      </w:r>
    </w:p>
    <w:p w14:paraId="7735DFC2" w14:textId="77777777" w:rsidR="00E634C1" w:rsidRPr="00371C22"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согласие клиринговой организации, которая указана при открытии торгового счета депо, на распоряжение по открытому Депозитарию торговому счету депо номинального держателя, на котором учитываются права на ценные бумаги, в случаях, предусмотренных действующим законодательством.</w:t>
      </w:r>
    </w:p>
    <w:p w14:paraId="68D60485" w14:textId="77777777" w:rsidR="00E634C1" w:rsidRPr="00371C22" w:rsidRDefault="00E634C1" w:rsidP="001D7EA5">
      <w:pPr>
        <w:pStyle w:val="18"/>
        <w:tabs>
          <w:tab w:val="left" w:pos="142"/>
        </w:tabs>
        <w:ind w:firstLine="284"/>
        <w:jc w:val="both"/>
        <w:rPr>
          <w:rFonts w:ascii="Calibri Light" w:hAnsi="Calibri Light" w:cs="Calibri Light"/>
          <w:sz w:val="22"/>
          <w:szCs w:val="22"/>
        </w:rPr>
      </w:pPr>
      <w:r w:rsidRPr="00371C22">
        <w:rPr>
          <w:rFonts w:ascii="Calibri Light" w:hAnsi="Calibri Light" w:cs="Calibri Light"/>
          <w:sz w:val="22"/>
          <w:szCs w:val="22"/>
        </w:rPr>
        <w:t>Перевод ценных бумаг между торговыми счетами депо Депонентов допускается в случае отсутствия операций по зачислению либо списанию ценных бумаг на открытый Депозитарию торговый счет (субсчет) депо номинального держателя при условии, что Организация является участником клиринга, осуществляемого клиринговой организацией, которая указана при открытии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p>
    <w:bookmarkEnd w:id="351"/>
    <w:p w14:paraId="757843A5"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371C22">
        <w:rPr>
          <w:rFonts w:ascii="Calibri Light" w:hAnsi="Calibri Light" w:cs="Calibri Light"/>
          <w:i/>
          <w:sz w:val="22"/>
          <w:szCs w:val="22"/>
          <w:u w:val="single"/>
        </w:rPr>
        <w:t>Исходящие документы:</w:t>
      </w:r>
    </w:p>
    <w:p w14:paraId="21C80F46"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отчет о выполнении депозитарной операции (приложение </w:t>
      </w:r>
      <w:r w:rsidR="00CC74F3" w:rsidRPr="001D7EA5">
        <w:rPr>
          <w:rFonts w:ascii="Calibri Light" w:hAnsi="Calibri Light" w:cs="Calibri Light"/>
          <w:sz w:val="22"/>
          <w:szCs w:val="22"/>
        </w:rPr>
        <w:t>№</w:t>
      </w:r>
      <w:r w:rsidRPr="001D7EA5">
        <w:rPr>
          <w:rFonts w:ascii="Calibri Light" w:hAnsi="Calibri Light" w:cs="Calibri Light"/>
          <w:sz w:val="22"/>
          <w:szCs w:val="22"/>
        </w:rPr>
        <w:t>1 к Условиям).</w:t>
      </w:r>
    </w:p>
    <w:p w14:paraId="12FEAD80"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совершении операции перевода со счета депо одного Депонента на счет депо другого Депонента</w:t>
      </w:r>
      <w:r w:rsidR="00CC74F3" w:rsidRPr="001D7EA5">
        <w:rPr>
          <w:rFonts w:ascii="Calibri Light" w:hAnsi="Calibri Light" w:cs="Calibri Light"/>
          <w:sz w:val="22"/>
          <w:szCs w:val="22"/>
        </w:rPr>
        <w:t>,</w:t>
      </w:r>
      <w:r w:rsidRPr="001D7EA5">
        <w:rPr>
          <w:rFonts w:ascii="Calibri Light" w:hAnsi="Calibri Light" w:cs="Calibri Light"/>
          <w:sz w:val="22"/>
          <w:szCs w:val="22"/>
        </w:rPr>
        <w:t xml:space="preserve"> отчет о выполнении депозитарной операции предоставляется обеим сторонам операции.</w:t>
      </w:r>
    </w:p>
    <w:p w14:paraId="4F52BC66" w14:textId="77777777" w:rsidR="00E634C1" w:rsidRPr="001D7EA5" w:rsidRDefault="00E634C1" w:rsidP="001D7EA5">
      <w:pPr>
        <w:pStyle w:val="810"/>
        <w:numPr>
          <w:ilvl w:val="2"/>
          <w:numId w:val="3"/>
        </w:numPr>
        <w:tabs>
          <w:tab w:val="left" w:pos="142"/>
        </w:tabs>
        <w:spacing w:before="0" w:line="240" w:lineRule="auto"/>
        <w:ind w:left="0" w:firstLine="284"/>
        <w:jc w:val="both"/>
        <w:rPr>
          <w:rFonts w:ascii="Calibri Light" w:hAnsi="Calibri Light" w:cs="Calibri Light"/>
          <w:b/>
          <w:bCs/>
          <w:i/>
          <w:iCs/>
          <w:sz w:val="22"/>
          <w:szCs w:val="22"/>
        </w:rPr>
      </w:pPr>
      <w:bookmarkStart w:id="352" w:name="_Toc45707213"/>
      <w:bookmarkStart w:id="353" w:name="_Toc482980203"/>
      <w:r w:rsidRPr="001D7EA5">
        <w:rPr>
          <w:rFonts w:ascii="Calibri Light" w:hAnsi="Calibri Light" w:cs="Calibri Light"/>
          <w:b/>
          <w:bCs/>
          <w:i/>
          <w:iCs/>
          <w:sz w:val="22"/>
          <w:szCs w:val="22"/>
        </w:rPr>
        <w:t>Перемещение ценных бумаг</w:t>
      </w:r>
      <w:bookmarkEnd w:id="352"/>
      <w:bookmarkEnd w:id="353"/>
    </w:p>
    <w:p w14:paraId="34127809"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Содержание операции:</w:t>
      </w:r>
      <w:r w:rsidRPr="001D7EA5">
        <w:rPr>
          <w:rFonts w:ascii="Calibri Light" w:hAnsi="Calibri Light" w:cs="Calibri Light"/>
          <w:sz w:val="22"/>
          <w:szCs w:val="22"/>
        </w:rPr>
        <w:t xml:space="preserve"> изменение места хранения ценных бумаг (держатель реестра, другой депозитарий, внешнее хранилище).</w:t>
      </w:r>
    </w:p>
    <w:p w14:paraId="4393C916"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перемещении ценных бумаг количество ценных бумаг, учитываемых на счете депо Депонента, не изменяется, производится одновременное (в один день и на одну дату) списание перемещаемых ценных бумаг со счета, открытого Депозитарием в одном месте хранения и зачисление на счет, открытый Депозитарием в другом месте хранения. Операция перемещения ценных бумаг производится без смены владельца ценных бумаг.</w:t>
      </w:r>
    </w:p>
    <w:p w14:paraId="17962657"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Осуществление операции перемещения в другой депозитарий возможно только при перемещении ценных бумаг среди допустимых депозитариев – разрешенных мест хранения для данного выпуска ценных бумаг.</w:t>
      </w:r>
    </w:p>
    <w:p w14:paraId="764986CF"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Депозитарий вправе осуществить операцию перемещения на основании распоряжения Депозитария (предварительно уведомив о своем намерении Депонентов) в случае невозможности дальнейшего использования данного места хранения, а именно:</w:t>
      </w:r>
    </w:p>
    <w:p w14:paraId="7DC59DAB"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ликвидации юридического лица, зарегистрированного в качестве места хранения; </w:t>
      </w:r>
    </w:p>
    <w:p w14:paraId="213EADAC"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прекращения обслуживания ценных бумаг эмитента держателем реестра вследствие передачи реестра владельцев именных ценных бумаг другому держателю реестра; </w:t>
      </w:r>
    </w:p>
    <w:p w14:paraId="7C995F65"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лишения юридического лица, зарегистрированного в качестве места хранения, лицензии на осуществление депозитарной деятельности (деятельности по ведению реестра); </w:t>
      </w:r>
    </w:p>
    <w:p w14:paraId="22EDA393"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расторжения договора, являющегося основанием для использования данного места хранения. </w:t>
      </w:r>
    </w:p>
    <w:p w14:paraId="11A8F7E0" w14:textId="77777777" w:rsidR="00E634C1" w:rsidRPr="001D7EA5" w:rsidRDefault="00E634C1" w:rsidP="001D7EA5">
      <w:pPr>
        <w:pStyle w:val="18"/>
        <w:tabs>
          <w:tab w:val="left" w:pos="142"/>
        </w:tabs>
        <w:ind w:firstLine="284"/>
        <w:jc w:val="both"/>
        <w:rPr>
          <w:rFonts w:ascii="Calibri Light" w:hAnsi="Calibri Light" w:cs="Calibri Light"/>
          <w:i/>
          <w:sz w:val="22"/>
          <w:szCs w:val="22"/>
          <w:u w:val="single"/>
        </w:rPr>
      </w:pPr>
      <w:r w:rsidRPr="001D7EA5">
        <w:rPr>
          <w:rFonts w:ascii="Calibri Light" w:hAnsi="Calibri Light" w:cs="Calibri Light"/>
          <w:i/>
          <w:sz w:val="22"/>
          <w:szCs w:val="22"/>
          <w:u w:val="single"/>
        </w:rPr>
        <w:t>Основание для операции:</w:t>
      </w:r>
    </w:p>
    <w:p w14:paraId="1A3A0C11"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поручение на операции с ценными бумагами (приложение </w:t>
      </w:r>
      <w:r w:rsidR="00CC74F3" w:rsidRPr="001D7EA5">
        <w:rPr>
          <w:rFonts w:ascii="Calibri Light" w:hAnsi="Calibri Light" w:cs="Calibri Light"/>
          <w:sz w:val="22"/>
          <w:szCs w:val="22"/>
        </w:rPr>
        <w:t>№</w:t>
      </w:r>
      <w:r w:rsidRPr="001D7EA5">
        <w:rPr>
          <w:rFonts w:ascii="Calibri Light" w:hAnsi="Calibri Light" w:cs="Calibri Light"/>
          <w:sz w:val="22"/>
          <w:szCs w:val="22"/>
        </w:rPr>
        <w:t>1 к Условиям) либо Служебное поручение Депозитария.</w:t>
      </w:r>
    </w:p>
    <w:p w14:paraId="3FEDAACA"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документы, подтверждающие зачисление либо списание ценных бумаг на счет (со счета) Депозитария;</w:t>
      </w:r>
    </w:p>
    <w:p w14:paraId="1BBDCD38" w14:textId="77777777" w:rsidR="00E634C1" w:rsidRPr="001D7EA5" w:rsidRDefault="00E634C1"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lastRenderedPageBreak/>
        <w:t>Депозитарий осуществляет операцию перемещения ценных бумаг не позднее рабочего дня, следующего за днем получения Депозитарием последнего из двух документов, подтверждающих зачисление либо списание ценных бумаг на счет (со счета) Депозитария.</w:t>
      </w:r>
    </w:p>
    <w:p w14:paraId="5B769BE8" w14:textId="77777777" w:rsidR="00E634C1" w:rsidRPr="001D7EA5" w:rsidRDefault="00E634C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i/>
          <w:sz w:val="22"/>
          <w:szCs w:val="22"/>
          <w:u w:val="single"/>
        </w:rPr>
        <w:t>Исходящие документы:</w:t>
      </w:r>
    </w:p>
    <w:p w14:paraId="704806D1" w14:textId="77777777" w:rsidR="00E634C1" w:rsidRPr="001D7EA5" w:rsidRDefault="00E634C1" w:rsidP="001D7EA5">
      <w:pPr>
        <w:pStyle w:val="810"/>
        <w:numPr>
          <w:ilvl w:val="0"/>
          <w:numId w:val="5"/>
        </w:numPr>
        <w:tabs>
          <w:tab w:val="clear" w:pos="1211"/>
          <w:tab w:val="left" w:pos="142"/>
          <w:tab w:val="num" w:pos="1287"/>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отчет о выполнении депозитарной операции (приложение </w:t>
      </w:r>
      <w:r w:rsidR="00CC74F3" w:rsidRPr="001D7EA5">
        <w:rPr>
          <w:rFonts w:ascii="Calibri Light" w:hAnsi="Calibri Light" w:cs="Calibri Light"/>
          <w:sz w:val="22"/>
          <w:szCs w:val="22"/>
        </w:rPr>
        <w:t>№</w:t>
      </w:r>
      <w:r w:rsidRPr="001D7EA5">
        <w:rPr>
          <w:rFonts w:ascii="Calibri Light" w:hAnsi="Calibri Light" w:cs="Calibri Light"/>
          <w:sz w:val="22"/>
          <w:szCs w:val="22"/>
        </w:rPr>
        <w:t>1 к Условиям).</w:t>
      </w:r>
    </w:p>
    <w:p w14:paraId="163A8394" w14:textId="77777777" w:rsidR="009858A9" w:rsidRPr="001D7EA5" w:rsidRDefault="009858A9"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354" w:name="_Toc102730755"/>
      <w:bookmarkStart w:id="355" w:name="sub_61"/>
      <w:bookmarkEnd w:id="346"/>
      <w:r w:rsidRPr="001D7EA5">
        <w:rPr>
          <w:rFonts w:ascii="Calibri Light" w:hAnsi="Calibri Light" w:cs="Calibri Light"/>
          <w:sz w:val="22"/>
          <w:szCs w:val="22"/>
        </w:rPr>
        <w:t>Операции по зачислению ценных бумаг на счета д</w:t>
      </w:r>
      <w:r w:rsidR="007E1CC0" w:rsidRPr="001D7EA5">
        <w:rPr>
          <w:rFonts w:ascii="Calibri Light" w:hAnsi="Calibri Light" w:cs="Calibri Light"/>
          <w:sz w:val="22"/>
          <w:szCs w:val="22"/>
        </w:rPr>
        <w:t>е</w:t>
      </w:r>
      <w:r w:rsidRPr="001D7EA5">
        <w:rPr>
          <w:rFonts w:ascii="Calibri Light" w:hAnsi="Calibri Light" w:cs="Calibri Light"/>
          <w:sz w:val="22"/>
          <w:szCs w:val="22"/>
        </w:rPr>
        <w:t>по и иные счета</w:t>
      </w:r>
      <w:bookmarkEnd w:id="354"/>
    </w:p>
    <w:p w14:paraId="5DD67DC9"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При совершении операции по зачислению ценных бумаг на счет депо или иной счет, открытый </w:t>
      </w:r>
      <w:r w:rsidR="009E07EF" w:rsidRPr="001D7EA5">
        <w:rPr>
          <w:rFonts w:ascii="Calibri Light" w:hAnsi="Calibri Light" w:cs="Calibri Light"/>
          <w:sz w:val="22"/>
          <w:szCs w:val="22"/>
        </w:rPr>
        <w:t>Д</w:t>
      </w:r>
      <w:r w:rsidRPr="001D7EA5">
        <w:rPr>
          <w:rFonts w:ascii="Calibri Light" w:hAnsi="Calibri Light" w:cs="Calibri Light"/>
          <w:sz w:val="22"/>
          <w:szCs w:val="22"/>
        </w:rPr>
        <w:t>епозитарием, остаток ценных бумаг, учитываемых на соответствующем счете, увеличивается. При совершении операции по зачислению ценных бумаг на счет брокера при размещении ценных бумаг на указанном счете увеличивается количество ценных бумаг, в пределах которого могут быть размещены эти ценные бумаги.</w:t>
      </w:r>
    </w:p>
    <w:p w14:paraId="08A46AA1"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56" w:name="sub_62"/>
      <w:bookmarkEnd w:id="355"/>
      <w:r w:rsidRPr="001D7EA5">
        <w:rPr>
          <w:rFonts w:ascii="Calibri Light" w:hAnsi="Calibri Light" w:cs="Calibri Light"/>
          <w:sz w:val="22"/>
          <w:szCs w:val="22"/>
        </w:rPr>
        <w:t xml:space="preserve">Основанием для зачисления ценных бумаг на счет депо является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соответствующего поручения </w:t>
      </w:r>
      <w:r w:rsidR="00454DA0" w:rsidRPr="001D7EA5">
        <w:rPr>
          <w:rFonts w:ascii="Calibri Light" w:hAnsi="Calibri Light" w:cs="Calibri Light"/>
          <w:sz w:val="22"/>
          <w:szCs w:val="22"/>
        </w:rPr>
        <w:t xml:space="preserve">Депонента </w:t>
      </w:r>
      <w:r w:rsidRPr="001D7EA5">
        <w:rPr>
          <w:rFonts w:ascii="Calibri Light" w:hAnsi="Calibri Light" w:cs="Calibri Light"/>
          <w:sz w:val="22"/>
          <w:szCs w:val="22"/>
        </w:rPr>
        <w:t>или иного лица в случаях, предусмотренных настоящими Условиями</w:t>
      </w:r>
      <w:r w:rsidR="00C0712A" w:rsidRPr="001D7EA5">
        <w:rPr>
          <w:rFonts w:ascii="Calibri Light" w:hAnsi="Calibri Light" w:cs="Calibri Light"/>
          <w:sz w:val="22"/>
          <w:szCs w:val="22"/>
        </w:rPr>
        <w:t xml:space="preserve"> и</w:t>
      </w:r>
      <w:r w:rsidR="00B96D8E" w:rsidRPr="001D7EA5">
        <w:rPr>
          <w:rFonts w:ascii="Calibri Light" w:hAnsi="Calibri Light" w:cs="Calibri Light"/>
          <w:sz w:val="22"/>
          <w:szCs w:val="22"/>
        </w:rPr>
        <w:t xml:space="preserve"> (</w:t>
      </w:r>
      <w:r w:rsidR="00C0712A" w:rsidRPr="001D7EA5">
        <w:rPr>
          <w:rFonts w:ascii="Calibri Light" w:hAnsi="Calibri Light" w:cs="Calibri Light"/>
          <w:sz w:val="22"/>
          <w:szCs w:val="22"/>
        </w:rPr>
        <w:t>или</w:t>
      </w:r>
      <w:r w:rsidR="00B96D8E" w:rsidRPr="001D7EA5">
        <w:rPr>
          <w:rFonts w:ascii="Calibri Light" w:hAnsi="Calibri Light" w:cs="Calibri Light"/>
          <w:sz w:val="22"/>
          <w:szCs w:val="22"/>
        </w:rPr>
        <w:t>)</w:t>
      </w:r>
      <w:r w:rsidR="00C0712A" w:rsidRPr="001D7EA5">
        <w:rPr>
          <w:rFonts w:ascii="Calibri Light" w:hAnsi="Calibri Light" w:cs="Calibri Light"/>
          <w:sz w:val="22"/>
          <w:szCs w:val="22"/>
        </w:rPr>
        <w:t xml:space="preserve"> </w:t>
      </w:r>
      <w:r w:rsidR="00CE7205" w:rsidRPr="001D7EA5">
        <w:rPr>
          <w:rFonts w:ascii="Calibri Light" w:hAnsi="Calibri Light" w:cs="Calibri Light"/>
          <w:sz w:val="22"/>
          <w:szCs w:val="22"/>
        </w:rPr>
        <w:t>Д</w:t>
      </w:r>
      <w:r w:rsidR="00C0712A" w:rsidRPr="001D7EA5">
        <w:rPr>
          <w:rFonts w:ascii="Calibri Light" w:hAnsi="Calibri Light" w:cs="Calibri Light"/>
          <w:sz w:val="22"/>
          <w:szCs w:val="22"/>
        </w:rPr>
        <w:t>оговором</w:t>
      </w:r>
      <w:r w:rsidRPr="001D7EA5">
        <w:rPr>
          <w:rFonts w:ascii="Calibri Light" w:hAnsi="Calibri Light" w:cs="Calibri Light"/>
          <w:sz w:val="22"/>
          <w:szCs w:val="22"/>
        </w:rPr>
        <w:t>, а если поручение содержит срок и (или) условие его исполнения - также наступление соответствующего срока и (или) условия.</w:t>
      </w:r>
    </w:p>
    <w:p w14:paraId="269B5777"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57" w:name="sub_621"/>
      <w:bookmarkEnd w:id="356"/>
      <w:r w:rsidRPr="001D7EA5">
        <w:rPr>
          <w:rFonts w:ascii="Calibri Light" w:hAnsi="Calibri Light" w:cs="Calibri Light"/>
          <w:sz w:val="22"/>
          <w:szCs w:val="22"/>
        </w:rPr>
        <w:t xml:space="preserve">В случае размещения эмиссионных ценных бумаг путем их распределения среди акционеров, размещения эмиссионных ценных бумаг путем конвертации в них других ценных бумаг, аннулирования индивидуального номера (кода) дополнительного выпуска эмиссионных ценных бумаг и объединения эмиссионных ценных бумаг дополнительного выпуска с эмиссионными ценными бумагами выпуска, по отношению к которому они являются дополнительными, объединения дополнительных выпусков эмиссионных ценных бумаг и в иных случаях, предусмотренных федеральными законами или </w:t>
      </w:r>
      <w:r w:rsidR="00CE7205" w:rsidRPr="001D7EA5">
        <w:rPr>
          <w:rFonts w:ascii="Calibri Light" w:hAnsi="Calibri Light" w:cs="Calibri Light"/>
          <w:sz w:val="22"/>
          <w:szCs w:val="22"/>
        </w:rPr>
        <w:t>Д</w:t>
      </w:r>
      <w:r w:rsidRPr="001D7EA5">
        <w:rPr>
          <w:rFonts w:ascii="Calibri Light" w:hAnsi="Calibri Light" w:cs="Calibri Light"/>
          <w:sz w:val="22"/>
          <w:szCs w:val="22"/>
        </w:rPr>
        <w:t xml:space="preserve">оговором, основанием для зачисления ценных бумаг на счет депо является представление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епозитарию соответствующих документов лицом, открывшим ему счет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епозитария, или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иных документов, предусмотренных федеральными законами или </w:t>
      </w:r>
      <w:r w:rsidR="00CE7205" w:rsidRPr="001D7EA5">
        <w:rPr>
          <w:rFonts w:ascii="Calibri Light" w:hAnsi="Calibri Light" w:cs="Calibri Light"/>
          <w:sz w:val="22"/>
          <w:szCs w:val="22"/>
        </w:rPr>
        <w:t>Д</w:t>
      </w:r>
      <w:r w:rsidRPr="001D7EA5">
        <w:rPr>
          <w:rFonts w:ascii="Calibri Light" w:hAnsi="Calibri Light" w:cs="Calibri Light"/>
          <w:sz w:val="22"/>
          <w:szCs w:val="22"/>
        </w:rPr>
        <w:t>оговором.</w:t>
      </w:r>
    </w:p>
    <w:p w14:paraId="307733D1" w14:textId="77777777" w:rsidR="009858A9" w:rsidRPr="001D7EA5" w:rsidRDefault="00557733"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58" w:name="sub_622"/>
      <w:bookmarkEnd w:id="357"/>
      <w:r w:rsidRPr="001D7EA5">
        <w:rPr>
          <w:rFonts w:ascii="Calibri Light" w:hAnsi="Calibri Light" w:cs="Calibri Light"/>
          <w:sz w:val="22"/>
          <w:szCs w:val="22"/>
        </w:rPr>
        <w:t>О</w:t>
      </w:r>
      <w:r w:rsidR="009858A9" w:rsidRPr="001D7EA5">
        <w:rPr>
          <w:rFonts w:ascii="Calibri Light" w:hAnsi="Calibri Light" w:cs="Calibri Light"/>
          <w:sz w:val="22"/>
          <w:szCs w:val="22"/>
        </w:rPr>
        <w:t xml:space="preserve">снованием для зачисления ценных бумаг на счет депо является принятие </w:t>
      </w:r>
      <w:r w:rsidR="006D5812" w:rsidRPr="001D7EA5">
        <w:rPr>
          <w:rFonts w:ascii="Calibri Light" w:hAnsi="Calibri Light" w:cs="Calibri Light"/>
          <w:sz w:val="22"/>
          <w:szCs w:val="22"/>
        </w:rPr>
        <w:t>Д</w:t>
      </w:r>
      <w:r w:rsidR="009858A9" w:rsidRPr="001D7EA5">
        <w:rPr>
          <w:rFonts w:ascii="Calibri Light" w:hAnsi="Calibri Light" w:cs="Calibri Light"/>
          <w:sz w:val="22"/>
          <w:szCs w:val="22"/>
        </w:rPr>
        <w:t xml:space="preserve">епозитарием поручения на списание ценных бумаг с другого счета депо, открытого этим депозитарием, если такое поручение содержит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 либо представление держателем реестра владельцев ценных бумаг или депозитарием, открывшим </w:t>
      </w:r>
      <w:r w:rsidR="006D5812" w:rsidRPr="001D7EA5">
        <w:rPr>
          <w:rFonts w:ascii="Calibri Light" w:hAnsi="Calibri Light" w:cs="Calibri Light"/>
          <w:sz w:val="22"/>
          <w:szCs w:val="22"/>
        </w:rPr>
        <w:t>Д</w:t>
      </w:r>
      <w:r w:rsidR="009858A9" w:rsidRPr="001D7EA5">
        <w:rPr>
          <w:rFonts w:ascii="Calibri Light" w:hAnsi="Calibri Light" w:cs="Calibri Light"/>
          <w:sz w:val="22"/>
          <w:szCs w:val="22"/>
        </w:rPr>
        <w:t>епозитарию лицевой счет номинального держателя или счет депо номинального держателя, отчета об операции по зачислению ценных бумаг на указанный счет в связи с их возвратом на лицевой счет или счет депо, с которого были списаны такие ценные бумаги или ценные бумаги, которые были в них конвертированы.</w:t>
      </w:r>
    </w:p>
    <w:p w14:paraId="680BAC9E"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59" w:name="sub_64"/>
      <w:bookmarkEnd w:id="358"/>
      <w:r w:rsidRPr="001D7EA5">
        <w:rPr>
          <w:rFonts w:ascii="Calibri Light" w:hAnsi="Calibri Light" w:cs="Calibri Light"/>
          <w:sz w:val="22"/>
          <w:szCs w:val="22"/>
        </w:rPr>
        <w:t xml:space="preserve">Основанием для зачисления эмиссионных ценных бумаг на счет брокера является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соответствующего поручения брокера. В случае, предусмотренном договором с брокером, оказывающим эмитенту услуги по размещению ценных бумаг, основанием для зачисления эмиссионных ценных бумаг на счет брокера является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епозитарием иных документов, предусмотренных договором с брокером.</w:t>
      </w:r>
    </w:p>
    <w:p w14:paraId="22EA257B" w14:textId="77777777" w:rsidR="00557733"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0" w:name="sub_65"/>
      <w:bookmarkEnd w:id="359"/>
      <w:r w:rsidRPr="001D7EA5">
        <w:rPr>
          <w:rFonts w:ascii="Calibri Light" w:hAnsi="Calibri Light" w:cs="Calibri Light"/>
          <w:sz w:val="22"/>
          <w:szCs w:val="22"/>
        </w:rPr>
        <w:t xml:space="preserve">Основанием для зачисления ценных бумаг на счет клиентов номинальных держателей является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епозитарием документов и информации</w:t>
      </w:r>
      <w:r w:rsidR="00557733" w:rsidRPr="001D7EA5">
        <w:rPr>
          <w:rFonts w:ascii="Calibri Light" w:hAnsi="Calibri Light" w:cs="Calibri Light"/>
          <w:sz w:val="22"/>
          <w:szCs w:val="22"/>
        </w:rPr>
        <w:t xml:space="preserve"> в случае прекращения исполнения номинальным держателем функций по учету прав на ценные бумаги и списания ценных бумаг со счета депо и счета неустановленных лиц</w:t>
      </w:r>
      <w:r w:rsidR="006D5812" w:rsidRPr="001D7EA5">
        <w:rPr>
          <w:rFonts w:ascii="Calibri Light" w:hAnsi="Calibri Light" w:cs="Calibri Light"/>
          <w:sz w:val="22"/>
          <w:szCs w:val="22"/>
        </w:rPr>
        <w:t>.</w:t>
      </w:r>
      <w:r w:rsidRPr="001D7EA5">
        <w:rPr>
          <w:rFonts w:ascii="Calibri Light" w:hAnsi="Calibri Light" w:cs="Calibri Light"/>
          <w:sz w:val="22"/>
          <w:szCs w:val="22"/>
        </w:rPr>
        <w:t xml:space="preserve"> </w:t>
      </w:r>
      <w:bookmarkStart w:id="361" w:name="sub_66"/>
      <w:bookmarkEnd w:id="360"/>
    </w:p>
    <w:p w14:paraId="0BACB1BC"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Основанием для зачисления ценных бумаг на счет ценных бумаг депонентов является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документа, подтверждающего зачисление ценных бумаг на счет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епозитария, в отношении которого открыт указанный счет ценных бумаг депонентов.</w:t>
      </w:r>
    </w:p>
    <w:p w14:paraId="7B2B28CC"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2" w:name="sub_67"/>
      <w:bookmarkEnd w:id="361"/>
      <w:r w:rsidRPr="001D7EA5">
        <w:rPr>
          <w:rFonts w:ascii="Calibri Light" w:hAnsi="Calibri Light" w:cs="Calibri Light"/>
          <w:sz w:val="22"/>
          <w:szCs w:val="22"/>
        </w:rPr>
        <w:t xml:space="preserve">Основанием для зачисления ценных бумаг на обеспечительный счет ценных бумаг депонентов является принятие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епозитарием документа, подтверждающего зачисление ценных бумаг на торговый счет депо номинального держателя или субсчет депо номинального держателя, в отношении которого открыт указанный обеспечительный счет ценных бумаг депонентов.</w:t>
      </w:r>
    </w:p>
    <w:p w14:paraId="41C92075"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3" w:name="sub_68"/>
      <w:bookmarkEnd w:id="362"/>
      <w:r w:rsidRPr="001D7EA5">
        <w:rPr>
          <w:rFonts w:ascii="Calibri Light" w:hAnsi="Calibri Light" w:cs="Calibri Light"/>
          <w:sz w:val="22"/>
          <w:szCs w:val="22"/>
        </w:rPr>
        <w:t xml:space="preserve">Основанием для зачисления ценных бумаг на счет документарных ценных бумаг является передача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епозитарию документарной ценной бумаги (документарных ценных бумаг) для ее (их) обездвижения.</w:t>
      </w:r>
    </w:p>
    <w:p w14:paraId="5BEEF634" w14:textId="77777777" w:rsidR="008B1485" w:rsidRPr="001D7EA5" w:rsidRDefault="008B1485"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Основанием для зачисления электронной закладной на счет хранения бездокументарных ценных бумаг является получение электронной закладной на хранение и внесение записи о ее зачислении по счету депо залогодержателя, первоначально указанного в электронной закладной (далее - первоначальный владелец электронной закладной), или иного лица, которое в соответствии с абзацем вторым пункта 3 статьи 13 Федерального закона "Об ипотеке (залоге недвижимости)" осуществляет права по электронной закладной (далее - иное лицо, осуществляющее права по электронной закладной), или внесение записи по счету депо номинального держателя, открытому депозитарию, осуществляющему учет и переход прав на электронную закладную.</w:t>
      </w:r>
    </w:p>
    <w:p w14:paraId="79681097"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4" w:name="sub_69"/>
      <w:bookmarkEnd w:id="363"/>
      <w:r w:rsidRPr="001D7EA5">
        <w:rPr>
          <w:rFonts w:ascii="Calibri Light" w:hAnsi="Calibri Light" w:cs="Calibri Light"/>
          <w:sz w:val="22"/>
          <w:szCs w:val="22"/>
        </w:rPr>
        <w:t xml:space="preserve">Депозитарий принимает подаваемые </w:t>
      </w:r>
      <w:r w:rsidR="00454DA0" w:rsidRPr="001D7EA5">
        <w:rPr>
          <w:rFonts w:ascii="Calibri Light" w:hAnsi="Calibri Light" w:cs="Calibri Light"/>
          <w:sz w:val="22"/>
          <w:szCs w:val="22"/>
        </w:rPr>
        <w:t>Депонентами</w:t>
      </w:r>
      <w:r w:rsidRPr="001D7EA5">
        <w:rPr>
          <w:rFonts w:ascii="Calibri Light" w:hAnsi="Calibri Light" w:cs="Calibri Light"/>
          <w:sz w:val="22"/>
          <w:szCs w:val="22"/>
        </w:rPr>
        <w:t xml:space="preserve">, а также брокерами, на основании договоров с которыми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открыты счета брокера, поручения и (или) иные документы, на основании которых осуществляется зачисление ценных бумаг на счет депо или иной счет, открытый </w:t>
      </w:r>
      <w:r w:rsidR="00694563"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в соответствии с </w:t>
      </w:r>
      <w:r w:rsidR="003E7545" w:rsidRPr="001D7EA5">
        <w:rPr>
          <w:rFonts w:ascii="Calibri Light" w:hAnsi="Calibri Light" w:cs="Calibri Light"/>
          <w:sz w:val="22"/>
          <w:szCs w:val="22"/>
        </w:rPr>
        <w:t>У</w:t>
      </w:r>
      <w:r w:rsidRPr="001D7EA5">
        <w:rPr>
          <w:rFonts w:ascii="Calibri Light" w:hAnsi="Calibri Light" w:cs="Calibri Light"/>
          <w:sz w:val="22"/>
          <w:szCs w:val="22"/>
        </w:rPr>
        <w:t xml:space="preserve">словиями. Депозитарий вправе не принимать указанные документы, если он не оказывает услуг по учету прав на такие ценные бумаги (не обслуживает ценные бумаги), в отношении которых поданы документы, если документы не оформлены надлежащим образом и (или) не соответствуют требованиям, установленным </w:t>
      </w:r>
      <w:r w:rsidR="003E7545" w:rsidRPr="001D7EA5">
        <w:rPr>
          <w:rFonts w:ascii="Calibri Light" w:hAnsi="Calibri Light" w:cs="Calibri Light"/>
          <w:sz w:val="22"/>
          <w:szCs w:val="22"/>
        </w:rPr>
        <w:t>У</w:t>
      </w:r>
      <w:r w:rsidRPr="001D7EA5">
        <w:rPr>
          <w:rFonts w:ascii="Calibri Light" w:hAnsi="Calibri Light" w:cs="Calibri Light"/>
          <w:sz w:val="22"/>
          <w:szCs w:val="22"/>
        </w:rPr>
        <w:t xml:space="preserve">словиями, а также в иных случаях, предусмотренных </w:t>
      </w:r>
      <w:r w:rsidR="003E7545" w:rsidRPr="001D7EA5">
        <w:rPr>
          <w:rFonts w:ascii="Calibri Light" w:hAnsi="Calibri Light" w:cs="Calibri Light"/>
          <w:sz w:val="22"/>
          <w:szCs w:val="22"/>
        </w:rPr>
        <w:t>У</w:t>
      </w:r>
      <w:r w:rsidRPr="001D7EA5">
        <w:rPr>
          <w:rFonts w:ascii="Calibri Light" w:hAnsi="Calibri Light" w:cs="Calibri Light"/>
          <w:sz w:val="22"/>
          <w:szCs w:val="22"/>
        </w:rPr>
        <w:t>словиями.</w:t>
      </w:r>
    </w:p>
    <w:p w14:paraId="285159AF"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5" w:name="sub_610"/>
      <w:bookmarkEnd w:id="364"/>
      <w:r w:rsidRPr="001D7EA5">
        <w:rPr>
          <w:rFonts w:ascii="Calibri Light" w:hAnsi="Calibri Light" w:cs="Calibri Light"/>
          <w:sz w:val="22"/>
          <w:szCs w:val="22"/>
        </w:rPr>
        <w:t xml:space="preserve">Зачисление ценных бумаг на счет депо осуществляется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не позднее рабочего дня, следующего за днем получения им документа, подтверждающего зачисление ценных бумаг на открытый </w:t>
      </w:r>
      <w:r w:rsidR="00694563"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епозитарию счет депозитария. При отсутствии основания для зачисления ценных бумаг на счет депо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епозитарий зачисляет их на счет неустановленных лиц.</w:t>
      </w:r>
    </w:p>
    <w:bookmarkEnd w:id="365"/>
    <w:p w14:paraId="53EA468B" w14:textId="77777777" w:rsidR="009858A9" w:rsidRPr="001D7EA5" w:rsidRDefault="009858A9"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В случае размещения акций при учреждении акционерного общества зачисление акций на счета депо осуществляется по состоянию на дату государственной регистрации акционерного общества, созданного путем учреждения.</w:t>
      </w:r>
    </w:p>
    <w:p w14:paraId="5DA136A2" w14:textId="77777777" w:rsidR="009858A9" w:rsidRPr="001D7EA5" w:rsidRDefault="009858A9"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В случае размещения эмиссионных ценных бумаг при реорганизации эмитента зачисление эмиссионных ценных бумаг на счета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14:paraId="0CB9D386" w14:textId="77777777" w:rsidR="008B1485" w:rsidRPr="001D7EA5" w:rsidRDefault="008B1485"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ab/>
        <w:t xml:space="preserve">Депозитарий, осуществляющий только хранение электронной закладной, </w:t>
      </w:r>
      <w:r w:rsidR="005A6728" w:rsidRPr="001D7EA5">
        <w:rPr>
          <w:rFonts w:ascii="Calibri Light" w:hAnsi="Calibri Light" w:cs="Calibri Light"/>
          <w:sz w:val="22"/>
          <w:szCs w:val="22"/>
        </w:rPr>
        <w:t>зачисляет</w:t>
      </w:r>
      <w:r w:rsidRPr="001D7EA5">
        <w:rPr>
          <w:rFonts w:ascii="Calibri Light" w:hAnsi="Calibri Light" w:cs="Calibri Light"/>
          <w:sz w:val="22"/>
          <w:szCs w:val="22"/>
        </w:rPr>
        <w:t xml:space="preserve"> электронн</w:t>
      </w:r>
      <w:r w:rsidR="005A6728" w:rsidRPr="001D7EA5">
        <w:rPr>
          <w:rFonts w:ascii="Calibri Light" w:hAnsi="Calibri Light" w:cs="Calibri Light"/>
          <w:sz w:val="22"/>
          <w:szCs w:val="22"/>
        </w:rPr>
        <w:t>ую</w:t>
      </w:r>
      <w:r w:rsidRPr="001D7EA5">
        <w:rPr>
          <w:rFonts w:ascii="Calibri Light" w:hAnsi="Calibri Light" w:cs="Calibri Light"/>
          <w:sz w:val="22"/>
          <w:szCs w:val="22"/>
        </w:rPr>
        <w:t xml:space="preserve"> закладн</w:t>
      </w:r>
      <w:r w:rsidR="005A6728" w:rsidRPr="001D7EA5">
        <w:rPr>
          <w:rFonts w:ascii="Calibri Light" w:hAnsi="Calibri Light" w:cs="Calibri Light"/>
          <w:sz w:val="22"/>
          <w:szCs w:val="22"/>
        </w:rPr>
        <w:t>ую</w:t>
      </w:r>
      <w:r w:rsidRPr="001D7EA5">
        <w:rPr>
          <w:rFonts w:ascii="Calibri Light" w:hAnsi="Calibri Light" w:cs="Calibri Light"/>
          <w:sz w:val="22"/>
          <w:szCs w:val="22"/>
        </w:rPr>
        <w:t xml:space="preserve"> на счет депо номинального держателя, открытый депозитарию, осуществляющему учет и переход прав на электронную закладную, при получении электронной закладной на хранение не позднее одного рабочего дня, следующего за днем ее получения на хранение.</w:t>
      </w:r>
    </w:p>
    <w:p w14:paraId="4FF47A05"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6" w:name="sub_611"/>
      <w:r w:rsidRPr="001D7EA5">
        <w:rPr>
          <w:rFonts w:ascii="Calibri Light" w:hAnsi="Calibri Light" w:cs="Calibri Light"/>
          <w:sz w:val="22"/>
          <w:szCs w:val="22"/>
        </w:rPr>
        <w:t>Зачисление ценных бумаг на счет ценных бумаг депонентов и обеспечительный счет ценных бумаг депонентов осуществляется в день и на дату зачисления ценных бумаг на соответствующие пассивные счета, если такое зачисление осуществляется в связи с зачислением ценных бумаг на счет депозитария.</w:t>
      </w:r>
    </w:p>
    <w:bookmarkEnd w:id="366"/>
    <w:p w14:paraId="70F9F073" w14:textId="77777777" w:rsidR="009858A9" w:rsidRPr="001D7EA5" w:rsidRDefault="009858A9"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При зачислении ценных бумаг на счет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епозитария в связи с их списанием с другого счета этого же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епозитария</w:t>
      </w:r>
      <w:r w:rsidR="00F941F0" w:rsidRPr="001D7EA5">
        <w:rPr>
          <w:rFonts w:ascii="Calibri Light" w:hAnsi="Calibri Light" w:cs="Calibri Light"/>
          <w:sz w:val="22"/>
          <w:szCs w:val="22"/>
        </w:rPr>
        <w:t>,</w:t>
      </w:r>
      <w:r w:rsidRPr="001D7EA5">
        <w:rPr>
          <w:rFonts w:ascii="Calibri Light" w:hAnsi="Calibri Light" w:cs="Calibri Light"/>
          <w:sz w:val="22"/>
          <w:szCs w:val="22"/>
        </w:rPr>
        <w:t xml:space="preserve"> зачисление указанных ценных бумаг на счет ценных бумаг депонентов или на обеспечительный счет ценных бумаг депонентов осуществляется не позднее рабочего дня, следующего за днем получения </w:t>
      </w:r>
      <w:r w:rsidR="00F941F0"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документа, подтверждающего зачисление ценных бумаг на счет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епозитария.</w:t>
      </w:r>
    </w:p>
    <w:p w14:paraId="3F8A556D" w14:textId="77777777" w:rsidR="009858A9" w:rsidRPr="001D7EA5" w:rsidRDefault="00CC5024"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Зачисление ценных бумаг на счет документарных ценных бумаг осуществляется в день их зачисления на счет депо в связи с их обездвижением.</w:t>
      </w:r>
    </w:p>
    <w:p w14:paraId="38FC14EF" w14:textId="77777777" w:rsidR="008B1485" w:rsidRPr="001D7EA5" w:rsidRDefault="008B1485" w:rsidP="001D7EA5">
      <w:pPr>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ab/>
      </w:r>
      <w:r w:rsidR="005A6728" w:rsidRPr="001D7EA5">
        <w:rPr>
          <w:rFonts w:ascii="Calibri Light" w:hAnsi="Calibri Light" w:cs="Calibri Light"/>
          <w:sz w:val="22"/>
          <w:szCs w:val="22"/>
        </w:rPr>
        <w:t>З</w:t>
      </w:r>
      <w:r w:rsidRPr="001D7EA5">
        <w:rPr>
          <w:rFonts w:ascii="Calibri Light" w:hAnsi="Calibri Light" w:cs="Calibri Light"/>
          <w:sz w:val="22"/>
          <w:szCs w:val="22"/>
        </w:rPr>
        <w:t xml:space="preserve">ачисление электронной закладной на счет хранения бездокументарных ценных бумаг </w:t>
      </w:r>
      <w:r w:rsidR="005A6728" w:rsidRPr="001D7EA5">
        <w:rPr>
          <w:rFonts w:ascii="Calibri Light" w:hAnsi="Calibri Light" w:cs="Calibri Light"/>
          <w:sz w:val="22"/>
          <w:szCs w:val="22"/>
        </w:rPr>
        <w:t xml:space="preserve">осуществляется </w:t>
      </w:r>
      <w:r w:rsidRPr="001D7EA5">
        <w:rPr>
          <w:rFonts w:ascii="Calibri Light" w:hAnsi="Calibri Light" w:cs="Calibri Light"/>
          <w:sz w:val="22"/>
          <w:szCs w:val="22"/>
        </w:rPr>
        <w:t>в день ее зачисления на счет депо в связи с получением электронной закладной на хранение.</w:t>
      </w:r>
    </w:p>
    <w:p w14:paraId="39BBE29A" w14:textId="77777777" w:rsidR="009858A9" w:rsidRPr="001D7EA5" w:rsidRDefault="005A6728"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7" w:name="sub_612"/>
      <w:r w:rsidRPr="001D7EA5">
        <w:rPr>
          <w:rFonts w:ascii="Calibri Light" w:hAnsi="Calibri Light" w:cs="Calibri Light"/>
          <w:sz w:val="22"/>
          <w:szCs w:val="22"/>
        </w:rPr>
        <w:t>При обездвижении документарной закладной Депозитарий зачисляет ее на счет депо не позднее рабочего дня, следующего за днем наступления более позднего из следующих событий</w:t>
      </w:r>
      <w:r w:rsidR="009858A9" w:rsidRPr="001D7EA5">
        <w:rPr>
          <w:rFonts w:ascii="Calibri Light" w:hAnsi="Calibri Light" w:cs="Calibri Light"/>
          <w:sz w:val="22"/>
          <w:szCs w:val="22"/>
        </w:rPr>
        <w:t>:</w:t>
      </w:r>
    </w:p>
    <w:bookmarkEnd w:id="367"/>
    <w:p w14:paraId="77F0F63F" w14:textId="77777777" w:rsidR="009858A9" w:rsidRPr="001D7EA5" w:rsidRDefault="009858A9" w:rsidP="001D7EA5">
      <w:pPr>
        <w:pStyle w:val="18"/>
        <w:numPr>
          <w:ilvl w:val="0"/>
          <w:numId w:val="10"/>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возникновения основания для зачисления </w:t>
      </w:r>
      <w:r w:rsidR="005A6728" w:rsidRPr="001D7EA5">
        <w:rPr>
          <w:rFonts w:ascii="Calibri Light" w:hAnsi="Calibri Light" w:cs="Calibri Light"/>
          <w:sz w:val="22"/>
          <w:szCs w:val="22"/>
        </w:rPr>
        <w:t xml:space="preserve">документарной </w:t>
      </w:r>
      <w:r w:rsidRPr="001D7EA5">
        <w:rPr>
          <w:rFonts w:ascii="Calibri Light" w:hAnsi="Calibri Light" w:cs="Calibri Light"/>
          <w:sz w:val="22"/>
          <w:szCs w:val="22"/>
        </w:rPr>
        <w:t>закладной на счет депо;</w:t>
      </w:r>
    </w:p>
    <w:p w14:paraId="7223D9F3" w14:textId="77777777" w:rsidR="005A6728" w:rsidRPr="001D7EA5" w:rsidRDefault="005A6728" w:rsidP="001D7EA5">
      <w:pPr>
        <w:numPr>
          <w:ilvl w:val="0"/>
          <w:numId w:val="10"/>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передачи документарной закладной депозитарию для ее хранения и (или) учета прав на нее.</w:t>
      </w:r>
    </w:p>
    <w:p w14:paraId="646D4446"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8" w:name="sub_613"/>
      <w:r w:rsidRPr="001D7EA5">
        <w:rPr>
          <w:rFonts w:ascii="Calibri Light" w:hAnsi="Calibri Light" w:cs="Calibri Light"/>
          <w:sz w:val="22"/>
          <w:szCs w:val="22"/>
        </w:rPr>
        <w:t xml:space="preserve">При неизменности остатка ценных бумаг, учитываемых на счете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епозитария, зачисление ценных бумаг на счет депо осуществляется не позднее рабочего дня, следующего за днем наступления более позднего из следующих событий:</w:t>
      </w:r>
    </w:p>
    <w:bookmarkEnd w:id="368"/>
    <w:p w14:paraId="4EE11B27" w14:textId="77777777" w:rsidR="009858A9" w:rsidRPr="001D7EA5" w:rsidRDefault="009858A9" w:rsidP="001D7EA5">
      <w:pPr>
        <w:pStyle w:val="18"/>
        <w:numPr>
          <w:ilvl w:val="0"/>
          <w:numId w:val="12"/>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возникновения основания для зачисления ценных бумаг на счет депо;</w:t>
      </w:r>
    </w:p>
    <w:p w14:paraId="2CDB8C53" w14:textId="77777777" w:rsidR="009858A9" w:rsidRPr="001D7EA5" w:rsidRDefault="009858A9" w:rsidP="001D7EA5">
      <w:pPr>
        <w:pStyle w:val="18"/>
        <w:numPr>
          <w:ilvl w:val="0"/>
          <w:numId w:val="12"/>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lastRenderedPageBreak/>
        <w:t>возникновения основания для списания ценных бумаг с другого счета депо или иного пассивного счета, открытого депозитарием.</w:t>
      </w:r>
    </w:p>
    <w:p w14:paraId="7DA307DE"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69" w:name="sub_614"/>
      <w:r w:rsidRPr="001D7EA5">
        <w:rPr>
          <w:rFonts w:ascii="Calibri Light" w:hAnsi="Calibri Light" w:cs="Calibri Light"/>
          <w:sz w:val="22"/>
          <w:szCs w:val="22"/>
        </w:rPr>
        <w:t xml:space="preserve">Правило, предусмотренное </w:t>
      </w:r>
      <w:hyperlink w:anchor="sub_613" w:history="1">
        <w:r w:rsidRPr="001D7EA5">
          <w:rPr>
            <w:rFonts w:ascii="Calibri Light" w:hAnsi="Calibri Light" w:cs="Calibri Light"/>
            <w:sz w:val="22"/>
            <w:szCs w:val="22"/>
          </w:rPr>
          <w:t xml:space="preserve">пунктом </w:t>
        </w:r>
      </w:hyperlink>
      <w:r w:rsidR="001348C3" w:rsidRPr="001D7EA5">
        <w:rPr>
          <w:rFonts w:ascii="Calibri Light" w:hAnsi="Calibri Light" w:cs="Calibri Light"/>
          <w:sz w:val="22"/>
          <w:szCs w:val="22"/>
        </w:rPr>
        <w:t>4</w:t>
      </w:r>
      <w:r w:rsidR="00CC74F3" w:rsidRPr="001D7EA5">
        <w:rPr>
          <w:rFonts w:ascii="Calibri Light" w:hAnsi="Calibri Light" w:cs="Calibri Light"/>
          <w:sz w:val="22"/>
          <w:szCs w:val="22"/>
        </w:rPr>
        <w:t>.</w:t>
      </w:r>
      <w:r w:rsidR="00C845DC" w:rsidRPr="001D7EA5">
        <w:rPr>
          <w:rFonts w:ascii="Calibri Light" w:hAnsi="Calibri Light" w:cs="Calibri Light"/>
          <w:sz w:val="22"/>
          <w:szCs w:val="22"/>
        </w:rPr>
        <w:t>2</w:t>
      </w:r>
      <w:r w:rsidR="001348C3" w:rsidRPr="001D7EA5">
        <w:rPr>
          <w:rFonts w:ascii="Calibri Light" w:hAnsi="Calibri Light" w:cs="Calibri Light"/>
          <w:sz w:val="22"/>
          <w:szCs w:val="22"/>
        </w:rPr>
        <w:t>.</w:t>
      </w:r>
      <w:r w:rsidR="00D10259" w:rsidRPr="001D7EA5">
        <w:rPr>
          <w:rFonts w:ascii="Calibri Light" w:hAnsi="Calibri Light" w:cs="Calibri Light"/>
          <w:sz w:val="22"/>
          <w:szCs w:val="22"/>
        </w:rPr>
        <w:t xml:space="preserve">15 </w:t>
      </w:r>
      <w:r w:rsidRPr="001D7EA5">
        <w:rPr>
          <w:rFonts w:ascii="Calibri Light" w:hAnsi="Calibri Light" w:cs="Calibri Light"/>
          <w:sz w:val="22"/>
          <w:szCs w:val="22"/>
        </w:rPr>
        <w:t>настоящ</w:t>
      </w:r>
      <w:r w:rsidR="009E07EF" w:rsidRPr="001D7EA5">
        <w:rPr>
          <w:rFonts w:ascii="Calibri Light" w:hAnsi="Calibri Light" w:cs="Calibri Light"/>
          <w:sz w:val="22"/>
          <w:szCs w:val="22"/>
        </w:rPr>
        <w:t>их</w:t>
      </w:r>
      <w:r w:rsidRPr="001D7EA5">
        <w:rPr>
          <w:rFonts w:ascii="Calibri Light" w:hAnsi="Calibri Light" w:cs="Calibri Light"/>
          <w:sz w:val="22"/>
          <w:szCs w:val="22"/>
        </w:rPr>
        <w:t xml:space="preserve"> </w:t>
      </w:r>
      <w:r w:rsidR="009E07EF" w:rsidRPr="001D7EA5">
        <w:rPr>
          <w:rFonts w:ascii="Calibri Light" w:hAnsi="Calibri Light" w:cs="Calibri Light"/>
          <w:sz w:val="22"/>
          <w:szCs w:val="22"/>
        </w:rPr>
        <w:t>Условий</w:t>
      </w:r>
      <w:r w:rsidRPr="001D7EA5">
        <w:rPr>
          <w:rFonts w:ascii="Calibri Light" w:hAnsi="Calibri Light" w:cs="Calibri Light"/>
          <w:sz w:val="22"/>
          <w:szCs w:val="22"/>
        </w:rPr>
        <w:t>, применяется также в следующих случаях:</w:t>
      </w:r>
    </w:p>
    <w:bookmarkEnd w:id="369"/>
    <w:p w14:paraId="7271C6EE" w14:textId="77777777" w:rsidR="009858A9" w:rsidRPr="001D7EA5" w:rsidRDefault="009858A9" w:rsidP="001D7EA5">
      <w:pPr>
        <w:pStyle w:val="18"/>
        <w:numPr>
          <w:ilvl w:val="0"/>
          <w:numId w:val="11"/>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зачисления эмиссионных ценных бумаг, обязательное централизованное хранение которых осуществляет </w:t>
      </w:r>
      <w:r w:rsidR="00D10259" w:rsidRPr="001D7EA5">
        <w:rPr>
          <w:rFonts w:ascii="Calibri Light" w:hAnsi="Calibri Light" w:cs="Calibri Light"/>
          <w:sz w:val="22"/>
          <w:szCs w:val="22"/>
        </w:rPr>
        <w:t>депозитарий</w:t>
      </w:r>
      <w:r w:rsidRPr="001D7EA5">
        <w:rPr>
          <w:rFonts w:ascii="Calibri Light" w:hAnsi="Calibri Light" w:cs="Calibri Light"/>
          <w:sz w:val="22"/>
          <w:szCs w:val="22"/>
        </w:rPr>
        <w:t>, на счет депо, открытый таким депозитарием;</w:t>
      </w:r>
    </w:p>
    <w:p w14:paraId="11E99F43" w14:textId="77777777" w:rsidR="009858A9" w:rsidRPr="001D7EA5" w:rsidRDefault="009858A9" w:rsidP="001D7EA5">
      <w:pPr>
        <w:pStyle w:val="18"/>
        <w:numPr>
          <w:ilvl w:val="0"/>
          <w:numId w:val="11"/>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зачисления депозитарием на счет депо закладной, списываемой с другого счета депо, открытого тем же депозитарием.</w:t>
      </w:r>
    </w:p>
    <w:p w14:paraId="4A8F7820" w14:textId="77777777" w:rsidR="009858A9" w:rsidRPr="001D7EA5" w:rsidRDefault="009858A9"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В случае размещения эмиссионных ценных бумаг зачисление эмиссионных ценных бумаг на эмиссионный счет осуществляется не позднее рабочего дня, следующего за днем возникновения основания для такого зачисления.</w:t>
      </w:r>
    </w:p>
    <w:p w14:paraId="7D003299"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0" w:name="sub_617"/>
      <w:r w:rsidRPr="001D7EA5">
        <w:rPr>
          <w:rFonts w:ascii="Calibri Light" w:hAnsi="Calibri Light" w:cs="Calibri Light"/>
          <w:sz w:val="22"/>
          <w:szCs w:val="22"/>
        </w:rPr>
        <w:t xml:space="preserve">Ценные бумаги, размещенные (выданные) эмитентом (лицом, обязанным по ценным бумагам) и приобретаемые им при их обращении, могут быть зачислены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епозитарием только на казначейский счет депо этого эмитента (лица, обязанного по ценным бумагам).</w:t>
      </w:r>
    </w:p>
    <w:p w14:paraId="0BA202A8" w14:textId="77777777" w:rsidR="009858A9" w:rsidRPr="001D7EA5"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1" w:name="sub_618"/>
      <w:bookmarkEnd w:id="370"/>
      <w:r w:rsidRPr="001D7EA5">
        <w:rPr>
          <w:rFonts w:ascii="Calibri Light" w:hAnsi="Calibri Light" w:cs="Calibri Light"/>
          <w:sz w:val="22"/>
          <w:szCs w:val="22"/>
        </w:rPr>
        <w:t xml:space="preserve">Условием первого зачисления эмиссионных ценных бумаг российского эмитента на счет депо депозитарных программ является представление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епозитарию копии разрешения Банка России на размещение и (или) организацию обращения таких ценных бумаг за пределами Российской Федерации путем размещения в соответствии с иностранным правом ценных бумаг иностранного эмитента, удостоверяющих права на указанные ценные бумаги, если такое разрешение требовалось в соответствии </w:t>
      </w:r>
      <w:r w:rsidR="00CC5024" w:rsidRPr="001D7EA5">
        <w:rPr>
          <w:rFonts w:ascii="Calibri Light" w:hAnsi="Calibri Light" w:cs="Calibri Light"/>
          <w:sz w:val="22"/>
          <w:szCs w:val="22"/>
        </w:rPr>
        <w:t>с пунктом 3 статьи 16.1</w:t>
      </w:r>
      <w:r w:rsidRPr="001D7EA5">
        <w:rPr>
          <w:rFonts w:ascii="Calibri Light" w:hAnsi="Calibri Light" w:cs="Calibri Light"/>
          <w:sz w:val="22"/>
          <w:szCs w:val="22"/>
        </w:rPr>
        <w:t xml:space="preserve"> Федерального закона.</w:t>
      </w:r>
    </w:p>
    <w:bookmarkEnd w:id="371"/>
    <w:p w14:paraId="614CB03C" w14:textId="77777777" w:rsidR="009858A9" w:rsidRPr="001D7EA5" w:rsidRDefault="009858A9"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 xml:space="preserve">Не допускается зачисление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эмиссионных ценных бумаг на счет депо депозитарных программ, в результате которого количество таких ценных бумаг на указанном счете превысит их количество на счете депо номинального держателя, открытом </w:t>
      </w:r>
      <w:r w:rsidR="006D5812" w:rsidRPr="001D7EA5">
        <w:rPr>
          <w:rFonts w:ascii="Calibri Light" w:hAnsi="Calibri Light" w:cs="Calibri Light"/>
          <w:sz w:val="22"/>
          <w:szCs w:val="22"/>
        </w:rPr>
        <w:t>Д</w:t>
      </w:r>
      <w:r w:rsidRPr="001D7EA5">
        <w:rPr>
          <w:rFonts w:ascii="Calibri Light" w:hAnsi="Calibri Light" w:cs="Calibri Light"/>
          <w:sz w:val="22"/>
          <w:szCs w:val="22"/>
        </w:rPr>
        <w:t>епозитарию в центральном депозитарии.</w:t>
      </w:r>
    </w:p>
    <w:p w14:paraId="5611D965" w14:textId="77777777" w:rsidR="009858A9" w:rsidRPr="00371C22"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2" w:name="sub_619"/>
      <w:r w:rsidRPr="001D7EA5">
        <w:rPr>
          <w:rFonts w:ascii="Calibri Light" w:hAnsi="Calibri Light" w:cs="Calibri Light"/>
          <w:sz w:val="22"/>
          <w:szCs w:val="22"/>
        </w:rPr>
        <w:t xml:space="preserve">Если </w:t>
      </w:r>
      <w:r w:rsidR="009E07EF"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епозитарию в отношении ценных бумаг, которые зачисляются на счет депо, была передана информация о фиксации (регистрации) права залога на зачисляемые ценные бумаги, то зачисление этих ценных бумаг на счет депо владельца ценных бумаг, счет депо инвестиционного товарищества, счет депо доверительного управляющего или счет депо иностранного уполномоченного держателя допускается при условии одновременной фиксации (регистрации) </w:t>
      </w:r>
      <w:r w:rsidR="006D5812" w:rsidRPr="001D7EA5">
        <w:rPr>
          <w:rFonts w:ascii="Calibri Light" w:hAnsi="Calibri Light" w:cs="Calibri Light"/>
          <w:sz w:val="22"/>
          <w:szCs w:val="22"/>
        </w:rPr>
        <w:t>Д</w:t>
      </w:r>
      <w:r w:rsidRPr="001D7EA5">
        <w:rPr>
          <w:rFonts w:ascii="Calibri Light" w:hAnsi="Calibri Light" w:cs="Calibri Light"/>
          <w:sz w:val="22"/>
          <w:szCs w:val="22"/>
        </w:rPr>
        <w:t xml:space="preserve">епозитарием, </w:t>
      </w:r>
      <w:r w:rsidRPr="00371C22">
        <w:rPr>
          <w:rFonts w:ascii="Calibri Light" w:hAnsi="Calibri Light" w:cs="Calibri Light"/>
          <w:sz w:val="22"/>
          <w:szCs w:val="22"/>
        </w:rPr>
        <w:t>осуществляющим зачисление ценных бумаг, права залога в отношении зачисляемых ценных бумаг на условиях, содержащихся в переданной ему информации о праве залога.</w:t>
      </w:r>
    </w:p>
    <w:p w14:paraId="05CDCB3E" w14:textId="77777777" w:rsidR="009858A9" w:rsidRPr="00371C22" w:rsidRDefault="009858A9"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3" w:name="_Hlk116913745"/>
      <w:bookmarkEnd w:id="372"/>
      <w:r w:rsidRPr="00371C22">
        <w:rPr>
          <w:rFonts w:ascii="Calibri Light" w:hAnsi="Calibri Light" w:cs="Calibri Light"/>
          <w:sz w:val="22"/>
          <w:szCs w:val="22"/>
        </w:rPr>
        <w:t>Основаниями для зачисления ценных бумаг на торговый счет депо, открытый в Депозитарии</w:t>
      </w:r>
      <w:r w:rsidR="00C845DC" w:rsidRPr="00371C22">
        <w:rPr>
          <w:rFonts w:ascii="Calibri Light" w:hAnsi="Calibri Light" w:cs="Calibri Light"/>
          <w:sz w:val="22"/>
          <w:szCs w:val="22"/>
        </w:rPr>
        <w:t>,</w:t>
      </w:r>
      <w:r w:rsidRPr="00371C22">
        <w:rPr>
          <w:rFonts w:ascii="Calibri Light" w:hAnsi="Calibri Light" w:cs="Calibri Light"/>
          <w:sz w:val="22"/>
          <w:szCs w:val="22"/>
        </w:rPr>
        <w:t xml:space="preserve"> или списания ценных бумаг с указанного счета являются: </w:t>
      </w:r>
    </w:p>
    <w:p w14:paraId="42FAAAF1" w14:textId="77777777" w:rsidR="009858A9" w:rsidRPr="00371C22" w:rsidRDefault="009858A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распоряжение клиринговой организации в виде поручения по субсчетам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14:paraId="257CB9D7" w14:textId="77777777" w:rsidR="009858A9" w:rsidRPr="00371C22" w:rsidRDefault="009858A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распоряжение клиринговой организации в виде поручения по торговым 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14:paraId="3CF24239" w14:textId="77777777" w:rsidR="009858A9" w:rsidRPr="00371C22" w:rsidRDefault="009858A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 xml:space="preserve">поручение </w:t>
      </w:r>
      <w:r w:rsidR="00A50559" w:rsidRPr="00371C22">
        <w:rPr>
          <w:rFonts w:ascii="Calibri Light" w:hAnsi="Calibri Light" w:cs="Calibri Light"/>
          <w:sz w:val="22"/>
          <w:szCs w:val="22"/>
        </w:rPr>
        <w:t xml:space="preserve">Депонента </w:t>
      </w:r>
      <w:r w:rsidRPr="00371C22">
        <w:rPr>
          <w:rFonts w:ascii="Calibri Light" w:hAnsi="Calibri Light" w:cs="Calibri Light"/>
          <w:sz w:val="22"/>
          <w:szCs w:val="22"/>
        </w:rPr>
        <w:t>по торговому счету депо, открытому в Депозитарии, и согласие клиринговой организации на распоряжение по торговому счету депо номинального держателя, на котором учитываются права на эти ценные бумаги в депозитарии, осуществляющем операции, связанные с исполнением обязательств по передаче ценных бумаг по итогам клиринга, который осуществляется этим депозитарием или на основании договора с клиринговой организацией; либо</w:t>
      </w:r>
    </w:p>
    <w:p w14:paraId="34E36BBC" w14:textId="77777777" w:rsidR="009858A9" w:rsidRPr="00371C22" w:rsidRDefault="009858A9" w:rsidP="001D7EA5">
      <w:pPr>
        <w:pStyle w:val="810"/>
        <w:numPr>
          <w:ilvl w:val="0"/>
          <w:numId w:val="5"/>
        </w:numPr>
        <w:tabs>
          <w:tab w:val="left" w:pos="142"/>
        </w:tabs>
        <w:spacing w:before="0" w:line="240" w:lineRule="auto"/>
        <w:ind w:left="0" w:firstLine="284"/>
        <w:jc w:val="both"/>
        <w:rPr>
          <w:rFonts w:ascii="Calibri Light" w:hAnsi="Calibri Light" w:cs="Calibri Light"/>
          <w:sz w:val="22"/>
          <w:szCs w:val="22"/>
        </w:rPr>
      </w:pPr>
      <w:r w:rsidRPr="00371C22">
        <w:rPr>
          <w:rFonts w:ascii="Calibri Light" w:hAnsi="Calibri Light" w:cs="Calibri Light"/>
          <w:sz w:val="22"/>
          <w:szCs w:val="22"/>
        </w:rPr>
        <w:t xml:space="preserve">поручение одного </w:t>
      </w:r>
      <w:r w:rsidR="00A50559" w:rsidRPr="00371C22">
        <w:rPr>
          <w:rFonts w:ascii="Calibri Light" w:hAnsi="Calibri Light" w:cs="Calibri Light"/>
          <w:sz w:val="22"/>
          <w:szCs w:val="22"/>
        </w:rPr>
        <w:t>Депонента</w:t>
      </w:r>
      <w:r w:rsidRPr="00371C22">
        <w:rPr>
          <w:rFonts w:ascii="Calibri Light" w:hAnsi="Calibri Light" w:cs="Calibri Light"/>
          <w:sz w:val="22"/>
          <w:szCs w:val="22"/>
        </w:rPr>
        <w:t xml:space="preserve"> о списании  этих ценных бумаг с торгового счета депо, открытого в Депозитарии, и поручение другого </w:t>
      </w:r>
      <w:r w:rsidR="00A50559" w:rsidRPr="00371C22">
        <w:rPr>
          <w:rFonts w:ascii="Calibri Light" w:hAnsi="Calibri Light" w:cs="Calibri Light"/>
          <w:sz w:val="22"/>
          <w:szCs w:val="22"/>
        </w:rPr>
        <w:t>Депонента</w:t>
      </w:r>
      <w:r w:rsidRPr="00371C22">
        <w:rPr>
          <w:rFonts w:ascii="Calibri Light" w:hAnsi="Calibri Light" w:cs="Calibri Light"/>
          <w:sz w:val="22"/>
          <w:szCs w:val="22"/>
        </w:rPr>
        <w:t xml:space="preserve"> об их зачислении на его торговый счет депо, открытый в Депозитарии при условии, что Организация является участником клиринга, осуществляемого клиринговой организацией, которая указана при открытии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p>
    <w:p w14:paraId="13A8DBC6" w14:textId="77777777" w:rsidR="008D58D1" w:rsidRPr="001D7EA5" w:rsidRDefault="008D58D1" w:rsidP="001D7EA5">
      <w:pPr>
        <w:pStyle w:val="27"/>
        <w:numPr>
          <w:ilvl w:val="1"/>
          <w:numId w:val="3"/>
        </w:numPr>
        <w:tabs>
          <w:tab w:val="left" w:pos="142"/>
          <w:tab w:val="num" w:pos="426"/>
        </w:tabs>
        <w:spacing w:before="240" w:after="120"/>
        <w:ind w:left="0" w:firstLine="284"/>
        <w:outlineLvl w:val="1"/>
        <w:rPr>
          <w:rFonts w:ascii="Calibri Light" w:hAnsi="Calibri Light" w:cs="Calibri Light"/>
          <w:sz w:val="22"/>
          <w:szCs w:val="22"/>
        </w:rPr>
      </w:pPr>
      <w:bookmarkStart w:id="374" w:name="_Toc102730756"/>
      <w:bookmarkStart w:id="375" w:name="sub_7"/>
      <w:bookmarkEnd w:id="373"/>
      <w:r w:rsidRPr="001D7EA5">
        <w:rPr>
          <w:rFonts w:ascii="Calibri Light" w:hAnsi="Calibri Light" w:cs="Calibri Light"/>
          <w:sz w:val="22"/>
          <w:szCs w:val="22"/>
        </w:rPr>
        <w:t>Операции по списанию ценных бумаг со счетов депо и иных счетов</w:t>
      </w:r>
      <w:bookmarkEnd w:id="374"/>
    </w:p>
    <w:p w14:paraId="5003F18D"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6" w:name="sub_71"/>
      <w:bookmarkEnd w:id="375"/>
      <w:r w:rsidRPr="001D7EA5">
        <w:rPr>
          <w:rFonts w:ascii="Calibri Light" w:hAnsi="Calibri Light" w:cs="Calibri Light"/>
          <w:sz w:val="22"/>
          <w:szCs w:val="22"/>
        </w:rPr>
        <w:t xml:space="preserve">В соответствии с пунктом 1 статьи 149.2 Гражданского кодекса Российской Федерации передача прав на бездокументарные ценные бумаги приобретателю осуществляется посредством </w:t>
      </w:r>
      <w:r w:rsidRPr="001D7EA5">
        <w:rPr>
          <w:rFonts w:ascii="Calibri Light" w:hAnsi="Calibri Light" w:cs="Calibri Light"/>
          <w:sz w:val="22"/>
          <w:szCs w:val="22"/>
        </w:rPr>
        <w:lastRenderedPageBreak/>
        <w:t>списания бездокументарных ценных бумаг со счета лица, совершающего их отчуждение, и зачисление их на счет приобретателя на основании распоряжения лица, совершающего отчуждение.</w:t>
      </w:r>
    </w:p>
    <w:p w14:paraId="42569806"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совершении операции по списанию ценных бумаг со счета депо или иного счета, открытого Депозитарием, остаток ценных бумаг, учитываемых на соответствующем счете, уменьшается.</w:t>
      </w:r>
    </w:p>
    <w:p w14:paraId="0F12E3F1"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7" w:name="sub_72"/>
      <w:bookmarkEnd w:id="376"/>
      <w:r w:rsidRPr="001D7EA5">
        <w:rPr>
          <w:rFonts w:ascii="Calibri Light" w:hAnsi="Calibri Light" w:cs="Calibri Light"/>
          <w:sz w:val="22"/>
          <w:szCs w:val="22"/>
        </w:rPr>
        <w:t>Основанием для списания ценных бумаг со счета депо является принятие Депозитарием соответствующего поручения Депонента или иного лица в случаях, предусмотренных настоящими Условиями и (или) Договором, а если указанное поручение содержит срок и (или) условие его исполнения - также наступление соответствующего срока и (или) условия.</w:t>
      </w:r>
    </w:p>
    <w:bookmarkEnd w:id="377"/>
    <w:p w14:paraId="62BF4C25"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В случае размещения эмиссионных ценных бумаг путем конвертации в них других ценных бумаг, аннулирования индивидуального номера (кода) дополнительного выпуска эмиссионных ценных бумаг и объединения эмиссионных ценных бумаг дополнительного выпуска с эмиссионными ценными бумагами выпуска, по отношению к которому они являются дополнительными, объединения дополнительных выпусков эмиссионных ценных бумаг, в случае выкупа ценных бумаг публичного акционерного общества по требованию лица, которое приобрело более 95 процентов акций публичного акционерного общества, погашения эмиссионных ценных бумаг, и в иных случаях, предусмотренных федеральными законами, Договором или Условиями, основанием для списания ценных бумаг со счета депо является представление Депозитарию соответствующих документов лицом, открывшим ему лицевой счет (счет депо) номинального держателя или счет лица, действующего в интересах других лиц, или принятие Депозитарием иных документов, предусмотренных федеральными законами, Договором или Условиями.</w:t>
      </w:r>
    </w:p>
    <w:p w14:paraId="5FD91F1A"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Ценные бумаги, в отношении которых зафиксировано (зарегистрировано) право залога, могут быть списаны со счета депо на основании требования (поручения) залогодержателя или нотариуса, которые осуществляют внесудебное обращение взыскания на указанные ценные бумаги в соответствии с законодательством Российской Федерации.</w:t>
      </w:r>
    </w:p>
    <w:p w14:paraId="278B055C"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8" w:name="sub_73"/>
      <w:r w:rsidRPr="001D7EA5">
        <w:rPr>
          <w:rFonts w:ascii="Calibri Light" w:hAnsi="Calibri Light" w:cs="Calibri Light"/>
          <w:sz w:val="22"/>
          <w:szCs w:val="22"/>
        </w:rPr>
        <w:t>Основанием для списания эмиссионных ценных бумаг с эмиссионного счета является принятие Депозитарием соответствующего поручения эмитента при размещении или погашении эмиссионных ценных бумаг, а если указанное поручение содержит срок и (или) условие его исполнения - также наступление соответствующего срока и (или) условия. В случаях, предусмотренных федеральными законами или договором с эмитентом, основанием для списания эмиссионных ценных бумаг с эмиссионного счета является принятие Депозитарием иных документов, предусмотренных федеральными законами или договором с эмитентом.</w:t>
      </w:r>
    </w:p>
    <w:p w14:paraId="1B5956E4"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79" w:name="sub_74"/>
      <w:bookmarkEnd w:id="378"/>
      <w:r w:rsidRPr="001D7EA5">
        <w:rPr>
          <w:rFonts w:ascii="Calibri Light" w:hAnsi="Calibri Light" w:cs="Calibri Light"/>
          <w:sz w:val="22"/>
          <w:szCs w:val="22"/>
        </w:rPr>
        <w:t>Основанием для списания эмиссионных ценных бумаг со счета брокера является принятие Депозитарием соответствующего поручения брокера о списании ценных бумаг со счета брокера, а если указанное поручение содержит срок и (или) условие его исполнения - также наступление соответствующего срока и (или) условия. В случаях, предусмотренных договором с брокером, основанием для списания эмиссионных ценных бумаг со счета брокера является принятие Депозитарием иных документов, предусмотренных договором с брокером.</w:t>
      </w:r>
    </w:p>
    <w:p w14:paraId="4D6732B5"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0" w:name="sub_75"/>
      <w:bookmarkEnd w:id="379"/>
      <w:r w:rsidRPr="001D7EA5">
        <w:rPr>
          <w:rFonts w:ascii="Calibri Light" w:hAnsi="Calibri Light" w:cs="Calibri Light"/>
          <w:sz w:val="22"/>
          <w:szCs w:val="22"/>
        </w:rPr>
        <w:t>Основанием для списания ценных бумаг со счета неустановленных лиц и счета клиентов номинальных держателей является принятие Депозитарием документов, предусмотренных Условиями.</w:t>
      </w:r>
    </w:p>
    <w:p w14:paraId="0B112758" w14:textId="77777777" w:rsidR="008D58D1" w:rsidRPr="001D7EA5" w:rsidRDefault="008D58D1" w:rsidP="001D7EA5">
      <w:pPr>
        <w:pStyle w:val="18"/>
        <w:tabs>
          <w:tab w:val="left" w:pos="142"/>
        </w:tabs>
        <w:ind w:firstLine="284"/>
        <w:jc w:val="both"/>
        <w:rPr>
          <w:rFonts w:ascii="Calibri Light" w:hAnsi="Calibri Light" w:cs="Calibri Light"/>
          <w:sz w:val="22"/>
          <w:szCs w:val="22"/>
        </w:rPr>
      </w:pPr>
      <w:bookmarkStart w:id="381" w:name="sub_752"/>
      <w:bookmarkEnd w:id="380"/>
      <w:r w:rsidRPr="001D7EA5">
        <w:rPr>
          <w:rFonts w:ascii="Calibri Light" w:hAnsi="Calibri Light" w:cs="Calibri Light"/>
          <w:sz w:val="22"/>
          <w:szCs w:val="22"/>
        </w:rPr>
        <w:t xml:space="preserve">Ценные бумаги подлежат списанию со счета неустановленных лиц в случае возврата ценных бумаг, предусмотренном </w:t>
      </w:r>
      <w:hyperlink r:id="rId16" w:history="1">
        <w:r w:rsidRPr="001D7EA5">
          <w:rPr>
            <w:rFonts w:ascii="Calibri Light" w:hAnsi="Calibri Light" w:cs="Calibri Light"/>
            <w:sz w:val="22"/>
            <w:szCs w:val="22"/>
          </w:rPr>
          <w:t>пунктом 5 статьи 8.5</w:t>
        </w:r>
      </w:hyperlink>
      <w:r w:rsidRPr="001D7EA5">
        <w:rPr>
          <w:rFonts w:ascii="Calibri Light" w:hAnsi="Calibri Light" w:cs="Calibri Light"/>
          <w:sz w:val="22"/>
          <w:szCs w:val="22"/>
        </w:rPr>
        <w:t xml:space="preserve"> Федерального закона, на основании представленных держателем реестра владельцев ценных бумаг или депозитарием, открывшим Депозитарию счет номинального держателя, отчетных документов, содержащих сведения об ошибочности записи по зачислению таких ценных бумаг или ценных бумаг, которые были в них конвертированы, на указанный счет. При этом депозитарий дает поручение (распоряжение) о списании равного количества таких же ценных бумаг с открытого ему счета номинального держателя, содержащее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w:t>
      </w:r>
    </w:p>
    <w:p w14:paraId="2C1F096D" w14:textId="77777777" w:rsidR="008D58D1" w:rsidRPr="001D7EA5" w:rsidRDefault="008D58D1" w:rsidP="001D7EA5">
      <w:pPr>
        <w:pStyle w:val="18"/>
        <w:tabs>
          <w:tab w:val="left" w:pos="142"/>
        </w:tabs>
        <w:ind w:firstLine="284"/>
        <w:jc w:val="both"/>
        <w:rPr>
          <w:rFonts w:ascii="Calibri Light" w:hAnsi="Calibri Light" w:cs="Calibri Light"/>
          <w:sz w:val="22"/>
          <w:szCs w:val="22"/>
        </w:rPr>
      </w:pPr>
      <w:bookmarkStart w:id="382" w:name="sub_753"/>
      <w:bookmarkEnd w:id="381"/>
      <w:r w:rsidRPr="001D7EA5">
        <w:rPr>
          <w:rFonts w:ascii="Calibri Light" w:hAnsi="Calibri Light" w:cs="Calibri Light"/>
          <w:sz w:val="22"/>
          <w:szCs w:val="22"/>
        </w:rPr>
        <w:t>Ценные бумаги также подлежат списанию со счета неустановленных лиц по истечении одного месяца с даты зачисления на указанный счет таких ценных бумаг или ценных бумаг, которые были в них конвертированы. При этом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счетах этого Депозитария. В случае поручения (распоряжения) Депозитария списать ценные бумаги, учитываемые им на счете неустановленных лиц, с открытого ему счета номинального держателя такое поручение (распоряжение) должно содержать указание на то, что списание осуществляется в связи с возвратом ценных бумаг.</w:t>
      </w:r>
    </w:p>
    <w:p w14:paraId="3DB965C0" w14:textId="77777777" w:rsidR="008D58D1" w:rsidRPr="001D7EA5" w:rsidRDefault="008D58D1" w:rsidP="001D7EA5">
      <w:pPr>
        <w:pStyle w:val="18"/>
        <w:tabs>
          <w:tab w:val="left" w:pos="142"/>
        </w:tabs>
        <w:ind w:firstLine="284"/>
        <w:jc w:val="both"/>
        <w:rPr>
          <w:rFonts w:ascii="Calibri Light" w:hAnsi="Calibri Light" w:cs="Calibri Light"/>
          <w:sz w:val="22"/>
          <w:szCs w:val="22"/>
        </w:rPr>
      </w:pPr>
      <w:bookmarkStart w:id="383" w:name="sub_754"/>
      <w:bookmarkEnd w:id="382"/>
      <w:r w:rsidRPr="001D7EA5">
        <w:rPr>
          <w:rFonts w:ascii="Calibri Light" w:hAnsi="Calibri Light" w:cs="Calibri Light"/>
          <w:sz w:val="22"/>
          <w:szCs w:val="22"/>
        </w:rPr>
        <w:lastRenderedPageBreak/>
        <w:t>Ценные бумаги могут быть списаны со счета неустановленных лиц в случае, когда Депозитарий, которому держателем реестра открыт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зарегистрированного лица, заявившего держателю реестра об ошибочности представленного им распоряжения, на основании которого ценные бумаги ранее были списаны с его лицевого счета и зачислены на лицевой счет номинального держателя.</w:t>
      </w:r>
    </w:p>
    <w:p w14:paraId="0C8157B6"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4" w:name="sub_76"/>
      <w:bookmarkEnd w:id="383"/>
      <w:r w:rsidRPr="001D7EA5">
        <w:rPr>
          <w:rFonts w:ascii="Calibri Light" w:hAnsi="Calibri Light" w:cs="Calibri Light"/>
          <w:sz w:val="22"/>
          <w:szCs w:val="22"/>
        </w:rPr>
        <w:t>В случае прекращения исполнения номинальным держателем функций по учету прав на ценные бумаги и списания ценных бумаг со счета депо и счета неустановленных лиц, Депозитарий обязан передать держателю реестра или депозитарию, осуществляющему обязательное централизованное хранение ценных бумаг, документы, содержащие всю информацию в отношении указанных ценных бумаг, сведения об ограничении операций с ценными бумагами, информацию о счете депо, с которого они были списаны, и иную информацию, имеющуюся у Депозитария на дату подачи им распоряжения (поручения) о списании ценных бумаг с лицевого счета (счета депо) номинального держателя.</w:t>
      </w:r>
    </w:p>
    <w:p w14:paraId="590E963D"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5" w:name="sub_77"/>
      <w:bookmarkEnd w:id="384"/>
      <w:r w:rsidRPr="001D7EA5">
        <w:rPr>
          <w:rFonts w:ascii="Calibri Light" w:hAnsi="Calibri Light" w:cs="Calibri Light"/>
          <w:sz w:val="22"/>
          <w:szCs w:val="22"/>
        </w:rPr>
        <w:t>Основанием для списания ценных бумаг со счета ценных бумаг депонентов является принятие Депозитарием документа, подтверждающего списание ценных бумаг со счета депозитария, в отношении которого открыт указанный счет ценных бумаг депонентов.</w:t>
      </w:r>
    </w:p>
    <w:p w14:paraId="1FA69A0C"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6" w:name="sub_78"/>
      <w:bookmarkEnd w:id="385"/>
      <w:r w:rsidRPr="001D7EA5">
        <w:rPr>
          <w:rFonts w:ascii="Calibri Light" w:hAnsi="Calibri Light" w:cs="Calibri Light"/>
          <w:sz w:val="22"/>
          <w:szCs w:val="22"/>
        </w:rPr>
        <w:t>Основанием для списания ценных бумаг с обеспечительного счета ценных бумаг депонентов является принятие Депозитарием документа, подтверждающего списание ценных бумаг с торгового счета депо номинального держателя или субсчета депо номинального держателя, в отношении которого открыт указанный обеспечительный счет ценных бумаг депонентов.</w:t>
      </w:r>
    </w:p>
    <w:p w14:paraId="557089D0"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7" w:name="sub_79"/>
      <w:bookmarkEnd w:id="386"/>
      <w:r w:rsidRPr="001D7EA5">
        <w:rPr>
          <w:rFonts w:ascii="Calibri Light" w:hAnsi="Calibri Light" w:cs="Calibri Light"/>
          <w:sz w:val="22"/>
          <w:szCs w:val="22"/>
        </w:rPr>
        <w:t>Основанием для списания ценных бумаг со счета документарных ценных бумаг является передача Депозитарием документарной ценной бумаги (документарных ценных бумаг) в связи с прекращением ее (их) хранения по указанию лица, по договору с которым осуществлено обездвижение, или привлечением Депозитарием к исполнению своих обязанностей по хранению и (или) учету прав на документарную закладную другого депозитария, в случае если возможность такого привлечения предусмотрена Договором с депонентом, передавшим документарную закладную для ее хранения и учета прав на нее.</w:t>
      </w:r>
    </w:p>
    <w:p w14:paraId="5963C707"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Основанием для списания электронной закладной со счета хранения бездокументарных ценных бумаг является одно из следующих событий:</w:t>
      </w:r>
    </w:p>
    <w:p w14:paraId="63D748E8" w14:textId="77777777" w:rsidR="008D58D1" w:rsidRPr="001D7EA5" w:rsidRDefault="008D58D1" w:rsidP="001D7EA5">
      <w:pPr>
        <w:numPr>
          <w:ilvl w:val="0"/>
          <w:numId w:val="27"/>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передача электронной закладной на хранение в другой депозитарий в случае смены депозитария, осуществляющего хранение электронной закладной;</w:t>
      </w:r>
    </w:p>
    <w:p w14:paraId="5514E5AA" w14:textId="77777777" w:rsidR="008D58D1" w:rsidRPr="001D7EA5" w:rsidRDefault="008D58D1" w:rsidP="001D7EA5">
      <w:pPr>
        <w:numPr>
          <w:ilvl w:val="0"/>
          <w:numId w:val="27"/>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получение от депозитария, осуществляющего учет и переход прав на электронную закладную, сведений о невозможности внесения записи по счету депо первоначального владельца электронной закладной или иного лица, осуществляющего права по электронной закладной;</w:t>
      </w:r>
    </w:p>
    <w:p w14:paraId="1DBB8E7D" w14:textId="77777777" w:rsidR="008D58D1" w:rsidRPr="001D7EA5" w:rsidRDefault="008D58D1" w:rsidP="001D7EA5">
      <w:pPr>
        <w:numPr>
          <w:ilvl w:val="0"/>
          <w:numId w:val="27"/>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получение Депозитарием от органа регистрации прав уведомления о погашении регистрационной записи об ипотеке.</w:t>
      </w:r>
    </w:p>
    <w:p w14:paraId="3F56222F"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8" w:name="sub_710"/>
      <w:bookmarkEnd w:id="387"/>
      <w:r w:rsidRPr="001D7EA5">
        <w:rPr>
          <w:rFonts w:ascii="Calibri Light" w:hAnsi="Calibri Light" w:cs="Calibri Light"/>
          <w:sz w:val="22"/>
          <w:szCs w:val="22"/>
        </w:rPr>
        <w:t>Депозитарий принимает подаваемые документы, в том числе поручения, на основании которых осуществляется списание ценных бумаг со счетов депо и иных счетов, открытых Депозитарием, в соответствии с Условиями. Депозитарий вправе не принимать указанные документы, если документы не оформлены надлежащим образом и (или) не соответствуют требованиям, установленным Условиями, а также в иных случаях, предусмотренных Условиями.</w:t>
      </w:r>
    </w:p>
    <w:p w14:paraId="666A3791"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89" w:name="sub_711"/>
      <w:bookmarkEnd w:id="388"/>
      <w:r w:rsidRPr="001D7EA5">
        <w:rPr>
          <w:rFonts w:ascii="Calibri Light" w:hAnsi="Calibri Light" w:cs="Calibri Light"/>
          <w:sz w:val="22"/>
          <w:szCs w:val="22"/>
        </w:rPr>
        <w:t>Списание ценных бумаг со счета депо и счета неустановленных лиц осуществляется не позднее рабочего дня, следующего за днем получения Депозитарием документа, подтверждающего списание ценных бумаг со счета Депозитария. В случае размещения эмиссионных ценных бумаг путем конвертации в них других ценных бумаг при реорганизации эмитента списание ценных бумаг со счетов депо или со счета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bookmarkEnd w:id="389"/>
    <w:p w14:paraId="13E2B55B"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В случае исключения эмитента, прекратившего свою деятельность, из единого государственного реестра юридических лиц или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об исключении эмитента из единого государственного реестра юридических лиц.</w:t>
      </w:r>
    </w:p>
    <w:p w14:paraId="7B542B50"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0" w:name="sub_712"/>
      <w:r w:rsidRPr="001D7EA5">
        <w:rPr>
          <w:rFonts w:ascii="Calibri Light" w:hAnsi="Calibri Light" w:cs="Calibri Light"/>
          <w:sz w:val="22"/>
          <w:szCs w:val="22"/>
        </w:rPr>
        <w:lastRenderedPageBreak/>
        <w:t>Списание закладной со счета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bookmarkEnd w:id="390"/>
    <w:p w14:paraId="670E924C" w14:textId="77777777" w:rsidR="008D58D1" w:rsidRPr="001D7EA5" w:rsidRDefault="008D58D1" w:rsidP="001D7EA5">
      <w:pPr>
        <w:pStyle w:val="18"/>
        <w:numPr>
          <w:ilvl w:val="0"/>
          <w:numId w:val="13"/>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возникновения оснований для списания закладной со счета депо;</w:t>
      </w:r>
    </w:p>
    <w:p w14:paraId="350F5FBA" w14:textId="77777777" w:rsidR="008D58D1" w:rsidRPr="001D7EA5" w:rsidRDefault="008D58D1" w:rsidP="001D7EA5">
      <w:pPr>
        <w:numPr>
          <w:ilvl w:val="0"/>
          <w:numId w:val="13"/>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 или возникновения основания для передачи электронной закладной на хранение в другой депозитарий.</w:t>
      </w:r>
    </w:p>
    <w:p w14:paraId="29D82E8D"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1" w:name="sub_713"/>
      <w:r w:rsidRPr="001D7EA5">
        <w:rPr>
          <w:rFonts w:ascii="Calibri Light" w:hAnsi="Calibri Light" w:cs="Calibri Light"/>
          <w:sz w:val="22"/>
          <w:szCs w:val="22"/>
        </w:rPr>
        <w:t>При неизменности остатка ценных бумаг на счете Депозитария списание ценных бумаг со счета депо осуществляется не позднее рабочего дня, следующего за днем наступления более позднего из следующих событий:</w:t>
      </w:r>
    </w:p>
    <w:bookmarkEnd w:id="391"/>
    <w:p w14:paraId="657E91BD" w14:textId="77777777" w:rsidR="008D58D1" w:rsidRPr="001D7EA5" w:rsidRDefault="008D58D1" w:rsidP="001D7EA5">
      <w:pPr>
        <w:pStyle w:val="18"/>
        <w:numPr>
          <w:ilvl w:val="0"/>
          <w:numId w:val="14"/>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возникновения основания для списания ценных бумаг со счета депо;</w:t>
      </w:r>
    </w:p>
    <w:p w14:paraId="43A9FA8B" w14:textId="77777777" w:rsidR="008D58D1" w:rsidRPr="001D7EA5" w:rsidRDefault="008D58D1" w:rsidP="001D7EA5">
      <w:pPr>
        <w:pStyle w:val="18"/>
        <w:numPr>
          <w:ilvl w:val="0"/>
          <w:numId w:val="14"/>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возникновения основания для зачисления ценных бумаг на другой счет депо, открытый этим депозитарием.</w:t>
      </w:r>
      <w:bookmarkStart w:id="392" w:name="sub_714"/>
    </w:p>
    <w:p w14:paraId="6AFD7C23"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 xml:space="preserve">Правило, предусмотренное </w:t>
      </w:r>
      <w:hyperlink w:anchor="sub_713" w:history="1">
        <w:r w:rsidRPr="001D7EA5">
          <w:rPr>
            <w:rFonts w:ascii="Calibri Light" w:hAnsi="Calibri Light" w:cs="Calibri Light"/>
            <w:sz w:val="22"/>
            <w:szCs w:val="22"/>
          </w:rPr>
          <w:t>пунктом 4.3.1</w:t>
        </w:r>
      </w:hyperlink>
      <w:r w:rsidRPr="001D7EA5">
        <w:rPr>
          <w:rFonts w:ascii="Calibri Light" w:hAnsi="Calibri Light" w:cs="Calibri Light"/>
          <w:sz w:val="22"/>
          <w:szCs w:val="22"/>
        </w:rPr>
        <w:t xml:space="preserve">4 настоящих Условий, применяется также в случае </w:t>
      </w:r>
      <w:bookmarkEnd w:id="392"/>
      <w:r w:rsidRPr="001D7EA5">
        <w:rPr>
          <w:rFonts w:ascii="Calibri Light" w:hAnsi="Calibri Light" w:cs="Calibri Light"/>
          <w:sz w:val="22"/>
          <w:szCs w:val="22"/>
        </w:rPr>
        <w:t>списания Депозитарием со счета депо закладной, зачисляемой на другой счет депо, открытый тем же депозитарием.</w:t>
      </w:r>
    </w:p>
    <w:p w14:paraId="19903C29"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3" w:name="sub_716"/>
      <w:r w:rsidRPr="001D7EA5">
        <w:rPr>
          <w:rFonts w:ascii="Calibri Light" w:hAnsi="Calibri Light" w:cs="Calibri Light"/>
          <w:sz w:val="22"/>
          <w:szCs w:val="22"/>
        </w:rPr>
        <w:t>При неизменности остатка ценных бумаг на счете Депозитария списание ценных бумаг со счета неустановленных лиц осуществляется не позднее рабочего дня, следующего за днем возникновения основания для зачисления ценных бумаг на счет депо, открытый этим депозитарием.</w:t>
      </w:r>
    </w:p>
    <w:p w14:paraId="4D60A4AB"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4" w:name="sub_717"/>
      <w:bookmarkEnd w:id="393"/>
      <w:r w:rsidRPr="001D7EA5">
        <w:rPr>
          <w:rFonts w:ascii="Calibri Light" w:hAnsi="Calibri Light" w:cs="Calibri Light"/>
          <w:sz w:val="22"/>
          <w:szCs w:val="22"/>
        </w:rPr>
        <w:t>Списание ценных бумаг со счета ценных бумаг депонентов и обеспечительного счета ценных бумаг депонентов осуществляется в день и на дату списания ценных бумаг с соответствующего пассивного счета, если такое списание осуществляется в связи со списанием ценных бумаг со счета Депозитария.</w:t>
      </w:r>
    </w:p>
    <w:bookmarkEnd w:id="394"/>
    <w:p w14:paraId="0F9A21AB"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При списании ценных бумаг со счета депозитария, открытого депозитарию, в связи с их зачислением на другой счет депозитария, открытого этому же депозитарию, списание указанных ценных бумаг со счета ценных бумаг депонентов или с обеспечительного счета ценных бумаг депонентов осуществляется не позднее рабочего дня, следующего за днем получения Депозитарием документа, подтверждающего списание указанных ценных бумаг со счета депозитария.</w:t>
      </w:r>
    </w:p>
    <w:p w14:paraId="270A6607"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Списание ценных бумаг со счета документарных ценных бумаг осуществляется в день их передачи в связи с прекращением их хранения.</w:t>
      </w:r>
    </w:p>
    <w:p w14:paraId="54F8EA44"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Депозитарий осуществляет списание электронной закладной со счета хранения бездокументарных ценных бумаг в следующие сроки:</w:t>
      </w:r>
    </w:p>
    <w:p w14:paraId="6C4016BB" w14:textId="77777777" w:rsidR="008D58D1" w:rsidRPr="001D7EA5" w:rsidRDefault="008D58D1" w:rsidP="001D7EA5">
      <w:pPr>
        <w:pStyle w:val="18"/>
        <w:numPr>
          <w:ilvl w:val="0"/>
          <w:numId w:val="14"/>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при передаче электронной закладной на хранение в другой депозитарий в случае смены депозитария, осуществляющего хранение электронной закладной - в день ее передачи указанным депозитарием на хранение в другой депозитарий;</w:t>
      </w:r>
    </w:p>
    <w:p w14:paraId="71B4F094" w14:textId="77777777" w:rsidR="008D58D1" w:rsidRPr="001D7EA5" w:rsidRDefault="008D58D1" w:rsidP="001D7EA5">
      <w:pPr>
        <w:pStyle w:val="18"/>
        <w:numPr>
          <w:ilvl w:val="0"/>
          <w:numId w:val="14"/>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при получении от депозитария, осуществляющего учет и переход прав на электронную закладную, сведений о невозможности внесения записи по счету депо первоначального владельца электронной закладной или иного лица, осуществляющего права по электронной закладной - не позднее рабочего дня, следующего за днем получения указанных сведений;</w:t>
      </w:r>
    </w:p>
    <w:p w14:paraId="457E464A" w14:textId="77777777" w:rsidR="008D58D1" w:rsidRPr="001D7EA5" w:rsidRDefault="008D58D1" w:rsidP="001D7EA5">
      <w:pPr>
        <w:pStyle w:val="18"/>
        <w:numPr>
          <w:ilvl w:val="0"/>
          <w:numId w:val="14"/>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при получении от органа регистрации прав уведомления о погашении регистрационной записи об ипотеке - не позднее рабочего дня, следующего за днем получения указанного уведомления.</w:t>
      </w:r>
    </w:p>
    <w:p w14:paraId="185B6DB6"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5" w:name="sub_718"/>
      <w:r w:rsidRPr="001D7EA5">
        <w:rPr>
          <w:rFonts w:ascii="Calibri Light" w:hAnsi="Calibri Light" w:cs="Calibri Light"/>
          <w:sz w:val="22"/>
          <w:szCs w:val="22"/>
        </w:rPr>
        <w:t>Ценные бумаги, размещенные (выданные) эмитентом (лицом, обязанным по ценным бумагам) и отчуждаемые им при их обращении, могут быть списаны Депозитарием только с казначейского счета депо этого эмитента (лица, обязанного по ценным бумагам).</w:t>
      </w:r>
    </w:p>
    <w:p w14:paraId="068C9704"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6" w:name="sub_719"/>
      <w:bookmarkEnd w:id="395"/>
      <w:r w:rsidRPr="001D7EA5">
        <w:rPr>
          <w:rFonts w:ascii="Calibri Light" w:hAnsi="Calibri Light" w:cs="Calibri Light"/>
          <w:sz w:val="22"/>
          <w:szCs w:val="22"/>
        </w:rPr>
        <w:t>Списание ценных бумаг, в отношении которых был зафиксирован (зарегистрирован) факт ограничения операций с ценными бумагами, за исключением случаев, предусмотренных федеральными законами, а также случая, предусмотренного абзацем вторым настоящего пункта, не допускается.</w:t>
      </w:r>
    </w:p>
    <w:bookmarkEnd w:id="396"/>
    <w:p w14:paraId="5A8A3B42" w14:textId="77777777" w:rsidR="008D58D1" w:rsidRPr="001D7EA5" w:rsidRDefault="008D58D1" w:rsidP="001D7EA5">
      <w:pPr>
        <w:pStyle w:val="18"/>
        <w:tabs>
          <w:tab w:val="left" w:pos="142"/>
        </w:tabs>
        <w:ind w:firstLine="284"/>
        <w:jc w:val="both"/>
        <w:rPr>
          <w:rFonts w:ascii="Calibri Light" w:hAnsi="Calibri Light" w:cs="Calibri Light"/>
          <w:sz w:val="22"/>
          <w:szCs w:val="22"/>
        </w:rPr>
      </w:pPr>
      <w:r w:rsidRPr="001D7EA5">
        <w:rPr>
          <w:rFonts w:ascii="Calibri Light" w:hAnsi="Calibri Light" w:cs="Calibri Light"/>
          <w:sz w:val="22"/>
          <w:szCs w:val="22"/>
        </w:rPr>
        <w:t>Списание ценных бумаг, в отношении которых было зафиксировано (зарегистрировано) право залога, может быть осуществлено, если это предусмотрено Договором. При этом поручение на списание ценных бумаг должно быть также подписано залогодержателем, если иное не предусмотрено федеральными законами или Договором.</w:t>
      </w:r>
    </w:p>
    <w:p w14:paraId="041045C5"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7" w:name="sub_720"/>
      <w:r w:rsidRPr="001D7EA5">
        <w:rPr>
          <w:rFonts w:ascii="Calibri Light" w:hAnsi="Calibri Light" w:cs="Calibri Light"/>
          <w:sz w:val="22"/>
          <w:szCs w:val="22"/>
        </w:rPr>
        <w:t xml:space="preserve">Условием списания Депозитарием ценных бумаг, в отношении которых им зафиксировано (зарегистрировано) право залога, является также передача информации об условиях залога и о залогодержателе другому депозитарию или иному лицу, которым будет осуществляться учет прав </w:t>
      </w:r>
      <w:r w:rsidRPr="001D7EA5">
        <w:rPr>
          <w:rFonts w:ascii="Calibri Light" w:hAnsi="Calibri Light" w:cs="Calibri Light"/>
          <w:sz w:val="22"/>
          <w:szCs w:val="22"/>
        </w:rPr>
        <w:lastRenderedPageBreak/>
        <w:t>владельца, уполномоченного управляющего товарища инвестиционного товарищества, доверительного управляющего или иностранного уполномоченного держателя на такие ценные бумаги, если поручением на списание этих ценных бумаг или поручением о фиксации (регистрации) факта ограничения операций с ценными бумагами не предусмотрено иное.</w:t>
      </w:r>
    </w:p>
    <w:p w14:paraId="7F515487"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8" w:name="sub_721"/>
      <w:bookmarkEnd w:id="397"/>
      <w:r w:rsidRPr="001D7EA5">
        <w:rPr>
          <w:rFonts w:ascii="Calibri Light" w:hAnsi="Calibri Light" w:cs="Calibri Light"/>
          <w:sz w:val="22"/>
          <w:szCs w:val="22"/>
        </w:rPr>
        <w:t>Не допускается списание со счетов депо инвестиционных паев паевого инвестиционного фонда по распоряжению зарегистрированного лица до завершения (окончания) формирования паевого инвестиционного фонда.</w:t>
      </w:r>
    </w:p>
    <w:p w14:paraId="6E24C78F"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bookmarkStart w:id="399" w:name="sub_722"/>
      <w:bookmarkEnd w:id="398"/>
      <w:r w:rsidRPr="001D7EA5">
        <w:rPr>
          <w:rFonts w:ascii="Calibri Light" w:hAnsi="Calibri Light" w:cs="Calibri Light"/>
          <w:sz w:val="22"/>
          <w:szCs w:val="22"/>
        </w:rPr>
        <w:t>Не допускается списание со счетов депо и зачисление на счета депо инвестиционных паев паевого инвестиционного фонда с даты составления списка лиц, имеющих право на получение денежной компенсации при прекращении паевого инвестиционного фонда, за исключением списания инвестиционных паев в следующих случаях:</w:t>
      </w:r>
    </w:p>
    <w:p w14:paraId="1408B75B" w14:textId="77777777" w:rsidR="008D58D1" w:rsidRPr="001D7EA5" w:rsidRDefault="008D58D1" w:rsidP="001D7EA5">
      <w:pPr>
        <w:numPr>
          <w:ilvl w:val="0"/>
          <w:numId w:val="28"/>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прекращения осуществления депозитарной деятельности депозитарием, осуществляющим учет прав на инвестиционные паи паевого инвестиционного фонда, в случае, когда в соответствии с абзацем вторым пункта 5 статьи 14 Федерального закона от 29 ноября 2001 № 156-ФЗ "Об инвестиционных фондах" (далее – Федеральный закон " Об инвестиционных фондах") правилами доверительного управления таким паевым инвестиционным фондом предусмотрено осуществление учета прав на инвестиционные паи на лицевых счетах номинального держателя;</w:t>
      </w:r>
    </w:p>
    <w:p w14:paraId="2D6EE205" w14:textId="77777777" w:rsidR="008D58D1" w:rsidRPr="001D7EA5" w:rsidRDefault="008D58D1" w:rsidP="001D7EA5">
      <w:pPr>
        <w:numPr>
          <w:ilvl w:val="0"/>
          <w:numId w:val="28"/>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передачи прав и обязанностей депозитария, имеющего лицензию специализированного депозитария, на счетах депо которого в соответствии с пунктом 3 статьи 42 Федерального закона "Об инвестиционных фондах" осуществляется учет прав на такие паи паевого инвестиционного фонда, другому депозитарию, имеющему лицензию специализированного депозитария;</w:t>
      </w:r>
    </w:p>
    <w:p w14:paraId="11E1A9FE" w14:textId="77777777" w:rsidR="008D58D1" w:rsidRPr="001D7EA5" w:rsidRDefault="008D58D1" w:rsidP="001D7EA5">
      <w:pPr>
        <w:numPr>
          <w:ilvl w:val="0"/>
          <w:numId w:val="28"/>
        </w:numPr>
        <w:tabs>
          <w:tab w:val="left" w:pos="142"/>
        </w:tabs>
        <w:ind w:left="0" w:firstLine="284"/>
        <w:jc w:val="both"/>
        <w:rPr>
          <w:rFonts w:ascii="Calibri Light" w:hAnsi="Calibri Light" w:cs="Calibri Light"/>
          <w:sz w:val="22"/>
          <w:szCs w:val="22"/>
        </w:rPr>
      </w:pPr>
      <w:r w:rsidRPr="001D7EA5">
        <w:rPr>
          <w:rFonts w:ascii="Calibri Light" w:hAnsi="Calibri Light" w:cs="Calibri Light"/>
          <w:sz w:val="22"/>
          <w:szCs w:val="22"/>
        </w:rPr>
        <w:t>погашения инвестиционных паев на основании заявок на погашение инвестиционных паев, поданных номинальным держателем на основании распоряжения владельца инвестиционных паев до даты наступления оснований прекращения указанного паевого инвестиционного фонда.</w:t>
      </w:r>
    </w:p>
    <w:bookmarkEnd w:id="399"/>
    <w:p w14:paraId="19433664"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В случаях, установленных федеральными законами и иными нормативными правовыми актами Российской Федерации, Депозитарий обязан исполнять оформленные надлежащим образом письменные решения государственных органов: судебных, органов дознания и предварительного следствия. Письменные решения государственных органов должны сопровождаться приложением соответствующих документов: решение суда, исполнительный лист, постановление о наложение ареста и т.п.</w:t>
      </w:r>
    </w:p>
    <w:p w14:paraId="428A47E2" w14:textId="77777777" w:rsidR="008D58D1" w:rsidRPr="001D7EA5" w:rsidRDefault="008D58D1" w:rsidP="001D7EA5">
      <w:pPr>
        <w:pStyle w:val="810"/>
        <w:numPr>
          <w:ilvl w:val="2"/>
          <w:numId w:val="3"/>
        </w:numPr>
        <w:tabs>
          <w:tab w:val="left" w:pos="142"/>
        </w:tabs>
        <w:spacing w:before="0" w:line="240" w:lineRule="auto"/>
        <w:ind w:left="0" w:firstLine="284"/>
        <w:jc w:val="both"/>
        <w:rPr>
          <w:rFonts w:ascii="Calibri Light" w:hAnsi="Calibri Light" w:cs="Calibri Light"/>
          <w:sz w:val="22"/>
          <w:szCs w:val="22"/>
        </w:rPr>
      </w:pPr>
      <w:r w:rsidRPr="001D7EA5">
        <w:rPr>
          <w:rFonts w:ascii="Calibri Light" w:hAnsi="Calibri Light" w:cs="Calibri Light"/>
          <w:sz w:val="22"/>
          <w:szCs w:val="22"/>
        </w:rPr>
        <w:t>Поручение на совершение депозитарных операций должно быть составлено в бумажной форме с соблюдением требований, действующих нормативных правовых актов Российской Федерации и настоящих Условий. Образцы документов, которые должны заполнять Депоненты: типовые формы поручений депо, карточек, анкет, приведены в Приложении № 1 к настоящим Условиям.</w:t>
      </w:r>
    </w:p>
    <w:p w14:paraId="4DF493B9" w14:textId="77777777" w:rsidR="008D58D1" w:rsidRPr="001D7EA5" w:rsidRDefault="008D58D1" w:rsidP="001D7EA5">
      <w:pPr>
        <w:tabs>
          <w:tab w:val="left" w:pos="142"/>
        </w:tabs>
        <w:ind w:firstLine="284"/>
        <w:rPr>
          <w:rFonts w:ascii="Calibri Light" w:hAnsi="Calibri Light" w:cs="Calibri Light"/>
          <w:sz w:val="22"/>
          <w:szCs w:val="22"/>
        </w:rPr>
      </w:pPr>
    </w:p>
    <w:p w14:paraId="3AD40C41" w14:textId="77777777" w:rsidR="00042E63" w:rsidRPr="001D7EA5" w:rsidRDefault="00437600" w:rsidP="00694809">
      <w:pPr>
        <w:pStyle w:val="27"/>
        <w:numPr>
          <w:ilvl w:val="0"/>
          <w:numId w:val="3"/>
        </w:numPr>
        <w:tabs>
          <w:tab w:val="left" w:pos="142"/>
        </w:tabs>
        <w:spacing w:before="0"/>
        <w:ind w:left="0" w:firstLine="284"/>
        <w:jc w:val="center"/>
        <w:outlineLvl w:val="0"/>
        <w:rPr>
          <w:rFonts w:ascii="Calibri Light" w:hAnsi="Calibri Light" w:cs="Calibri Light"/>
          <w:sz w:val="22"/>
          <w:szCs w:val="22"/>
        </w:rPr>
      </w:pPr>
      <w:bookmarkStart w:id="400" w:name="_Toc102730757"/>
      <w:r w:rsidRPr="001D7EA5">
        <w:rPr>
          <w:rFonts w:ascii="Calibri Light" w:hAnsi="Calibri Light" w:cs="Calibri Light"/>
          <w:sz w:val="22"/>
          <w:szCs w:val="22"/>
        </w:rPr>
        <w:t>П</w:t>
      </w:r>
      <w:r w:rsidR="00694809" w:rsidRPr="001D7EA5">
        <w:rPr>
          <w:rFonts w:ascii="Calibri Light" w:hAnsi="Calibri Light" w:cs="Calibri Light"/>
          <w:sz w:val="22"/>
          <w:szCs w:val="22"/>
        </w:rPr>
        <w:t>орядок исполнения депозитарных операций</w:t>
      </w:r>
      <w:bookmarkStart w:id="401" w:name="_Toc418998796"/>
      <w:bookmarkStart w:id="402" w:name="_Toc489697639"/>
      <w:bookmarkEnd w:id="400"/>
    </w:p>
    <w:p w14:paraId="73E6F09A"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403" w:name="_Toc395266626"/>
      <w:bookmarkStart w:id="404" w:name="_Toc102730758"/>
      <w:r w:rsidRPr="00694809">
        <w:rPr>
          <w:rFonts w:asciiTheme="majorHAnsi" w:hAnsiTheme="majorHAnsi" w:cstheme="majorHAnsi"/>
          <w:sz w:val="22"/>
          <w:szCs w:val="22"/>
        </w:rPr>
        <w:t>Прием поручений</w:t>
      </w:r>
      <w:bookmarkEnd w:id="403"/>
      <w:bookmarkEnd w:id="404"/>
    </w:p>
    <w:p w14:paraId="7DA93FB9" w14:textId="77777777" w:rsidR="00B72AB0" w:rsidRPr="00694809" w:rsidRDefault="00437600"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Прием поручений, а также иных документов, предусмотренных настоящими Условиями, осуществляется </w:t>
      </w:r>
      <w:r w:rsidR="00B72AB0" w:rsidRPr="00694809">
        <w:rPr>
          <w:rFonts w:asciiTheme="majorHAnsi" w:hAnsiTheme="majorHAnsi" w:cstheme="majorHAnsi"/>
          <w:sz w:val="22"/>
          <w:szCs w:val="22"/>
        </w:rPr>
        <w:t>в сроки</w:t>
      </w:r>
      <w:r w:rsidR="00E5228B" w:rsidRPr="00694809">
        <w:rPr>
          <w:rFonts w:asciiTheme="majorHAnsi" w:hAnsiTheme="majorHAnsi" w:cstheme="majorHAnsi"/>
          <w:sz w:val="22"/>
          <w:szCs w:val="22"/>
        </w:rPr>
        <w:t>,</w:t>
      </w:r>
      <w:r w:rsidR="00B72AB0" w:rsidRPr="00694809">
        <w:rPr>
          <w:rFonts w:asciiTheme="majorHAnsi" w:hAnsiTheme="majorHAnsi" w:cstheme="majorHAnsi"/>
          <w:sz w:val="22"/>
          <w:szCs w:val="22"/>
        </w:rPr>
        <w:t xml:space="preserve"> указанные в разделе </w:t>
      </w:r>
      <w:r w:rsidR="00E33B6B" w:rsidRPr="00694809">
        <w:rPr>
          <w:rFonts w:asciiTheme="majorHAnsi" w:hAnsiTheme="majorHAnsi" w:cstheme="majorHAnsi"/>
          <w:sz w:val="22"/>
          <w:szCs w:val="22"/>
        </w:rPr>
        <w:t xml:space="preserve">6 </w:t>
      </w:r>
      <w:r w:rsidR="00B72AB0" w:rsidRPr="00694809">
        <w:rPr>
          <w:rFonts w:asciiTheme="majorHAnsi" w:hAnsiTheme="majorHAnsi" w:cstheme="majorHAnsi"/>
          <w:sz w:val="22"/>
          <w:szCs w:val="22"/>
        </w:rPr>
        <w:t>настоящих Условий.</w:t>
      </w:r>
    </w:p>
    <w:p w14:paraId="60FE9F1B"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Поручения на бумажном носителе предоставляются в Депозитарий инициатором депозитарной операции.</w:t>
      </w:r>
    </w:p>
    <w:p w14:paraId="232AB53D"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Для отдельных видов поручений может быть принят иной порядок их принятия.</w:t>
      </w:r>
    </w:p>
    <w:p w14:paraId="3877A440" w14:textId="77777777" w:rsidR="00B572DE" w:rsidRPr="00694809" w:rsidRDefault="0085133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Все поступившие поручения регистрируются в системе учета </w:t>
      </w:r>
      <w:r w:rsidR="00EB4EF9" w:rsidRPr="00694809">
        <w:rPr>
          <w:rFonts w:asciiTheme="majorHAnsi" w:hAnsiTheme="majorHAnsi" w:cstheme="majorHAnsi"/>
          <w:sz w:val="22"/>
          <w:szCs w:val="22"/>
        </w:rPr>
        <w:t xml:space="preserve">документов </w:t>
      </w:r>
      <w:r w:rsidRPr="00694809">
        <w:rPr>
          <w:rFonts w:asciiTheme="majorHAnsi" w:hAnsiTheme="majorHAnsi" w:cstheme="majorHAnsi"/>
          <w:sz w:val="22"/>
          <w:szCs w:val="22"/>
        </w:rPr>
        <w:t>Депозитария в день их поступления в Депозитарий.</w:t>
      </w:r>
    </w:p>
    <w:p w14:paraId="60E502D7"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405" w:name="_Toc395266627"/>
      <w:bookmarkStart w:id="406" w:name="_Toc102730759"/>
      <w:r w:rsidRPr="00694809">
        <w:rPr>
          <w:rFonts w:asciiTheme="majorHAnsi" w:hAnsiTheme="majorHAnsi" w:cstheme="majorHAnsi"/>
          <w:sz w:val="22"/>
          <w:szCs w:val="22"/>
        </w:rPr>
        <w:t>Проверка правильности оформления поручений и сопровождающих документов</w:t>
      </w:r>
      <w:bookmarkEnd w:id="405"/>
      <w:bookmarkEnd w:id="406"/>
    </w:p>
    <w:p w14:paraId="4CAAD8E8"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Непосредственно при приеме поручения сотрудник Депозитария производит проверку правильности указанных документов и их соответствия требованиям настоящих Условий и действующего законодательства Российской Федерации.</w:t>
      </w:r>
    </w:p>
    <w:p w14:paraId="51501E36"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может отказать в принятии поручения к исполнению по следующим основаниям: </w:t>
      </w:r>
    </w:p>
    <w:p w14:paraId="09A3E6F8"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представлено в Депозитарий лицом, не имеющим соответствующих полномочий;</w:t>
      </w:r>
    </w:p>
    <w:p w14:paraId="6FE07A6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поручение представлено в Депозитарий способом, не соответствующим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оговору или иному соглашению с конкретным Депонентом, передавшим поручение, или способом, не предусмотренным Условиями;</w:t>
      </w:r>
    </w:p>
    <w:p w14:paraId="11C4B81C"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подписано лицом, не имеющим соответствующих полномочий;</w:t>
      </w:r>
    </w:p>
    <w:p w14:paraId="42D7B2DC"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наличие у Депозитария существенных и обоснованных сомнений в подлинности подписи или оттиска печати инициатора операции;</w:t>
      </w:r>
    </w:p>
    <w:p w14:paraId="67F56D99"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оформлено с нарушениями требований настоящих Условий;</w:t>
      </w:r>
    </w:p>
    <w:p w14:paraId="4D7A71F4"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состав или оформление сопровождающих документов не соответствуют настоящим Условиям;</w:t>
      </w:r>
    </w:p>
    <w:p w14:paraId="6D7282A4"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поручении или сопровождающих документах недостаточно данных для исполнения поручения или содержащаяся в них информация противоречива;</w:t>
      </w:r>
    </w:p>
    <w:p w14:paraId="5D0AC816"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оформлено с исправлениями;</w:t>
      </w:r>
    </w:p>
    <w:p w14:paraId="01AACD3C"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содержащиеся в представленных документах, не соответствуют сведениям, содержащимся в учетных регистрах Депозитария;</w:t>
      </w:r>
    </w:p>
    <w:p w14:paraId="1090371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передано в Депозитарий позднее 10</w:t>
      </w:r>
      <w:r w:rsidR="008928A9" w:rsidRPr="00694809">
        <w:rPr>
          <w:rFonts w:asciiTheme="majorHAnsi" w:hAnsiTheme="majorHAnsi" w:cstheme="majorHAnsi"/>
          <w:sz w:val="22"/>
          <w:szCs w:val="22"/>
        </w:rPr>
        <w:t xml:space="preserve"> </w:t>
      </w:r>
      <w:r w:rsidRPr="00694809">
        <w:rPr>
          <w:rFonts w:asciiTheme="majorHAnsi" w:hAnsiTheme="majorHAnsi" w:cstheme="majorHAnsi"/>
          <w:sz w:val="22"/>
          <w:szCs w:val="22"/>
        </w:rPr>
        <w:t>(десяти) рабочих дней с даты его оформления включительно.</w:t>
      </w:r>
    </w:p>
    <w:p w14:paraId="079E1AFE"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407" w:name="_Toc395266628"/>
      <w:bookmarkStart w:id="408" w:name="_Toc102730760"/>
      <w:r w:rsidRPr="00694809">
        <w:rPr>
          <w:rFonts w:asciiTheme="majorHAnsi" w:hAnsiTheme="majorHAnsi" w:cstheme="majorHAnsi"/>
          <w:sz w:val="22"/>
          <w:szCs w:val="22"/>
        </w:rPr>
        <w:t>Принятие поручения к исполнению или отказ в приеме поручения</w:t>
      </w:r>
      <w:bookmarkEnd w:id="407"/>
      <w:bookmarkEnd w:id="408"/>
    </w:p>
    <w:p w14:paraId="577E3E24"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отказа в приеме поручения сотрудник Депозитария по требованию Депонента в письменной форме составляет мотивированный отказ и заверяет его своей подписью и штампом Депозитария с указанием даты.</w:t>
      </w:r>
    </w:p>
    <w:p w14:paraId="2122C9F1"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приема поручения к исполнению сотрудник Депозитария регистрирует поручение в журнале принятых поручений, проставляет штамп или визирует поручение с указанием даты приема поручения и номера регистрации и возвращает копию поручения инициатору операции (по требованию).</w:t>
      </w:r>
    </w:p>
    <w:p w14:paraId="4EA9D461"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409" w:name="_Toc338287424"/>
      <w:bookmarkStart w:id="410" w:name="_Toc341143112"/>
      <w:bookmarkStart w:id="411" w:name="_Toc341143321"/>
      <w:bookmarkStart w:id="412" w:name="_Toc341227256"/>
      <w:bookmarkStart w:id="413" w:name="_Toc341573336"/>
      <w:bookmarkStart w:id="414" w:name="_Toc341742620"/>
      <w:bookmarkStart w:id="415" w:name="_Toc342181735"/>
      <w:bookmarkStart w:id="416" w:name="_Toc342562379"/>
      <w:bookmarkStart w:id="417" w:name="_Toc395266629"/>
      <w:bookmarkStart w:id="418" w:name="_Toc102730761"/>
      <w:bookmarkEnd w:id="409"/>
      <w:bookmarkEnd w:id="410"/>
      <w:bookmarkEnd w:id="411"/>
      <w:bookmarkEnd w:id="412"/>
      <w:bookmarkEnd w:id="413"/>
      <w:bookmarkEnd w:id="414"/>
      <w:bookmarkEnd w:id="415"/>
      <w:bookmarkEnd w:id="416"/>
      <w:r w:rsidRPr="00694809">
        <w:rPr>
          <w:rFonts w:asciiTheme="majorHAnsi" w:hAnsiTheme="majorHAnsi" w:cstheme="majorHAnsi"/>
          <w:sz w:val="22"/>
          <w:szCs w:val="22"/>
        </w:rPr>
        <w:t>Действия по исполнению поручения и в случае отказа в исполнении поручения</w:t>
      </w:r>
      <w:bookmarkEnd w:id="417"/>
      <w:bookmarkEnd w:id="418"/>
    </w:p>
    <w:p w14:paraId="64455F0F"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приступает к исполнению поручения Депонента в день его принятия. Поручения депо, поступившие в Депозитарий после </w:t>
      </w:r>
      <w:r w:rsidR="00384D68" w:rsidRPr="00694809">
        <w:rPr>
          <w:rFonts w:asciiTheme="majorHAnsi" w:hAnsiTheme="majorHAnsi" w:cstheme="majorHAnsi"/>
          <w:sz w:val="22"/>
          <w:szCs w:val="22"/>
        </w:rPr>
        <w:t>окончания операционного дня</w:t>
      </w:r>
      <w:r w:rsidRPr="00694809">
        <w:rPr>
          <w:rFonts w:asciiTheme="majorHAnsi" w:hAnsiTheme="majorHAnsi" w:cstheme="majorHAnsi"/>
          <w:sz w:val="22"/>
          <w:szCs w:val="22"/>
        </w:rPr>
        <w:t>, Депозитарий вправе исполнять в следующий операционный день.</w:t>
      </w:r>
      <w:r w:rsidR="00B572DE" w:rsidRPr="00694809">
        <w:rPr>
          <w:rFonts w:asciiTheme="majorHAnsi" w:hAnsiTheme="majorHAnsi" w:cstheme="majorHAnsi"/>
          <w:sz w:val="22"/>
          <w:szCs w:val="22"/>
        </w:rPr>
        <w:t xml:space="preserve"> </w:t>
      </w:r>
      <w:r w:rsidR="007E1CC0" w:rsidRPr="00694809">
        <w:rPr>
          <w:rFonts w:asciiTheme="majorHAnsi" w:hAnsiTheme="majorHAnsi" w:cstheme="majorHAnsi"/>
          <w:sz w:val="22"/>
          <w:szCs w:val="22"/>
        </w:rPr>
        <w:t>Операции с ценными бумагами, изменяющие количество ценных бумаг на счетах депо, совершаются в течение операционного дня.</w:t>
      </w:r>
    </w:p>
    <w:p w14:paraId="545CA9C6"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Срок и условия исполнения принятых поручений устанавливаются настоящими Условиями отдельно для каждого вида депозитарной операции. В случае невозможности исполнения принятого поручения Депоненту выдается отказ в исполнении поручения с указанием причин отказа.</w:t>
      </w:r>
    </w:p>
    <w:p w14:paraId="01E9FD48"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не исполняет поручения в следующих случаях:</w:t>
      </w:r>
    </w:p>
    <w:p w14:paraId="049E5764" w14:textId="77777777" w:rsidR="002E4011" w:rsidRPr="002E4011" w:rsidRDefault="002E4011" w:rsidP="002E4011">
      <w:pPr>
        <w:pStyle w:val="810"/>
        <w:numPr>
          <w:ilvl w:val="0"/>
          <w:numId w:val="5"/>
        </w:numPr>
        <w:tabs>
          <w:tab w:val="left" w:pos="142"/>
        </w:tabs>
        <w:jc w:val="both"/>
        <w:rPr>
          <w:rFonts w:asciiTheme="majorHAnsi" w:hAnsiTheme="majorHAnsi" w:cstheme="majorHAnsi"/>
          <w:sz w:val="22"/>
          <w:szCs w:val="22"/>
        </w:rPr>
      </w:pPr>
      <w:r w:rsidRPr="002E4011">
        <w:rPr>
          <w:rFonts w:asciiTheme="majorHAnsi" w:hAnsiTheme="majorHAnsi" w:cstheme="majorHAnsi"/>
          <w:sz w:val="22"/>
          <w:szCs w:val="22"/>
        </w:rPr>
        <w:t xml:space="preserve">Поручение подписано лицом, не имеющим соответствующих полномочий; </w:t>
      </w:r>
    </w:p>
    <w:p w14:paraId="498B5226" w14:textId="77777777" w:rsidR="002E4011" w:rsidRPr="002E4011" w:rsidRDefault="002E4011" w:rsidP="002E4011">
      <w:pPr>
        <w:pStyle w:val="810"/>
        <w:numPr>
          <w:ilvl w:val="0"/>
          <w:numId w:val="5"/>
        </w:numPr>
        <w:tabs>
          <w:tab w:val="left" w:pos="142"/>
        </w:tabs>
        <w:jc w:val="both"/>
        <w:rPr>
          <w:rFonts w:asciiTheme="majorHAnsi" w:hAnsiTheme="majorHAnsi" w:cstheme="majorHAnsi"/>
          <w:sz w:val="22"/>
          <w:szCs w:val="22"/>
        </w:rPr>
      </w:pPr>
      <w:r w:rsidRPr="002E4011">
        <w:rPr>
          <w:rFonts w:asciiTheme="majorHAnsi" w:hAnsiTheme="majorHAnsi" w:cstheme="majorHAnsi"/>
          <w:sz w:val="22"/>
          <w:szCs w:val="22"/>
        </w:rPr>
        <w:t xml:space="preserve">количество ценных бумаг, находящихся на счете депо (субсчете депо) (разделе счета депо) в течение срока действия Поручения, недостаточно для проведения Депозитарной операции, указанной в Поручении; </w:t>
      </w:r>
    </w:p>
    <w:p w14:paraId="00DB45D7" w14:textId="77777777" w:rsidR="002E4011" w:rsidRPr="002E4011" w:rsidRDefault="002E4011" w:rsidP="002E4011">
      <w:pPr>
        <w:pStyle w:val="810"/>
        <w:numPr>
          <w:ilvl w:val="0"/>
          <w:numId w:val="5"/>
        </w:numPr>
        <w:tabs>
          <w:tab w:val="left" w:pos="142"/>
        </w:tabs>
        <w:jc w:val="both"/>
        <w:rPr>
          <w:rFonts w:asciiTheme="majorHAnsi" w:hAnsiTheme="majorHAnsi" w:cstheme="majorHAnsi"/>
          <w:sz w:val="22"/>
          <w:szCs w:val="22"/>
        </w:rPr>
      </w:pPr>
      <w:r w:rsidRPr="002E4011">
        <w:rPr>
          <w:rFonts w:asciiTheme="majorHAnsi" w:hAnsiTheme="majorHAnsi" w:cstheme="majorHAnsi"/>
          <w:sz w:val="22"/>
          <w:szCs w:val="22"/>
        </w:rPr>
        <w:t>ценные бумаги, в отношении которых дается Поручение, обременены обязательствами и (или) распоряжение ими ограничено в течение срока действия Поручения, и исполнение Поручения может привести к нарушению таких обязательств (ограничений</w:t>
      </w:r>
      <w:proofErr w:type="gramStart"/>
      <w:r w:rsidRPr="002E4011">
        <w:rPr>
          <w:rFonts w:asciiTheme="majorHAnsi" w:hAnsiTheme="majorHAnsi" w:cstheme="majorHAnsi"/>
          <w:sz w:val="22"/>
          <w:szCs w:val="22"/>
        </w:rPr>
        <w:t>) ;</w:t>
      </w:r>
      <w:proofErr w:type="gramEnd"/>
      <w:r w:rsidRPr="002E4011">
        <w:rPr>
          <w:rFonts w:asciiTheme="majorHAnsi" w:hAnsiTheme="majorHAnsi" w:cstheme="majorHAnsi"/>
          <w:sz w:val="22"/>
          <w:szCs w:val="22"/>
        </w:rPr>
        <w:t xml:space="preserve"> </w:t>
      </w:r>
    </w:p>
    <w:p w14:paraId="7712E7E6" w14:textId="77777777" w:rsidR="002E4011" w:rsidRPr="002E4011" w:rsidRDefault="002E4011" w:rsidP="002E4011">
      <w:pPr>
        <w:pStyle w:val="810"/>
        <w:numPr>
          <w:ilvl w:val="0"/>
          <w:numId w:val="5"/>
        </w:numPr>
        <w:tabs>
          <w:tab w:val="left" w:pos="142"/>
        </w:tabs>
        <w:jc w:val="both"/>
        <w:rPr>
          <w:rFonts w:asciiTheme="majorHAnsi" w:hAnsiTheme="majorHAnsi" w:cstheme="majorHAnsi"/>
          <w:sz w:val="22"/>
          <w:szCs w:val="22"/>
        </w:rPr>
      </w:pPr>
      <w:r w:rsidRPr="002E4011">
        <w:rPr>
          <w:rFonts w:asciiTheme="majorHAnsi" w:hAnsiTheme="majorHAnsi" w:cstheme="majorHAnsi"/>
          <w:sz w:val="22"/>
          <w:szCs w:val="22"/>
        </w:rPr>
        <w:t xml:space="preserve">не представлены документы, необходимые для исполнения Депозитарной операции в соответствии с Условиями, законодательством Российской Федерации, в том числе нормативными актами Банка России, Базовым стандартом; </w:t>
      </w:r>
    </w:p>
    <w:p w14:paraId="2B57557F" w14:textId="77777777" w:rsidR="002E4011" w:rsidRPr="002E4011" w:rsidRDefault="002E4011" w:rsidP="002E4011">
      <w:pPr>
        <w:pStyle w:val="810"/>
        <w:numPr>
          <w:ilvl w:val="0"/>
          <w:numId w:val="5"/>
        </w:numPr>
        <w:tabs>
          <w:tab w:val="left" w:pos="142"/>
        </w:tabs>
        <w:jc w:val="both"/>
        <w:rPr>
          <w:rFonts w:asciiTheme="majorHAnsi" w:hAnsiTheme="majorHAnsi" w:cstheme="majorHAnsi"/>
          <w:sz w:val="22"/>
          <w:szCs w:val="22"/>
        </w:rPr>
      </w:pPr>
      <w:r w:rsidRPr="002E4011">
        <w:rPr>
          <w:rFonts w:asciiTheme="majorHAnsi" w:hAnsiTheme="majorHAnsi" w:cstheme="majorHAnsi"/>
          <w:sz w:val="22"/>
          <w:szCs w:val="22"/>
        </w:rPr>
        <w:t xml:space="preserve">Поручение представлено в Депозитарий способом, не соответствующим депозитарному договору или иному соглашению с Депонентом, передавшим Поручение, или способом, не предусмотренным Условиями; </w:t>
      </w:r>
    </w:p>
    <w:p w14:paraId="5077C094" w14:textId="77777777" w:rsidR="002E4011" w:rsidRPr="002E4011" w:rsidRDefault="002E4011" w:rsidP="002E4011">
      <w:pPr>
        <w:pStyle w:val="810"/>
        <w:numPr>
          <w:ilvl w:val="0"/>
          <w:numId w:val="5"/>
        </w:numPr>
        <w:tabs>
          <w:tab w:val="left" w:pos="142"/>
        </w:tabs>
        <w:jc w:val="both"/>
        <w:rPr>
          <w:rFonts w:asciiTheme="majorHAnsi" w:hAnsiTheme="majorHAnsi" w:cstheme="majorHAnsi"/>
          <w:sz w:val="22"/>
          <w:szCs w:val="22"/>
        </w:rPr>
      </w:pPr>
      <w:r w:rsidRPr="002E4011">
        <w:rPr>
          <w:rFonts w:asciiTheme="majorHAnsi" w:hAnsiTheme="majorHAnsi" w:cstheme="majorHAnsi"/>
          <w:sz w:val="22"/>
          <w:szCs w:val="22"/>
        </w:rPr>
        <w:t xml:space="preserve">у Депозитария имеются существенные и обоснованные сомнения в подлинности подписи или оттиска печати Инициатора операции (при наличии такой подписи и печати); </w:t>
      </w:r>
    </w:p>
    <w:p w14:paraId="1D23C6A2" w14:textId="77777777" w:rsidR="002E4011" w:rsidRPr="002E4011" w:rsidRDefault="002E4011" w:rsidP="002E4011">
      <w:pPr>
        <w:pStyle w:val="810"/>
        <w:numPr>
          <w:ilvl w:val="0"/>
          <w:numId w:val="5"/>
        </w:numPr>
        <w:tabs>
          <w:tab w:val="left" w:pos="142"/>
        </w:tabs>
        <w:spacing w:after="240"/>
        <w:jc w:val="both"/>
        <w:rPr>
          <w:rFonts w:asciiTheme="majorHAnsi" w:hAnsiTheme="majorHAnsi" w:cstheme="majorHAnsi"/>
          <w:sz w:val="22"/>
          <w:szCs w:val="22"/>
        </w:rPr>
      </w:pPr>
      <w:r w:rsidRPr="002E4011">
        <w:rPr>
          <w:rFonts w:asciiTheme="majorHAnsi" w:hAnsiTheme="majorHAnsi" w:cstheme="majorHAnsi"/>
          <w:sz w:val="22"/>
          <w:szCs w:val="22"/>
        </w:rPr>
        <w:lastRenderedPageBreak/>
        <w:t>сведения, содержащиеся в представленных документах, не соответствуют сведениям, содержащимся в учетных регистрах Депозитария;</w:t>
      </w:r>
    </w:p>
    <w:p w14:paraId="6BFCE078" w14:textId="77777777" w:rsidR="002E4011" w:rsidRDefault="002E4011" w:rsidP="002E4011">
      <w:pPr>
        <w:pStyle w:val="810"/>
        <w:numPr>
          <w:ilvl w:val="0"/>
          <w:numId w:val="5"/>
        </w:numPr>
        <w:tabs>
          <w:tab w:val="left" w:pos="142"/>
        </w:tabs>
        <w:spacing w:before="0" w:after="240" w:line="240" w:lineRule="auto"/>
        <w:jc w:val="both"/>
        <w:rPr>
          <w:rFonts w:asciiTheme="majorHAnsi" w:hAnsiTheme="majorHAnsi" w:cstheme="majorHAnsi"/>
          <w:sz w:val="22"/>
          <w:szCs w:val="22"/>
        </w:rPr>
      </w:pPr>
      <w:r w:rsidRPr="002E4011">
        <w:rPr>
          <w:rFonts w:asciiTheme="majorHAnsi" w:hAnsiTheme="majorHAnsi" w:cstheme="majorHAnsi"/>
          <w:sz w:val="22"/>
          <w:szCs w:val="22"/>
        </w:rPr>
        <w:t>истек срок действия Поручения, предусмотренный Условиями;</w:t>
      </w:r>
    </w:p>
    <w:p w14:paraId="349D4043" w14:textId="168AF59A" w:rsidR="00986649" w:rsidRPr="002E4011" w:rsidRDefault="00986649" w:rsidP="002E4011">
      <w:pPr>
        <w:pStyle w:val="810"/>
        <w:numPr>
          <w:ilvl w:val="0"/>
          <w:numId w:val="5"/>
        </w:numPr>
        <w:tabs>
          <w:tab w:val="left" w:pos="142"/>
        </w:tabs>
        <w:spacing w:before="0" w:after="240" w:line="240" w:lineRule="auto"/>
        <w:jc w:val="both"/>
        <w:rPr>
          <w:rFonts w:asciiTheme="majorHAnsi" w:hAnsiTheme="majorHAnsi" w:cstheme="majorHAnsi"/>
          <w:sz w:val="22"/>
          <w:szCs w:val="22"/>
        </w:rPr>
      </w:pPr>
      <w:r w:rsidRPr="002E4011">
        <w:rPr>
          <w:rFonts w:asciiTheme="majorHAnsi" w:hAnsiTheme="majorHAnsi" w:cstheme="majorHAnsi"/>
          <w:sz w:val="22"/>
          <w:szCs w:val="22"/>
        </w:rPr>
        <w:t>иные основания, предусмотренные действующим законодательством и Условиями.</w:t>
      </w:r>
    </w:p>
    <w:p w14:paraId="0FB72C46" w14:textId="77777777" w:rsidR="00B572DE" w:rsidRPr="00694809" w:rsidRDefault="00701397"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Срок предоставления отказа не может превышать срок, предусмотренный настоящими Условиями, для исполнения вида операции, указанного в данном поручении.</w:t>
      </w:r>
    </w:p>
    <w:p w14:paraId="012A3C6B"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419" w:name="_Toc395266630"/>
      <w:bookmarkStart w:id="420" w:name="_Toc102730762"/>
      <w:r w:rsidRPr="00694809">
        <w:rPr>
          <w:rFonts w:asciiTheme="majorHAnsi" w:hAnsiTheme="majorHAnsi" w:cstheme="majorHAnsi"/>
          <w:sz w:val="22"/>
          <w:szCs w:val="22"/>
        </w:rPr>
        <w:t>Предоставление Депонентам отчетов о проведенных операциях и документов, удостоверяющих права на ценные бумаги</w:t>
      </w:r>
      <w:bookmarkEnd w:id="419"/>
      <w:bookmarkEnd w:id="420"/>
    </w:p>
    <w:p w14:paraId="4C5C972F"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Отчетные документы</w:t>
      </w:r>
      <w:r w:rsidR="00E33B6B" w:rsidRPr="00694809">
        <w:rPr>
          <w:rFonts w:asciiTheme="majorHAnsi" w:hAnsiTheme="majorHAnsi" w:cstheme="majorHAnsi"/>
          <w:sz w:val="22"/>
          <w:szCs w:val="22"/>
        </w:rPr>
        <w:t xml:space="preserve">, формируемые </w:t>
      </w:r>
      <w:r w:rsidRPr="00694809">
        <w:rPr>
          <w:rFonts w:asciiTheme="majorHAnsi" w:hAnsiTheme="majorHAnsi" w:cstheme="majorHAnsi"/>
          <w:sz w:val="22"/>
          <w:szCs w:val="22"/>
        </w:rPr>
        <w:t xml:space="preserve">по результатам осуществленных в течение операционного дня депозитарных операций, выдаются </w:t>
      </w:r>
      <w:r w:rsidR="00454DA0" w:rsidRPr="00694809">
        <w:rPr>
          <w:rFonts w:asciiTheme="majorHAnsi" w:hAnsiTheme="majorHAnsi" w:cstheme="majorHAnsi"/>
          <w:sz w:val="22"/>
          <w:szCs w:val="22"/>
        </w:rPr>
        <w:t xml:space="preserve">Депонентам </w:t>
      </w:r>
      <w:r w:rsidR="00352041" w:rsidRPr="00694809">
        <w:rPr>
          <w:rFonts w:asciiTheme="majorHAnsi" w:hAnsiTheme="majorHAnsi" w:cstheme="majorHAnsi"/>
          <w:sz w:val="22"/>
          <w:szCs w:val="22"/>
        </w:rPr>
        <w:t xml:space="preserve">не позднее следующего </w:t>
      </w:r>
      <w:r w:rsidRPr="00694809">
        <w:rPr>
          <w:rFonts w:asciiTheme="majorHAnsi" w:hAnsiTheme="majorHAnsi" w:cstheme="majorHAnsi"/>
          <w:sz w:val="22"/>
          <w:szCs w:val="22"/>
        </w:rPr>
        <w:t>рабоч</w:t>
      </w:r>
      <w:r w:rsidR="00352041" w:rsidRPr="00694809">
        <w:rPr>
          <w:rFonts w:asciiTheme="majorHAnsi" w:hAnsiTheme="majorHAnsi" w:cstheme="majorHAnsi"/>
          <w:sz w:val="22"/>
          <w:szCs w:val="22"/>
        </w:rPr>
        <w:t>его</w:t>
      </w:r>
      <w:r w:rsidRPr="00694809">
        <w:rPr>
          <w:rFonts w:asciiTheme="majorHAnsi" w:hAnsiTheme="majorHAnsi" w:cstheme="majorHAnsi"/>
          <w:sz w:val="22"/>
          <w:szCs w:val="22"/>
        </w:rPr>
        <w:t xml:space="preserve"> д</w:t>
      </w:r>
      <w:r w:rsidR="00352041" w:rsidRPr="00694809">
        <w:rPr>
          <w:rFonts w:asciiTheme="majorHAnsi" w:hAnsiTheme="majorHAnsi" w:cstheme="majorHAnsi"/>
          <w:sz w:val="22"/>
          <w:szCs w:val="22"/>
        </w:rPr>
        <w:t>ня</w:t>
      </w:r>
      <w:r w:rsidRPr="00694809">
        <w:rPr>
          <w:rFonts w:asciiTheme="majorHAnsi" w:hAnsiTheme="majorHAnsi" w:cstheme="majorHAnsi"/>
          <w:sz w:val="22"/>
          <w:szCs w:val="22"/>
        </w:rPr>
        <w:t>. Отчеты выдаются в бумажной форме, заверяются печатью Депозитари</w:t>
      </w:r>
      <w:r w:rsidR="00E33B6B" w:rsidRPr="00694809">
        <w:rPr>
          <w:rFonts w:asciiTheme="majorHAnsi" w:hAnsiTheme="majorHAnsi" w:cstheme="majorHAnsi"/>
          <w:sz w:val="22"/>
          <w:szCs w:val="22"/>
        </w:rPr>
        <w:t>я</w:t>
      </w:r>
      <w:r w:rsidRPr="00694809">
        <w:rPr>
          <w:rFonts w:asciiTheme="majorHAnsi" w:hAnsiTheme="majorHAnsi" w:cstheme="majorHAnsi"/>
          <w:sz w:val="22"/>
          <w:szCs w:val="22"/>
        </w:rPr>
        <w:t xml:space="preserve"> и подписью уполномоченного сотрудника Депозитария.</w:t>
      </w:r>
    </w:p>
    <w:p w14:paraId="1720B667" w14:textId="77777777" w:rsidR="00851339" w:rsidRPr="00694809" w:rsidRDefault="0085133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регистрирует все отчеты в системе учета документов в день их формирования</w:t>
      </w:r>
      <w:r w:rsidR="0058782E" w:rsidRPr="00694809">
        <w:rPr>
          <w:rFonts w:asciiTheme="majorHAnsi" w:hAnsiTheme="majorHAnsi" w:cstheme="majorHAnsi"/>
          <w:sz w:val="22"/>
          <w:szCs w:val="22"/>
        </w:rPr>
        <w:t>.</w:t>
      </w:r>
    </w:p>
    <w:p w14:paraId="5D024191"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обязательном порядке отчет передается инициатору операции. При совершении операции по счету депо, произведенной не по инициативе </w:t>
      </w:r>
      <w:r w:rsidR="00454DA0" w:rsidRPr="00694809">
        <w:rPr>
          <w:rFonts w:asciiTheme="majorHAnsi" w:hAnsiTheme="majorHAnsi" w:cstheme="majorHAnsi"/>
          <w:sz w:val="22"/>
          <w:szCs w:val="22"/>
        </w:rPr>
        <w:t xml:space="preserve">Депонента </w:t>
      </w:r>
      <w:r w:rsidRPr="00694809">
        <w:rPr>
          <w:rFonts w:asciiTheme="majorHAnsi" w:hAnsiTheme="majorHAnsi" w:cstheme="majorHAnsi"/>
          <w:sz w:val="22"/>
          <w:szCs w:val="22"/>
        </w:rPr>
        <w:t xml:space="preserve">или уполномоченного им лица, в том числе при корпоративных действиях, отчет также предоставляется Депоненту. </w:t>
      </w:r>
    </w:p>
    <w:p w14:paraId="3A9A41B3"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К отчетным документам относятся также выписки по счетам депо Депонентов, являющиеся документами, удостоверяющими права на ценные бумаги. Выписки предоставляются Депонентам на основании поручений – информационных запросов Депонента на исполнение информационной операции в соответствии с пунктами </w:t>
      </w:r>
      <w:r w:rsidR="0058782E" w:rsidRPr="00694809">
        <w:rPr>
          <w:rFonts w:asciiTheme="majorHAnsi" w:hAnsiTheme="majorHAnsi" w:cstheme="majorHAnsi"/>
          <w:sz w:val="22"/>
          <w:szCs w:val="22"/>
        </w:rPr>
        <w:t>5.7-5.</w:t>
      </w:r>
      <w:r w:rsidR="00752D8D" w:rsidRPr="00694809">
        <w:rPr>
          <w:rFonts w:asciiTheme="majorHAnsi" w:hAnsiTheme="majorHAnsi" w:cstheme="majorHAnsi"/>
          <w:sz w:val="22"/>
          <w:szCs w:val="22"/>
        </w:rPr>
        <w:t xml:space="preserve">8 </w:t>
      </w:r>
      <w:r w:rsidRPr="00694809">
        <w:rPr>
          <w:rFonts w:asciiTheme="majorHAnsi" w:hAnsiTheme="majorHAnsi" w:cstheme="majorHAnsi"/>
          <w:sz w:val="22"/>
          <w:szCs w:val="22"/>
        </w:rPr>
        <w:t xml:space="preserve">настоящих Условий. </w:t>
      </w:r>
    </w:p>
    <w:p w14:paraId="4AD74AB1"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если по счету депо номинального держателя, открытого Депозитарием, в течение дня совершались операции, то помимо отчетов о совершенных операция, предусмотренных настоящими Условиями, Депозитарий предоставляет выписку по счету депо по состоянию на конец дня, когда совершалась операция в соответствии с пунктом </w:t>
      </w:r>
      <w:r w:rsidR="0058782E" w:rsidRPr="00694809">
        <w:rPr>
          <w:rFonts w:asciiTheme="majorHAnsi" w:hAnsiTheme="majorHAnsi" w:cstheme="majorHAnsi"/>
          <w:sz w:val="22"/>
          <w:szCs w:val="22"/>
        </w:rPr>
        <w:t>5</w:t>
      </w:r>
      <w:r w:rsidR="00705A49" w:rsidRPr="00694809">
        <w:rPr>
          <w:rFonts w:asciiTheme="majorHAnsi" w:hAnsiTheme="majorHAnsi" w:cstheme="majorHAnsi"/>
          <w:sz w:val="22"/>
          <w:szCs w:val="22"/>
        </w:rPr>
        <w:t>.</w:t>
      </w:r>
      <w:r w:rsidR="0058782E" w:rsidRPr="00694809">
        <w:rPr>
          <w:rFonts w:asciiTheme="majorHAnsi" w:hAnsiTheme="majorHAnsi" w:cstheme="majorHAnsi"/>
          <w:sz w:val="22"/>
          <w:szCs w:val="22"/>
        </w:rPr>
        <w:t xml:space="preserve">8 </w:t>
      </w:r>
      <w:r w:rsidRPr="00694809">
        <w:rPr>
          <w:rFonts w:asciiTheme="majorHAnsi" w:hAnsiTheme="majorHAnsi" w:cstheme="majorHAnsi"/>
          <w:sz w:val="22"/>
          <w:szCs w:val="22"/>
        </w:rPr>
        <w:t>настоящих Условий.</w:t>
      </w:r>
    </w:p>
    <w:p w14:paraId="405939E6" w14:textId="77777777" w:rsidR="00352041"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Отчет об операциях по счету депо и выписка по счету депо должны содержать фамилию, имя и отчество (при наличии последнего) </w:t>
      </w:r>
      <w:r w:rsidR="00454DA0" w:rsidRPr="00694809">
        <w:rPr>
          <w:rFonts w:asciiTheme="majorHAnsi" w:hAnsiTheme="majorHAnsi" w:cstheme="majorHAnsi"/>
          <w:sz w:val="22"/>
          <w:szCs w:val="22"/>
        </w:rPr>
        <w:t xml:space="preserve">Депонента </w:t>
      </w:r>
      <w:r w:rsidRPr="00694809">
        <w:rPr>
          <w:rFonts w:asciiTheme="majorHAnsi" w:hAnsiTheme="majorHAnsi" w:cstheme="majorHAnsi"/>
          <w:sz w:val="22"/>
          <w:szCs w:val="22"/>
        </w:rPr>
        <w:t xml:space="preserve">- физического лица или полное фирменное наименование и (или) международный банковский идентификационный код SWIFT BIC </w:t>
      </w:r>
      <w:r w:rsidR="00454DA0" w:rsidRPr="00694809">
        <w:rPr>
          <w:rFonts w:asciiTheme="majorHAnsi" w:hAnsiTheme="majorHAnsi" w:cstheme="majorHAnsi"/>
          <w:sz w:val="22"/>
          <w:szCs w:val="22"/>
        </w:rPr>
        <w:t>Депонента</w:t>
      </w:r>
      <w:r w:rsidR="00705A49" w:rsidRPr="00694809">
        <w:rPr>
          <w:rFonts w:asciiTheme="majorHAnsi" w:hAnsiTheme="majorHAnsi" w:cstheme="majorHAnsi"/>
          <w:sz w:val="22"/>
          <w:szCs w:val="22"/>
        </w:rPr>
        <w:t xml:space="preserve"> </w:t>
      </w:r>
      <w:r w:rsidRPr="00694809">
        <w:rPr>
          <w:rFonts w:asciiTheme="majorHAnsi" w:hAnsiTheme="majorHAnsi" w:cstheme="majorHAnsi"/>
          <w:sz w:val="22"/>
          <w:szCs w:val="22"/>
        </w:rPr>
        <w:t>-</w:t>
      </w:r>
      <w:r w:rsidR="00705A49"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юридического лица, иные сведения, позволяющие идентифицировать </w:t>
      </w:r>
      <w:r w:rsidR="00454DA0" w:rsidRPr="00694809">
        <w:rPr>
          <w:rFonts w:asciiTheme="majorHAnsi" w:hAnsiTheme="majorHAnsi" w:cstheme="majorHAnsi"/>
          <w:sz w:val="22"/>
          <w:szCs w:val="22"/>
        </w:rPr>
        <w:t>Депонента</w:t>
      </w:r>
      <w:r w:rsidRPr="00694809">
        <w:rPr>
          <w:rFonts w:asciiTheme="majorHAnsi" w:hAnsiTheme="majorHAnsi" w:cstheme="majorHAnsi"/>
          <w:sz w:val="22"/>
          <w:szCs w:val="22"/>
        </w:rPr>
        <w:t>, а также номер счета депо, по которому представляется отчет об операциях или выписка.</w:t>
      </w:r>
    </w:p>
    <w:p w14:paraId="3A0EFEFA" w14:textId="77777777" w:rsidR="00352041"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bookmarkStart w:id="421" w:name="sub_126"/>
      <w:r w:rsidRPr="00694809">
        <w:rPr>
          <w:rFonts w:asciiTheme="majorHAnsi" w:hAnsiTheme="majorHAnsi" w:cstheme="majorHAnsi"/>
          <w:sz w:val="22"/>
          <w:szCs w:val="22"/>
        </w:rPr>
        <w:t xml:space="preserve">Информация о заложенных ценных бумагах представляется на основании запроса залогодержателя в соответствии с условиями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оговора.</w:t>
      </w:r>
    </w:p>
    <w:p w14:paraId="6C588F2A" w14:textId="77777777" w:rsidR="00352041"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bookmarkStart w:id="422" w:name="sub_127"/>
      <w:bookmarkEnd w:id="421"/>
      <w:r w:rsidRPr="00694809">
        <w:rPr>
          <w:rFonts w:asciiTheme="majorHAnsi" w:hAnsiTheme="majorHAnsi" w:cstheme="majorHAnsi"/>
          <w:sz w:val="22"/>
          <w:szCs w:val="22"/>
        </w:rPr>
        <w:t>Депозитарий вправе представлять следующую информацию о заложенных ценных бумагах:</w:t>
      </w:r>
    </w:p>
    <w:bookmarkEnd w:id="422"/>
    <w:p w14:paraId="1C793000" w14:textId="77777777" w:rsidR="00352041" w:rsidRPr="00694809" w:rsidRDefault="00352041" w:rsidP="00694809">
      <w:pPr>
        <w:pStyle w:val="18"/>
        <w:numPr>
          <w:ilvl w:val="0"/>
          <w:numId w:val="1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количество ценных бумаг, право залога на которые зафиксировано по счетам депо в пользу залогодержателя, в том числе количество ценных бумаг, находящихся в предыдущем (последующем) залоге;</w:t>
      </w:r>
    </w:p>
    <w:p w14:paraId="70333FA5" w14:textId="77777777" w:rsidR="00352041" w:rsidRPr="00694809" w:rsidRDefault="00352041" w:rsidP="00694809">
      <w:pPr>
        <w:pStyle w:val="18"/>
        <w:numPr>
          <w:ilvl w:val="0"/>
          <w:numId w:val="1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фамилию, имя, отчество (при наличии последнего) каждого залогодателя - физического лица, полное наименование каждого залогодателя - юридического лица;</w:t>
      </w:r>
    </w:p>
    <w:p w14:paraId="791DA05D" w14:textId="77777777" w:rsidR="00352041" w:rsidRPr="00694809" w:rsidRDefault="00352041" w:rsidP="00694809">
      <w:pPr>
        <w:pStyle w:val="18"/>
        <w:numPr>
          <w:ilvl w:val="0"/>
          <w:numId w:val="1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номер счета депо залогодателя, на котором учитываются заложенные ценные бумаги;</w:t>
      </w:r>
    </w:p>
    <w:p w14:paraId="009E00B5" w14:textId="77777777" w:rsidR="00352041" w:rsidRPr="00694809" w:rsidRDefault="00352041" w:rsidP="00694809">
      <w:pPr>
        <w:pStyle w:val="18"/>
        <w:numPr>
          <w:ilvl w:val="0"/>
          <w:numId w:val="1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позволяющие идентифицировать заложенные ценные бумаги;</w:t>
      </w:r>
    </w:p>
    <w:p w14:paraId="488DC90A" w14:textId="77777777" w:rsidR="00352041" w:rsidRPr="00694809" w:rsidRDefault="00352041" w:rsidP="00694809">
      <w:pPr>
        <w:pStyle w:val="18"/>
        <w:numPr>
          <w:ilvl w:val="0"/>
          <w:numId w:val="1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идентифицирующие признаки договора о залоге;</w:t>
      </w:r>
    </w:p>
    <w:p w14:paraId="026661B3" w14:textId="77777777" w:rsidR="00352041" w:rsidRPr="00694809" w:rsidRDefault="00352041" w:rsidP="00694809">
      <w:pPr>
        <w:pStyle w:val="18"/>
        <w:numPr>
          <w:ilvl w:val="0"/>
          <w:numId w:val="1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иную информацию, запрашиваемую залогодержателем в отношении ценных бумаг, заложенных в его пользу.</w:t>
      </w:r>
    </w:p>
    <w:p w14:paraId="2CBEBF89" w14:textId="77777777" w:rsidR="00352041"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bookmarkStart w:id="423" w:name="sub_128"/>
      <w:r w:rsidRPr="00694809">
        <w:rPr>
          <w:rFonts w:asciiTheme="majorHAnsi" w:hAnsiTheme="majorHAnsi" w:cstheme="majorHAnsi"/>
          <w:sz w:val="22"/>
          <w:szCs w:val="22"/>
        </w:rPr>
        <w:t xml:space="preserve">Информация о заложенных ценных бумагах, представляемая </w:t>
      </w:r>
      <w:r w:rsidR="00752D8D"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должна содержать дату и время, на которые подтверждаются данные, полное наименование, адрес и телефон </w:t>
      </w:r>
      <w:r w:rsidR="00752D8D" w:rsidRPr="00694809">
        <w:rPr>
          <w:rFonts w:asciiTheme="majorHAnsi" w:hAnsiTheme="majorHAnsi" w:cstheme="majorHAnsi"/>
          <w:sz w:val="22"/>
          <w:szCs w:val="22"/>
        </w:rPr>
        <w:t>Д</w:t>
      </w:r>
      <w:r w:rsidRPr="00694809">
        <w:rPr>
          <w:rFonts w:asciiTheme="majorHAnsi" w:hAnsiTheme="majorHAnsi" w:cstheme="majorHAnsi"/>
          <w:sz w:val="22"/>
          <w:szCs w:val="22"/>
        </w:rPr>
        <w:t>епозитария.</w:t>
      </w:r>
    </w:p>
    <w:p w14:paraId="2CC6A465" w14:textId="77777777" w:rsidR="00352041"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bookmarkStart w:id="424" w:name="sub_129"/>
      <w:bookmarkEnd w:id="423"/>
      <w:r w:rsidRPr="00694809">
        <w:rPr>
          <w:rFonts w:asciiTheme="majorHAnsi" w:hAnsiTheme="majorHAnsi" w:cstheme="majorHAnsi"/>
          <w:sz w:val="22"/>
          <w:szCs w:val="22"/>
        </w:rPr>
        <w:t xml:space="preserve">Информация о заложенных ценных бумагах представляется </w:t>
      </w:r>
      <w:r w:rsidR="00752D8D"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не позднее чем через три рабочих дня после дня получения им запроса залогодержателя, если иной срок не предусмотрен </w:t>
      </w:r>
      <w:r w:rsidR="003E7545" w:rsidRPr="00694809">
        <w:rPr>
          <w:rFonts w:asciiTheme="majorHAnsi" w:hAnsiTheme="majorHAnsi" w:cstheme="majorHAnsi"/>
          <w:sz w:val="22"/>
          <w:szCs w:val="22"/>
        </w:rPr>
        <w:t>У</w:t>
      </w:r>
      <w:r w:rsidRPr="00694809">
        <w:rPr>
          <w:rFonts w:asciiTheme="majorHAnsi" w:hAnsiTheme="majorHAnsi" w:cstheme="majorHAnsi"/>
          <w:sz w:val="22"/>
          <w:szCs w:val="22"/>
        </w:rPr>
        <w:t>словиями.</w:t>
      </w:r>
    </w:p>
    <w:p w14:paraId="5B9D74F5" w14:textId="77777777" w:rsidR="00352041"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bookmarkStart w:id="425" w:name="sub_1210"/>
      <w:bookmarkEnd w:id="424"/>
      <w:r w:rsidRPr="00694809">
        <w:rPr>
          <w:rFonts w:asciiTheme="majorHAnsi" w:hAnsiTheme="majorHAnsi" w:cstheme="majorHAnsi"/>
          <w:sz w:val="22"/>
          <w:szCs w:val="22"/>
        </w:rPr>
        <w:t xml:space="preserve">Информация о </w:t>
      </w:r>
      <w:r w:rsidR="00454DA0" w:rsidRPr="00694809">
        <w:rPr>
          <w:rFonts w:asciiTheme="majorHAnsi" w:hAnsiTheme="majorHAnsi" w:cstheme="majorHAnsi"/>
          <w:sz w:val="22"/>
          <w:szCs w:val="22"/>
        </w:rPr>
        <w:t>Депоненте</w:t>
      </w:r>
      <w:r w:rsidRPr="00694809">
        <w:rPr>
          <w:rFonts w:asciiTheme="majorHAnsi" w:hAnsiTheme="majorHAnsi" w:cstheme="majorHAnsi"/>
          <w:sz w:val="22"/>
          <w:szCs w:val="22"/>
        </w:rPr>
        <w:t xml:space="preserve">, а также об операциях по его счету депо или о ценных бумагах на указанном счете представляется </w:t>
      </w:r>
      <w:r w:rsidR="00EB4EF9"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иным лицам по письменному указанию такого </w:t>
      </w:r>
      <w:r w:rsidR="00454DA0" w:rsidRPr="00694809">
        <w:rPr>
          <w:rFonts w:asciiTheme="majorHAnsi" w:hAnsiTheme="majorHAnsi" w:cstheme="majorHAnsi"/>
          <w:sz w:val="22"/>
          <w:szCs w:val="22"/>
        </w:rPr>
        <w:t>Депонента</w:t>
      </w:r>
      <w:r w:rsidRPr="00694809">
        <w:rPr>
          <w:rFonts w:asciiTheme="majorHAnsi" w:hAnsiTheme="majorHAnsi" w:cstheme="majorHAnsi"/>
          <w:sz w:val="22"/>
          <w:szCs w:val="22"/>
        </w:rPr>
        <w:t>.</w:t>
      </w:r>
    </w:p>
    <w:p w14:paraId="429CB2AC" w14:textId="77777777" w:rsidR="00B572DE" w:rsidRPr="00694809" w:rsidRDefault="006A3C1C"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Выписка по счету депо или иной документ </w:t>
      </w:r>
      <w:r w:rsidR="00EB4EF9"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епозитария, выдаваемый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епоненту и подтверждающий его права на ценные бумаги на определенную календарную дату, может содержать информацию о количестве ценных бумаг на этом счете депо только на конец операционного дня, истекшего в эту дату. </w:t>
      </w:r>
    </w:p>
    <w:p w14:paraId="107F37E5" w14:textId="77777777" w:rsidR="006A3C1C" w:rsidRPr="00694809" w:rsidRDefault="006A3C1C"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Если выписка по счету депо или иной документ </w:t>
      </w:r>
      <w:r w:rsidR="00B572D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епозитария, подтверждающий права </w:t>
      </w:r>
      <w:r w:rsidR="00AD52CB" w:rsidRPr="00694809">
        <w:rPr>
          <w:rFonts w:asciiTheme="majorHAnsi" w:hAnsiTheme="majorHAnsi" w:cstheme="majorHAnsi"/>
          <w:sz w:val="22"/>
          <w:szCs w:val="22"/>
        </w:rPr>
        <w:t xml:space="preserve">Депонента </w:t>
      </w:r>
      <w:r w:rsidRPr="00694809">
        <w:rPr>
          <w:rFonts w:asciiTheme="majorHAnsi" w:hAnsiTheme="majorHAnsi" w:cstheme="majorHAnsi"/>
          <w:sz w:val="22"/>
          <w:szCs w:val="22"/>
        </w:rPr>
        <w:t xml:space="preserve">на ценные бумаги, выдается на нерабочий день или на иной день, в который </w:t>
      </w:r>
      <w:r w:rsidR="00B572D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не совершает операции по счетам депо, такая выписка должна содержать информацию о количестве ценных бумаг на счете депо только на конец операционного дня, истекшего в последний предшествующий рабочий день или иной день, в который </w:t>
      </w:r>
      <w:r w:rsidR="00752D8D" w:rsidRPr="00694809">
        <w:rPr>
          <w:rFonts w:asciiTheme="majorHAnsi" w:hAnsiTheme="majorHAnsi" w:cstheme="majorHAnsi"/>
          <w:sz w:val="22"/>
          <w:szCs w:val="22"/>
        </w:rPr>
        <w:t>Д</w:t>
      </w:r>
      <w:r w:rsidRPr="00694809">
        <w:rPr>
          <w:rFonts w:asciiTheme="majorHAnsi" w:hAnsiTheme="majorHAnsi" w:cstheme="majorHAnsi"/>
          <w:sz w:val="22"/>
          <w:szCs w:val="22"/>
        </w:rPr>
        <w:t>епозитарий совершает операции по счетам депо.</w:t>
      </w:r>
    </w:p>
    <w:p w14:paraId="7B9003A3" w14:textId="77777777" w:rsidR="00A91082" w:rsidRPr="00694809" w:rsidRDefault="00A91082"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Выписка, предусмотренная настоящим пунктом, может содержать информацию о количестве ценных бумаг на счете депо на начало текущего операционного дня, если в ней указано, что она выдана для целей направления предложения о внесении вопросов в повестку дня, предложения о выдвижении кандидатов в органы управления и иные органы общества или требования о проведении внеочередного общего собрания акционеров.</w:t>
      </w:r>
    </w:p>
    <w:p w14:paraId="5EE86DF0" w14:textId="77777777" w:rsidR="00352041" w:rsidRPr="00694809" w:rsidRDefault="006A3C1C"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может предоставлять </w:t>
      </w:r>
      <w:r w:rsidR="00AD52CB" w:rsidRPr="00694809">
        <w:rPr>
          <w:rFonts w:asciiTheme="majorHAnsi" w:hAnsiTheme="majorHAnsi" w:cstheme="majorHAnsi"/>
          <w:sz w:val="22"/>
          <w:szCs w:val="22"/>
        </w:rPr>
        <w:t xml:space="preserve">Депоненту </w:t>
      </w:r>
      <w:r w:rsidRPr="00694809">
        <w:rPr>
          <w:rFonts w:asciiTheme="majorHAnsi" w:hAnsiTheme="majorHAnsi" w:cstheme="majorHAnsi"/>
          <w:sz w:val="22"/>
          <w:szCs w:val="22"/>
        </w:rPr>
        <w:t>отчет о проведенной операции (операциях), не содержащий информацию о количестве ценных бумаг на счете депо, на любой момент времени за любой период.</w:t>
      </w:r>
      <w:bookmarkEnd w:id="425"/>
    </w:p>
    <w:p w14:paraId="15CE756B" w14:textId="77777777" w:rsidR="00BF1802" w:rsidRPr="00694809" w:rsidRDefault="00BF1802"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должен предоставить Депоненту отчет о проведенной операции по открытому указанному в настоящем пункте Депоненту счету депо номинального держателя в рабочий день ее совершения, а отчет о проведенной операции по иному счету депо, отличному от счета депо номинального держателя - не позднее рабочего дня, следующего за днем совершения указанной в настоящем пункте операции</w:t>
      </w:r>
      <w:r w:rsidR="00806C18" w:rsidRPr="00694809">
        <w:rPr>
          <w:rFonts w:asciiTheme="majorHAnsi" w:hAnsiTheme="majorHAnsi" w:cstheme="majorHAnsi"/>
          <w:sz w:val="22"/>
          <w:szCs w:val="22"/>
        </w:rPr>
        <w:t>.</w:t>
      </w:r>
    </w:p>
    <w:p w14:paraId="2C7B4C8F" w14:textId="77777777" w:rsidR="00B572DE"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Формы отчетных документов приводятся в Приложении № 1 к настоящим Условиям.</w:t>
      </w:r>
    </w:p>
    <w:p w14:paraId="1134D6C1" w14:textId="77777777" w:rsidR="00986649" w:rsidRPr="00694809" w:rsidRDefault="001A08D7"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426" w:name="_Toc102730763"/>
      <w:r w:rsidRPr="00694809">
        <w:rPr>
          <w:rFonts w:asciiTheme="majorHAnsi" w:hAnsiTheme="majorHAnsi" w:cstheme="majorHAnsi"/>
          <w:sz w:val="22"/>
          <w:szCs w:val="22"/>
        </w:rPr>
        <w:t>Отдельные виды операций</w:t>
      </w:r>
      <w:bookmarkEnd w:id="426"/>
    </w:p>
    <w:p w14:paraId="331F648F" w14:textId="77777777" w:rsidR="00986649" w:rsidRPr="00694809" w:rsidRDefault="00352041" w:rsidP="00694809">
      <w:pPr>
        <w:pStyle w:val="810"/>
        <w:numPr>
          <w:ilvl w:val="2"/>
          <w:numId w:val="3"/>
        </w:numPr>
        <w:tabs>
          <w:tab w:val="left" w:pos="142"/>
        </w:tabs>
        <w:spacing w:before="0" w:line="240" w:lineRule="auto"/>
        <w:ind w:left="0" w:firstLine="284"/>
        <w:jc w:val="both"/>
        <w:rPr>
          <w:rFonts w:asciiTheme="majorHAnsi" w:hAnsiTheme="majorHAnsi" w:cstheme="majorHAnsi"/>
          <w:b/>
          <w:bCs/>
          <w:i/>
          <w:iCs/>
          <w:sz w:val="22"/>
          <w:szCs w:val="22"/>
        </w:rPr>
      </w:pPr>
      <w:bookmarkStart w:id="427" w:name="_Toc341143154"/>
      <w:bookmarkStart w:id="428" w:name="_Toc341143363"/>
      <w:bookmarkStart w:id="429" w:name="_Toc341227298"/>
      <w:bookmarkStart w:id="430" w:name="_Toc341573378"/>
      <w:bookmarkStart w:id="431" w:name="_Toc341742662"/>
      <w:bookmarkStart w:id="432" w:name="_Toc342181777"/>
      <w:bookmarkStart w:id="433" w:name="_Toc342562421"/>
      <w:bookmarkStart w:id="434" w:name="_Toc341143156"/>
      <w:bookmarkStart w:id="435" w:name="_Toc341143365"/>
      <w:bookmarkStart w:id="436" w:name="_Toc341227300"/>
      <w:bookmarkStart w:id="437" w:name="_Toc341573380"/>
      <w:bookmarkStart w:id="438" w:name="_Toc341742664"/>
      <w:bookmarkStart w:id="439" w:name="_Toc342181779"/>
      <w:bookmarkStart w:id="440" w:name="_Toc342562423"/>
      <w:bookmarkStart w:id="441" w:name="_Ref341137955"/>
      <w:bookmarkStart w:id="442" w:name="_Ref342180619"/>
      <w:bookmarkStart w:id="443" w:name="_Toc395266650"/>
      <w:bookmarkStart w:id="444" w:name="_Toc382119713"/>
      <w:bookmarkStart w:id="445" w:name="_Toc404508921"/>
      <w:bookmarkStart w:id="446" w:name="_Toc45707215"/>
      <w:bookmarkEnd w:id="401"/>
      <w:bookmarkEnd w:id="402"/>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694809">
        <w:rPr>
          <w:rFonts w:asciiTheme="majorHAnsi" w:hAnsiTheme="majorHAnsi" w:cstheme="majorHAnsi"/>
          <w:b/>
          <w:bCs/>
          <w:i/>
          <w:iCs/>
          <w:sz w:val="22"/>
          <w:szCs w:val="22"/>
        </w:rPr>
        <w:t>Операции по фиксации обременения</w:t>
      </w:r>
      <w:r w:rsidR="00921D56" w:rsidRPr="00694809">
        <w:rPr>
          <w:rFonts w:asciiTheme="majorHAnsi" w:hAnsiTheme="majorHAnsi" w:cstheme="majorHAnsi"/>
          <w:b/>
          <w:bCs/>
          <w:i/>
          <w:iCs/>
          <w:sz w:val="22"/>
          <w:szCs w:val="22"/>
        </w:rPr>
        <w:t>/прекращения обременения</w:t>
      </w:r>
      <w:r w:rsidRPr="00694809">
        <w:rPr>
          <w:rFonts w:asciiTheme="majorHAnsi" w:hAnsiTheme="majorHAnsi" w:cstheme="majorHAnsi"/>
          <w:b/>
          <w:bCs/>
          <w:i/>
          <w:iCs/>
          <w:sz w:val="22"/>
          <w:szCs w:val="22"/>
        </w:rPr>
        <w:t xml:space="preserve"> ценных бумаг и (или</w:t>
      </w:r>
      <w:r w:rsidR="00E30068" w:rsidRPr="00694809">
        <w:rPr>
          <w:rFonts w:asciiTheme="majorHAnsi" w:hAnsiTheme="majorHAnsi" w:cstheme="majorHAnsi"/>
          <w:b/>
          <w:bCs/>
          <w:i/>
          <w:iCs/>
          <w:sz w:val="22"/>
          <w:szCs w:val="22"/>
        </w:rPr>
        <w:t>)</w:t>
      </w:r>
      <w:r w:rsidRPr="00694809">
        <w:rPr>
          <w:rFonts w:asciiTheme="majorHAnsi" w:hAnsiTheme="majorHAnsi" w:cstheme="majorHAnsi"/>
          <w:b/>
          <w:bCs/>
          <w:i/>
          <w:iCs/>
          <w:sz w:val="22"/>
          <w:szCs w:val="22"/>
        </w:rPr>
        <w:t xml:space="preserve"> ограничения</w:t>
      </w:r>
      <w:r w:rsidR="00921D56" w:rsidRPr="00694809">
        <w:rPr>
          <w:rFonts w:asciiTheme="majorHAnsi" w:hAnsiTheme="majorHAnsi" w:cstheme="majorHAnsi"/>
          <w:b/>
          <w:bCs/>
          <w:i/>
          <w:iCs/>
          <w:sz w:val="22"/>
          <w:szCs w:val="22"/>
        </w:rPr>
        <w:t>/снятия ограничения</w:t>
      </w:r>
      <w:r w:rsidRPr="00694809">
        <w:rPr>
          <w:rFonts w:asciiTheme="majorHAnsi" w:hAnsiTheme="majorHAnsi" w:cstheme="majorHAnsi"/>
          <w:b/>
          <w:bCs/>
          <w:i/>
          <w:iCs/>
          <w:sz w:val="22"/>
          <w:szCs w:val="22"/>
        </w:rPr>
        <w:t xml:space="preserve"> распоря</w:t>
      </w:r>
      <w:r w:rsidR="00921D56" w:rsidRPr="00694809">
        <w:rPr>
          <w:rFonts w:asciiTheme="majorHAnsi" w:hAnsiTheme="majorHAnsi" w:cstheme="majorHAnsi"/>
          <w:b/>
          <w:bCs/>
          <w:i/>
          <w:iCs/>
          <w:sz w:val="22"/>
          <w:szCs w:val="22"/>
        </w:rPr>
        <w:t>ж</w:t>
      </w:r>
      <w:r w:rsidRPr="00694809">
        <w:rPr>
          <w:rFonts w:asciiTheme="majorHAnsi" w:hAnsiTheme="majorHAnsi" w:cstheme="majorHAnsi"/>
          <w:b/>
          <w:bCs/>
          <w:i/>
          <w:iCs/>
          <w:sz w:val="22"/>
          <w:szCs w:val="22"/>
        </w:rPr>
        <w:t>ения ценными бумагами</w:t>
      </w:r>
      <w:bookmarkEnd w:id="441"/>
      <w:bookmarkEnd w:id="442"/>
      <w:bookmarkEnd w:id="443"/>
    </w:p>
    <w:p w14:paraId="56618F80"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Фиксация обременения ценных бумаг и (или) ограничения распоряжения ценными бумагами осуществляются в соответствии с</w:t>
      </w:r>
      <w:r w:rsidR="00E5228B"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федеральными законами, условиями выпуска ценных бумаг или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оговором путем внесения по счету депо записи об обременении ценных бумаг и (или) записи об ограничении распоряжения ценными бумагами, в том числе путем внесения приходной записи по разделу счета депо, на котором осуществляется учет прав на обремененные ценные бумаги или на ценные бумаги, распоряжение которыми ограничено.</w:t>
      </w:r>
    </w:p>
    <w:p w14:paraId="77CAFB43"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 xml:space="preserve">Содержание операции: </w:t>
      </w:r>
      <w:r w:rsidRPr="00694809">
        <w:rPr>
          <w:rFonts w:asciiTheme="majorHAnsi" w:hAnsiTheme="majorHAnsi" w:cstheme="majorHAnsi"/>
          <w:sz w:val="22"/>
          <w:szCs w:val="22"/>
        </w:rPr>
        <w:t xml:space="preserve">внесение информации об установлении </w:t>
      </w:r>
      <w:r w:rsidR="00E30068" w:rsidRPr="00694809">
        <w:rPr>
          <w:rFonts w:asciiTheme="majorHAnsi" w:hAnsiTheme="majorHAnsi" w:cstheme="majorHAnsi"/>
          <w:sz w:val="22"/>
          <w:szCs w:val="22"/>
        </w:rPr>
        <w:t>обременения</w:t>
      </w:r>
      <w:r w:rsidRPr="00694809">
        <w:rPr>
          <w:rFonts w:asciiTheme="majorHAnsi" w:hAnsiTheme="majorHAnsi" w:cstheme="majorHAnsi"/>
          <w:sz w:val="22"/>
          <w:szCs w:val="22"/>
        </w:rPr>
        <w:t xml:space="preserve"> </w:t>
      </w:r>
      <w:r w:rsidR="00E30068" w:rsidRPr="00694809">
        <w:rPr>
          <w:rFonts w:asciiTheme="majorHAnsi" w:hAnsiTheme="majorHAnsi" w:cstheme="majorHAnsi"/>
          <w:sz w:val="22"/>
          <w:szCs w:val="22"/>
        </w:rPr>
        <w:t>и (или) ограничения распоряжения ценными</w:t>
      </w:r>
      <w:r w:rsidRPr="00694809">
        <w:rPr>
          <w:rFonts w:asciiTheme="majorHAnsi" w:hAnsiTheme="majorHAnsi" w:cstheme="majorHAnsi"/>
          <w:sz w:val="22"/>
          <w:szCs w:val="22"/>
        </w:rPr>
        <w:t xml:space="preserve"> бумагами Депонента. </w:t>
      </w:r>
    </w:p>
    <w:p w14:paraId="41162A68"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Фиксация </w:t>
      </w:r>
      <w:r w:rsidR="00E30068" w:rsidRPr="00694809">
        <w:rPr>
          <w:rFonts w:asciiTheme="majorHAnsi" w:hAnsiTheme="majorHAnsi" w:cstheme="majorHAnsi"/>
          <w:sz w:val="22"/>
          <w:szCs w:val="22"/>
        </w:rPr>
        <w:t>обременения и (или)</w:t>
      </w:r>
      <w:r w:rsidRPr="00694809">
        <w:rPr>
          <w:rFonts w:asciiTheme="majorHAnsi" w:hAnsiTheme="majorHAnsi" w:cstheme="majorHAnsi"/>
          <w:sz w:val="22"/>
          <w:szCs w:val="22"/>
        </w:rPr>
        <w:t xml:space="preserve"> ограничения/снятия ограничения операций с ценными бумагами осуществляется в случаях:</w:t>
      </w:r>
    </w:p>
    <w:p w14:paraId="0A65B55F"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обременения/освобождения от обременения правами третьих лиц ценных бумаг, в том числе в случае залога ценных бумаг или иного обеспечения исполнения обязательств;</w:t>
      </w:r>
    </w:p>
    <w:p w14:paraId="7AEBABF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ограничения/снятия ограничения права покупателя по договору </w:t>
      </w:r>
      <w:proofErr w:type="spellStart"/>
      <w:r w:rsidRPr="00694809">
        <w:rPr>
          <w:rFonts w:asciiTheme="majorHAnsi" w:hAnsiTheme="majorHAnsi" w:cstheme="majorHAnsi"/>
          <w:sz w:val="22"/>
          <w:szCs w:val="22"/>
        </w:rPr>
        <w:t>репо</w:t>
      </w:r>
      <w:proofErr w:type="spellEnd"/>
      <w:r w:rsidRPr="00694809">
        <w:rPr>
          <w:rFonts w:asciiTheme="majorHAnsi" w:hAnsiTheme="majorHAnsi" w:cstheme="majorHAnsi"/>
          <w:sz w:val="22"/>
          <w:szCs w:val="22"/>
        </w:rPr>
        <w:t xml:space="preserve"> на совершение сделок с ценными бумагами, полученными по первой части договора </w:t>
      </w:r>
      <w:proofErr w:type="spellStart"/>
      <w:r w:rsidRPr="00694809">
        <w:rPr>
          <w:rFonts w:asciiTheme="majorHAnsi" w:hAnsiTheme="majorHAnsi" w:cstheme="majorHAnsi"/>
          <w:sz w:val="22"/>
          <w:szCs w:val="22"/>
        </w:rPr>
        <w:t>репо</w:t>
      </w:r>
      <w:proofErr w:type="spellEnd"/>
      <w:r w:rsidRPr="00694809">
        <w:rPr>
          <w:rFonts w:asciiTheme="majorHAnsi" w:hAnsiTheme="majorHAnsi" w:cstheme="majorHAnsi"/>
          <w:sz w:val="22"/>
          <w:szCs w:val="22"/>
        </w:rPr>
        <w:t>;</w:t>
      </w:r>
    </w:p>
    <w:p w14:paraId="3E31143F"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наложения/снятие ареста на ценные бумаги;</w:t>
      </w:r>
    </w:p>
    <w:p w14:paraId="7BE295EA"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блокирования/разблокирования или запрета/снятия запрета совершения операций с ценными бумагами на основании федерального закона или в соответствии с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оговором.</w:t>
      </w:r>
    </w:p>
    <w:p w14:paraId="3E9E3AD4"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О чем по счету депо/разделу счета депо делается соответствующая запись.</w:t>
      </w:r>
    </w:p>
    <w:p w14:paraId="5743A491"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Запись, содержащая сведения об </w:t>
      </w:r>
      <w:r w:rsidR="00F4505D" w:rsidRPr="00694809">
        <w:rPr>
          <w:rFonts w:asciiTheme="majorHAnsi" w:hAnsiTheme="majorHAnsi" w:cstheme="majorHAnsi"/>
          <w:sz w:val="22"/>
          <w:szCs w:val="22"/>
        </w:rPr>
        <w:t>обременении ценных бумаг</w:t>
      </w:r>
      <w:r w:rsidR="00E5228B" w:rsidRPr="00694809">
        <w:rPr>
          <w:rFonts w:asciiTheme="majorHAnsi" w:hAnsiTheme="majorHAnsi" w:cstheme="majorHAnsi"/>
          <w:sz w:val="22"/>
          <w:szCs w:val="22"/>
        </w:rPr>
        <w:t>,</w:t>
      </w:r>
      <w:r w:rsidR="00F4505D" w:rsidRPr="00694809">
        <w:rPr>
          <w:rFonts w:asciiTheme="majorHAnsi" w:hAnsiTheme="majorHAnsi" w:cstheme="majorHAnsi"/>
          <w:sz w:val="22"/>
          <w:szCs w:val="22"/>
        </w:rPr>
        <w:t xml:space="preserve"> должна </w:t>
      </w:r>
      <w:r w:rsidRPr="00694809">
        <w:rPr>
          <w:rFonts w:asciiTheme="majorHAnsi" w:hAnsiTheme="majorHAnsi" w:cstheme="majorHAnsi"/>
          <w:sz w:val="22"/>
          <w:szCs w:val="22"/>
        </w:rPr>
        <w:t>включа</w:t>
      </w:r>
      <w:r w:rsidR="00854793" w:rsidRPr="00694809">
        <w:rPr>
          <w:rFonts w:asciiTheme="majorHAnsi" w:hAnsiTheme="majorHAnsi" w:cstheme="majorHAnsi"/>
          <w:sz w:val="22"/>
          <w:szCs w:val="22"/>
        </w:rPr>
        <w:t>ть</w:t>
      </w:r>
      <w:r w:rsidRPr="00694809">
        <w:rPr>
          <w:rFonts w:asciiTheme="majorHAnsi" w:hAnsiTheme="majorHAnsi" w:cstheme="majorHAnsi"/>
          <w:sz w:val="22"/>
          <w:szCs w:val="22"/>
        </w:rPr>
        <w:t xml:space="preserve"> в себя следующую информацию:</w:t>
      </w:r>
    </w:p>
    <w:p w14:paraId="590D2870" w14:textId="77777777" w:rsidR="00986649" w:rsidRPr="00694809" w:rsidRDefault="008B0ED7"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позволяющие идентифицировать ценные бумаги, в отношении которых установлено обременение, и количество таких ценных бумаг</w:t>
      </w:r>
      <w:r w:rsidR="00986649" w:rsidRPr="00694809">
        <w:rPr>
          <w:rFonts w:asciiTheme="majorHAnsi" w:hAnsiTheme="majorHAnsi" w:cstheme="majorHAnsi"/>
          <w:sz w:val="22"/>
          <w:szCs w:val="22"/>
        </w:rPr>
        <w:t>;</w:t>
      </w:r>
    </w:p>
    <w:p w14:paraId="68D541C1" w14:textId="77777777" w:rsidR="00986649" w:rsidRPr="00694809" w:rsidRDefault="00F4505D"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способ и условия обременения ценных бумаг</w:t>
      </w:r>
      <w:r w:rsidR="00986649" w:rsidRPr="00694809">
        <w:rPr>
          <w:rFonts w:asciiTheme="majorHAnsi" w:hAnsiTheme="majorHAnsi" w:cstheme="majorHAnsi"/>
          <w:sz w:val="22"/>
          <w:szCs w:val="22"/>
        </w:rPr>
        <w:t>;</w:t>
      </w:r>
    </w:p>
    <w:p w14:paraId="5848669F" w14:textId="77777777" w:rsidR="00645E7A"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дата и основание фиксации (регистрации) факта </w:t>
      </w:r>
      <w:r w:rsidR="00F4505D" w:rsidRPr="00694809">
        <w:rPr>
          <w:rFonts w:asciiTheme="majorHAnsi" w:hAnsiTheme="majorHAnsi" w:cstheme="majorHAnsi"/>
          <w:sz w:val="22"/>
          <w:szCs w:val="22"/>
        </w:rPr>
        <w:t xml:space="preserve">обременения </w:t>
      </w:r>
      <w:r w:rsidRPr="00694809">
        <w:rPr>
          <w:rFonts w:asciiTheme="majorHAnsi" w:hAnsiTheme="majorHAnsi" w:cstheme="majorHAnsi"/>
          <w:sz w:val="22"/>
          <w:szCs w:val="22"/>
        </w:rPr>
        <w:t>ценны</w:t>
      </w:r>
      <w:r w:rsidR="00F4505D" w:rsidRPr="00694809">
        <w:rPr>
          <w:rFonts w:asciiTheme="majorHAnsi" w:hAnsiTheme="majorHAnsi" w:cstheme="majorHAnsi"/>
          <w:sz w:val="22"/>
          <w:szCs w:val="22"/>
        </w:rPr>
        <w:t>х</w:t>
      </w:r>
      <w:r w:rsidRPr="00694809">
        <w:rPr>
          <w:rFonts w:asciiTheme="majorHAnsi" w:hAnsiTheme="majorHAnsi" w:cstheme="majorHAnsi"/>
          <w:sz w:val="22"/>
          <w:szCs w:val="22"/>
        </w:rPr>
        <w:t xml:space="preserve"> бумаг</w:t>
      </w:r>
      <w:r w:rsidR="00645E7A" w:rsidRPr="00694809">
        <w:rPr>
          <w:rFonts w:asciiTheme="majorHAnsi" w:hAnsiTheme="majorHAnsi" w:cstheme="majorHAnsi"/>
          <w:sz w:val="22"/>
          <w:szCs w:val="22"/>
        </w:rPr>
        <w:t>;</w:t>
      </w:r>
    </w:p>
    <w:p w14:paraId="6C95D5F9" w14:textId="77777777" w:rsidR="008B0ED7" w:rsidRPr="00694809" w:rsidRDefault="00645E7A" w:rsidP="00694809">
      <w:pPr>
        <w:numPr>
          <w:ilvl w:val="0"/>
          <w:numId w:val="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информацию о лице, в пользу которого установлено обременение, позволяющую идентифицировать указанное лицо, в соответствии с абзацем третьим пункта 2 статьи 51.6 Федерального закона</w:t>
      </w:r>
      <w:r w:rsidR="008B0ED7" w:rsidRPr="00694809">
        <w:rPr>
          <w:rFonts w:asciiTheme="majorHAnsi" w:hAnsiTheme="majorHAnsi" w:cstheme="majorHAnsi"/>
          <w:sz w:val="22"/>
          <w:szCs w:val="22"/>
        </w:rPr>
        <w:t>;</w:t>
      </w:r>
    </w:p>
    <w:p w14:paraId="4B3EA718" w14:textId="77777777" w:rsidR="008B0ED7" w:rsidRPr="00694809" w:rsidRDefault="008B0ED7" w:rsidP="00694809">
      <w:pPr>
        <w:numPr>
          <w:ilvl w:val="0"/>
          <w:numId w:val="5"/>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 информацию о лице, которое осуществляет права по ценным бумагам в случаях, предусмотренных пунктом 8 статьи 51.6 Федерального закона.</w:t>
      </w:r>
    </w:p>
    <w:p w14:paraId="3D9D2474" w14:textId="77777777" w:rsidR="00E30068"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Фиксация (регистрация) факта</w:t>
      </w:r>
      <w:r w:rsidR="00E30068" w:rsidRPr="00694809">
        <w:rPr>
          <w:rFonts w:asciiTheme="majorHAnsi" w:hAnsiTheme="majorHAnsi" w:cstheme="majorHAnsi"/>
          <w:sz w:val="22"/>
          <w:szCs w:val="22"/>
        </w:rPr>
        <w:t xml:space="preserve"> обременения</w:t>
      </w:r>
      <w:r w:rsidRPr="00694809">
        <w:rPr>
          <w:rFonts w:asciiTheme="majorHAnsi" w:hAnsiTheme="majorHAnsi" w:cstheme="majorHAnsi"/>
          <w:sz w:val="22"/>
          <w:szCs w:val="22"/>
        </w:rPr>
        <w:t xml:space="preserve"> ценны</w:t>
      </w:r>
      <w:r w:rsidR="00E30068" w:rsidRPr="00694809">
        <w:rPr>
          <w:rFonts w:asciiTheme="majorHAnsi" w:hAnsiTheme="majorHAnsi" w:cstheme="majorHAnsi"/>
          <w:sz w:val="22"/>
          <w:szCs w:val="22"/>
        </w:rPr>
        <w:t>х</w:t>
      </w:r>
      <w:r w:rsidRPr="00694809">
        <w:rPr>
          <w:rFonts w:asciiTheme="majorHAnsi" w:hAnsiTheme="majorHAnsi" w:cstheme="majorHAnsi"/>
          <w:sz w:val="22"/>
          <w:szCs w:val="22"/>
        </w:rPr>
        <w:t xml:space="preserve"> бумаг осуществляется по счету депо владельца ценных бумаг</w:t>
      </w:r>
      <w:r w:rsidR="00E30068" w:rsidRPr="00694809">
        <w:rPr>
          <w:rFonts w:asciiTheme="majorHAnsi" w:hAnsiTheme="majorHAnsi" w:cstheme="majorHAnsi"/>
          <w:sz w:val="22"/>
          <w:szCs w:val="22"/>
        </w:rPr>
        <w:t>,</w:t>
      </w:r>
      <w:r w:rsidRPr="00694809">
        <w:rPr>
          <w:rFonts w:asciiTheme="majorHAnsi" w:hAnsiTheme="majorHAnsi" w:cstheme="majorHAnsi"/>
          <w:sz w:val="22"/>
          <w:szCs w:val="22"/>
        </w:rPr>
        <w:t xml:space="preserve"> счету депо доверительного управляющего</w:t>
      </w:r>
      <w:r w:rsidR="00E30068" w:rsidRPr="00694809">
        <w:rPr>
          <w:rFonts w:asciiTheme="majorHAnsi" w:hAnsiTheme="majorHAnsi" w:cstheme="majorHAnsi"/>
          <w:sz w:val="22"/>
          <w:szCs w:val="22"/>
        </w:rPr>
        <w:t xml:space="preserve"> или счету депо иностранного уполномоченного держателя.</w:t>
      </w:r>
    </w:p>
    <w:p w14:paraId="508C3CB9" w14:textId="77777777" w:rsidR="00E30068" w:rsidRPr="00694809" w:rsidRDefault="00E30068"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ab/>
        <w:t>Фиксация ограничения распоряжения ценными бумагами осуществляется по счету депо, по которому в соответствии с федеральными законами может быть установлено соответствующее ограничение распоряжения ценными бумагами.</w:t>
      </w:r>
    </w:p>
    <w:p w14:paraId="2F026318" w14:textId="77777777" w:rsidR="00E30068" w:rsidRPr="00694809" w:rsidRDefault="00E30068"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ab/>
        <w:t>В случае если одним из условий обременения ценных бумаг является также ограничение распоряжения ими, одновременно с фиксацией обременения ценных бумаг по счету депо осуществляется фиксация ограничения распоряжения этими ценными бумагами.</w:t>
      </w:r>
    </w:p>
    <w:p w14:paraId="09A05A0D" w14:textId="77777777" w:rsidR="00E30068"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 </w:t>
      </w:r>
      <w:r w:rsidR="00E30068" w:rsidRPr="00694809">
        <w:rPr>
          <w:rFonts w:asciiTheme="majorHAnsi" w:hAnsiTheme="majorHAnsi" w:cstheme="majorHAnsi"/>
          <w:sz w:val="22"/>
          <w:szCs w:val="22"/>
        </w:rPr>
        <w:t>Запись (записи) об ограничении распоряжения ценными бумагами должна (должны) включать в себя следующую информацию:</w:t>
      </w:r>
    </w:p>
    <w:p w14:paraId="67AB5F64" w14:textId="77777777" w:rsidR="00E30068" w:rsidRPr="00694809" w:rsidRDefault="00E30068" w:rsidP="00694809">
      <w:pPr>
        <w:numPr>
          <w:ilvl w:val="0"/>
          <w:numId w:val="16"/>
        </w:numPr>
        <w:tabs>
          <w:tab w:val="left" w:pos="142"/>
        </w:tabs>
        <w:ind w:left="0" w:firstLine="284"/>
        <w:rPr>
          <w:rFonts w:asciiTheme="majorHAnsi" w:hAnsiTheme="majorHAnsi" w:cstheme="majorHAnsi"/>
          <w:sz w:val="22"/>
          <w:szCs w:val="22"/>
        </w:rPr>
      </w:pPr>
      <w:r w:rsidRPr="00694809">
        <w:rPr>
          <w:rFonts w:asciiTheme="majorHAnsi" w:hAnsiTheme="majorHAnsi" w:cstheme="majorHAnsi"/>
          <w:sz w:val="22"/>
          <w:szCs w:val="22"/>
        </w:rPr>
        <w:t>сведения, позволяющие идентифицировать ценные бумаги, в отношении которых установлено ограничение распоряжения, и количество таких ценных бумаг;</w:t>
      </w:r>
    </w:p>
    <w:p w14:paraId="347761C9" w14:textId="77777777" w:rsidR="00E30068" w:rsidRPr="00694809" w:rsidRDefault="00E30068" w:rsidP="00694809">
      <w:pPr>
        <w:numPr>
          <w:ilvl w:val="0"/>
          <w:numId w:val="16"/>
        </w:numPr>
        <w:tabs>
          <w:tab w:val="left" w:pos="142"/>
        </w:tabs>
        <w:ind w:left="0" w:firstLine="284"/>
        <w:rPr>
          <w:rFonts w:asciiTheme="majorHAnsi" w:hAnsiTheme="majorHAnsi" w:cstheme="majorHAnsi"/>
          <w:sz w:val="22"/>
          <w:szCs w:val="22"/>
        </w:rPr>
      </w:pPr>
      <w:r w:rsidRPr="00694809">
        <w:rPr>
          <w:rFonts w:asciiTheme="majorHAnsi" w:hAnsiTheme="majorHAnsi" w:cstheme="majorHAnsi"/>
          <w:sz w:val="22"/>
          <w:szCs w:val="22"/>
        </w:rPr>
        <w:t>описание ограничения распоряжения ценными бумагами (арест, блокирование или запрет операций с ценными бумагами);</w:t>
      </w:r>
    </w:p>
    <w:p w14:paraId="62EF296B" w14:textId="77777777" w:rsidR="00986649" w:rsidRPr="00694809" w:rsidRDefault="00E30068" w:rsidP="00694809">
      <w:pPr>
        <w:pStyle w:val="18"/>
        <w:numPr>
          <w:ilvl w:val="0"/>
          <w:numId w:val="16"/>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и основание фиксации ограничения распоряжения ценными бумагами</w:t>
      </w:r>
      <w:r w:rsidR="00854793" w:rsidRPr="00694809">
        <w:rPr>
          <w:rFonts w:asciiTheme="majorHAnsi" w:hAnsiTheme="majorHAnsi" w:cstheme="majorHAnsi"/>
          <w:sz w:val="22"/>
          <w:szCs w:val="22"/>
        </w:rPr>
        <w:t>.</w:t>
      </w:r>
    </w:p>
    <w:p w14:paraId="0C14E011"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Обременение ценных бумаг, переданных в индивидуальное или коллективное клиринговое обеспечение, осуществляется путем зачисления ценных бумаг на торговые счета депо владельца этих ценных бумаг и торговые счета депо доверительного управляющего в порядке, предусмотренном настоящими Условиями.</w:t>
      </w:r>
    </w:p>
    <w:p w14:paraId="17E498C3"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ab/>
        <w:t xml:space="preserve">Фиксация прекращения обременения ценных бумаг и (или) снятия ограничения распоряжения ценными бумагами осуществляются в соответствии с федеральными законами, условиями выпуска ценных бумаг или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оговором путем внесения по счету депо записи о прекращении обременения ценных бумаг и (или) записи о снятии ограничения распоряжения ценными бумагами, в том числе путем внесения расходной записи по разделу счета депо, на котором осуществляется учет прав на обремененные ценные бумаги или на ценные бумаги, распоряжение которыми ограничено.</w:t>
      </w:r>
    </w:p>
    <w:p w14:paraId="37C5273D"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bookmarkStart w:id="447" w:name="sub_92"/>
      <w:r w:rsidRPr="00694809">
        <w:rPr>
          <w:rFonts w:asciiTheme="majorHAnsi" w:hAnsiTheme="majorHAnsi" w:cstheme="majorHAnsi"/>
          <w:sz w:val="22"/>
          <w:szCs w:val="22"/>
        </w:rPr>
        <w:t>Фиксация прекращения обременения ценных бумаг и (или) фиксация снятия ограничения распоряжения ценными бумагами осуществляются по тому же счету депо, по которому осуществлялась фиксация обременения ценных бумаг и (или) фиксация ограничения распоряжения ценными бумагами.</w:t>
      </w:r>
    </w:p>
    <w:bookmarkEnd w:id="447"/>
    <w:p w14:paraId="217F240E"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одним из условий обременения ценных бумаг являлось также ограничение распоряжения ими, одновременно с фиксацией прекращения обременения ценных бумаг по счету депо осуществляется фиксация снятия ограничения распоряжения ценными бумагами, которое являлось условием такого обременения.</w:t>
      </w:r>
    </w:p>
    <w:p w14:paraId="2596FF36"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bookmarkStart w:id="448" w:name="sub_93"/>
      <w:r w:rsidRPr="00694809">
        <w:rPr>
          <w:rFonts w:asciiTheme="majorHAnsi" w:hAnsiTheme="majorHAnsi" w:cstheme="majorHAnsi"/>
          <w:sz w:val="22"/>
          <w:szCs w:val="22"/>
        </w:rPr>
        <w:t>Запись (записи) о прекращении обременения ценных бумаг должна (должны) включать в себя следующую информацию:</w:t>
      </w:r>
    </w:p>
    <w:bookmarkEnd w:id="448"/>
    <w:p w14:paraId="2CC97117" w14:textId="77777777" w:rsidR="00A22AEE" w:rsidRPr="00694809" w:rsidRDefault="00A22AEE" w:rsidP="00694809">
      <w:pPr>
        <w:pStyle w:val="18"/>
        <w:numPr>
          <w:ilvl w:val="0"/>
          <w:numId w:val="17"/>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позволяющие идентифицировать ценные бумаги, в отношении которых прекращается обременение, и количество таких ценных бумаг;</w:t>
      </w:r>
    </w:p>
    <w:p w14:paraId="47045B38" w14:textId="77777777" w:rsidR="00A22AEE" w:rsidRPr="00694809" w:rsidRDefault="00A22AEE" w:rsidP="00694809">
      <w:pPr>
        <w:pStyle w:val="18"/>
        <w:numPr>
          <w:ilvl w:val="0"/>
          <w:numId w:val="17"/>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об обременении ценных бумаг, которое прекращается или указание на такое обременение;</w:t>
      </w:r>
    </w:p>
    <w:p w14:paraId="0D2C4159" w14:textId="77777777" w:rsidR="00A22AEE" w:rsidRPr="00694809" w:rsidRDefault="00A22AEE" w:rsidP="00694809">
      <w:pPr>
        <w:pStyle w:val="18"/>
        <w:numPr>
          <w:ilvl w:val="0"/>
          <w:numId w:val="17"/>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и основание фиксации прекращения обременения ценных бумаг.</w:t>
      </w:r>
    </w:p>
    <w:p w14:paraId="75D3AA2D"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bookmarkStart w:id="449" w:name="sub_94"/>
      <w:r w:rsidRPr="00694809">
        <w:rPr>
          <w:rFonts w:asciiTheme="majorHAnsi" w:hAnsiTheme="majorHAnsi" w:cstheme="majorHAnsi"/>
          <w:sz w:val="22"/>
          <w:szCs w:val="22"/>
        </w:rPr>
        <w:t>Запись (записи) о снятии ограничения распоряжения ценными бумагами должна (должны) включать в себя следующую информацию:</w:t>
      </w:r>
    </w:p>
    <w:bookmarkEnd w:id="449"/>
    <w:p w14:paraId="54347F0D" w14:textId="77777777" w:rsidR="00A22AEE" w:rsidRPr="00694809" w:rsidRDefault="00A22AEE" w:rsidP="00694809">
      <w:pPr>
        <w:pStyle w:val="18"/>
        <w:numPr>
          <w:ilvl w:val="0"/>
          <w:numId w:val="18"/>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позволяющие идентифицировать ценные бумаги, в отношении которых снимается ограничение распоряжения, и количество таких ценных бумаг;</w:t>
      </w:r>
    </w:p>
    <w:p w14:paraId="7CFAF58D" w14:textId="77777777" w:rsidR="00A22AEE" w:rsidRPr="00694809" w:rsidRDefault="00A22AEE" w:rsidP="00694809">
      <w:pPr>
        <w:pStyle w:val="18"/>
        <w:numPr>
          <w:ilvl w:val="0"/>
          <w:numId w:val="18"/>
        </w:numPr>
        <w:tabs>
          <w:tab w:val="left" w:pos="142"/>
        </w:tabs>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и основание фиксации снятия ограничения распоряжения ценными бумагами.</w:t>
      </w:r>
    </w:p>
    <w:p w14:paraId="42AB2EA3"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Фиксация </w:t>
      </w:r>
      <w:r w:rsidR="00854793" w:rsidRPr="00694809">
        <w:rPr>
          <w:rFonts w:asciiTheme="majorHAnsi" w:hAnsiTheme="majorHAnsi" w:cstheme="majorHAnsi"/>
          <w:sz w:val="22"/>
          <w:szCs w:val="22"/>
        </w:rPr>
        <w:t>прекращения</w:t>
      </w:r>
      <w:r w:rsidR="00F4505D" w:rsidRPr="00694809">
        <w:rPr>
          <w:rFonts w:asciiTheme="majorHAnsi" w:hAnsiTheme="majorHAnsi" w:cstheme="majorHAnsi"/>
          <w:sz w:val="22"/>
          <w:szCs w:val="22"/>
        </w:rPr>
        <w:t xml:space="preserve"> обременения</w:t>
      </w:r>
      <w:r w:rsidRPr="00694809">
        <w:rPr>
          <w:rFonts w:asciiTheme="majorHAnsi" w:hAnsiTheme="majorHAnsi" w:cstheme="majorHAnsi"/>
          <w:sz w:val="22"/>
          <w:szCs w:val="22"/>
        </w:rPr>
        <w:t xml:space="preserve"> операций с ценными бумагами, выкупаемыми в соответствии со </w:t>
      </w:r>
      <w:hyperlink r:id="rId17" w:history="1">
        <w:r w:rsidRPr="00694809">
          <w:rPr>
            <w:rFonts w:asciiTheme="majorHAnsi" w:hAnsiTheme="majorHAnsi" w:cstheme="majorHAnsi"/>
            <w:sz w:val="22"/>
            <w:szCs w:val="22"/>
          </w:rPr>
          <w:t>статьей 84.8</w:t>
        </w:r>
      </w:hyperlink>
      <w:r w:rsidRPr="00694809">
        <w:rPr>
          <w:rFonts w:asciiTheme="majorHAnsi" w:hAnsiTheme="majorHAnsi" w:cstheme="majorHAnsi"/>
          <w:sz w:val="22"/>
          <w:szCs w:val="22"/>
        </w:rPr>
        <w:t xml:space="preserve"> Федерального закона</w:t>
      </w:r>
      <w:r w:rsidR="00854793" w:rsidRPr="00694809">
        <w:rPr>
          <w:rFonts w:asciiTheme="majorHAnsi" w:hAnsiTheme="majorHAnsi" w:cstheme="majorHAnsi"/>
          <w:sz w:val="22"/>
          <w:szCs w:val="22"/>
        </w:rPr>
        <w:t xml:space="preserve"> от 26 декабря 1995 № 208-ФЗ</w:t>
      </w:r>
      <w:r w:rsidRPr="00694809">
        <w:rPr>
          <w:rFonts w:asciiTheme="majorHAnsi" w:hAnsiTheme="majorHAnsi" w:cstheme="majorHAnsi"/>
          <w:sz w:val="22"/>
          <w:szCs w:val="22"/>
        </w:rPr>
        <w:t xml:space="preserve"> "Об акционерных обществах"</w:t>
      </w:r>
      <w:r w:rsidR="00854793" w:rsidRPr="00694809">
        <w:rPr>
          <w:rFonts w:asciiTheme="majorHAnsi" w:hAnsiTheme="majorHAnsi" w:cstheme="majorHAnsi"/>
          <w:sz w:val="22"/>
          <w:szCs w:val="22"/>
        </w:rPr>
        <w:t xml:space="preserve"> (далее – Федеральный закон "Об акционерных обществах")</w:t>
      </w:r>
      <w:r w:rsidRPr="00694809">
        <w:rPr>
          <w:rFonts w:asciiTheme="majorHAnsi" w:hAnsiTheme="majorHAnsi" w:cstheme="majorHAnsi"/>
          <w:sz w:val="22"/>
          <w:szCs w:val="22"/>
        </w:rPr>
        <w:t xml:space="preserve">, осуществляется на основании документа, подтверждающего прекращение блокирования операций с указанными ценными бумагами, на открытом </w:t>
      </w:r>
      <w:r w:rsidR="00854793"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счете (счетах) депозитария.</w:t>
      </w:r>
    </w:p>
    <w:p w14:paraId="3C290C57" w14:textId="77777777" w:rsidR="00A22AEE" w:rsidRPr="00694809" w:rsidRDefault="00A22AEE"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Если в отношении выкупаемых ценных бумаг зафиксировано обременение, одновременно с их списанием со счета депо фиксируется прекращение такого обременения.</w:t>
      </w:r>
    </w:p>
    <w:p w14:paraId="0DCB3961"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Основанием для фиксации (регистрации) </w:t>
      </w:r>
      <w:r w:rsidR="00F4505D" w:rsidRPr="00694809">
        <w:rPr>
          <w:rFonts w:asciiTheme="majorHAnsi" w:hAnsiTheme="majorHAnsi" w:cstheme="majorHAnsi"/>
          <w:sz w:val="22"/>
          <w:szCs w:val="22"/>
        </w:rPr>
        <w:t>ограничения распоряжения</w:t>
      </w:r>
      <w:r w:rsidRPr="00694809">
        <w:rPr>
          <w:rFonts w:asciiTheme="majorHAnsi" w:hAnsiTheme="majorHAnsi" w:cstheme="majorHAnsi"/>
          <w:sz w:val="22"/>
          <w:szCs w:val="22"/>
        </w:rPr>
        <w:t xml:space="preserve"> с ценными бумагами, выкупаемыми в соответствии со статьей 84.8 Федерального закона "Об акционерных обществах" является документ, подтверждающий блокирование/ снятие блокирования указанных ценных бумаг на лицевом счете номинального держателя Депозитария в реестре либо счете депо номинального держателя Депозитария в другом депозитарии.</w:t>
      </w:r>
    </w:p>
    <w:p w14:paraId="4864F490"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При этом, если в отношении указанных ценных бумаг Депозитарием осуществлена фиксация (регистрация) факта иного ограничения операций с ценными бумагами/снятия иного ограничения операций с ценными бумагами, Депозитарий уведомляет об этом держателя реестра владельцев ценных бумаг, в котором ему открыт лицевой счет номинального держателя, и (или) депозитарий, которым ему открыт счет депо номинального держателя, не позднее рабочего дня, следующего за днем фиксации (регистрации) блокирования операций с ценными бумагами/снятия такого ограничения.</w:t>
      </w:r>
    </w:p>
    <w:p w14:paraId="6407063C"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уведомленный Депонентом о том, что в отношении ценных бумаг, выкупаемых в соответствии со статьей 84.8 Федерального закона "Об акционерных обществах", осуществлена фиксация (регистрация) факта иного ограничения операций/снятия иного ограничения операций с ценными бумагами, также уведомляет об этом держателя реестра владельцев ценных бумаг, в котором ему открыт лицевой счет номинального держателя, и (или) депозитарий, которым ему открыт счет депо номинального держателя, не позднее рабочего дня, следующего за днем получения соответствующего уведомления.</w:t>
      </w:r>
    </w:p>
    <w:p w14:paraId="7C872866"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Исходящие документы: </w:t>
      </w:r>
    </w:p>
    <w:p w14:paraId="6825D3E1"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0E3E3E46"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b/>
          <w:bCs/>
          <w:i/>
          <w:iCs/>
          <w:sz w:val="22"/>
          <w:szCs w:val="22"/>
        </w:rPr>
      </w:pPr>
      <w:bookmarkStart w:id="450" w:name="_Toc395266651"/>
      <w:r w:rsidRPr="00694809">
        <w:rPr>
          <w:rFonts w:asciiTheme="majorHAnsi" w:hAnsiTheme="majorHAnsi" w:cstheme="majorHAnsi"/>
          <w:b/>
          <w:bCs/>
          <w:i/>
          <w:iCs/>
          <w:sz w:val="22"/>
          <w:szCs w:val="22"/>
        </w:rPr>
        <w:t>Конвертация ценных бумаг (дробление и консолидация ценных бумаг)</w:t>
      </w:r>
      <w:bookmarkEnd w:id="450"/>
    </w:p>
    <w:p w14:paraId="04E7CD9D"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u w:val="single"/>
        </w:rPr>
        <w:t>Содержание операции:</w:t>
      </w:r>
      <w:r w:rsidRPr="00694809">
        <w:rPr>
          <w:rFonts w:asciiTheme="majorHAnsi" w:hAnsiTheme="majorHAnsi" w:cstheme="majorHAnsi"/>
          <w:sz w:val="22"/>
          <w:szCs w:val="22"/>
        </w:rPr>
        <w:t xml:space="preserve"> замена (списание - зачисление) на счетах депо ценных бумаг одного выпуска на ценные бумаги другого выпуска в соответствии с установленным эмитентом коэффициентом в срок, определенный решением органа управления эмитента.</w:t>
      </w:r>
    </w:p>
    <w:p w14:paraId="4BC7ACC4"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Конвертация может осуществляться</w:t>
      </w:r>
      <w:r w:rsidR="00924E37" w:rsidRPr="00694809">
        <w:rPr>
          <w:rFonts w:asciiTheme="majorHAnsi" w:hAnsiTheme="majorHAnsi" w:cstheme="majorHAnsi"/>
          <w:sz w:val="22"/>
          <w:szCs w:val="22"/>
        </w:rPr>
        <w:t xml:space="preserve"> в отношении</w:t>
      </w:r>
      <w:r w:rsidRPr="00694809">
        <w:rPr>
          <w:rFonts w:asciiTheme="majorHAnsi" w:hAnsiTheme="majorHAnsi" w:cstheme="majorHAnsi"/>
          <w:sz w:val="22"/>
          <w:szCs w:val="22"/>
        </w:rPr>
        <w:t>:</w:t>
      </w:r>
    </w:p>
    <w:p w14:paraId="463BC5E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ценных бумаг одного эмитента, эмитирующего ценные бумаги, подлежащие дальнейшей конвертации в другие ценные бумаги этого эмитента</w:t>
      </w:r>
      <w:r w:rsidR="00924E37" w:rsidRPr="00694809">
        <w:rPr>
          <w:rFonts w:asciiTheme="majorHAnsi" w:hAnsiTheme="majorHAnsi" w:cstheme="majorHAnsi"/>
          <w:sz w:val="22"/>
          <w:szCs w:val="22"/>
        </w:rPr>
        <w:t>;</w:t>
      </w:r>
    </w:p>
    <w:p w14:paraId="7E23FB91"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 ценных бумаг различных эмитентов, при проведении реорганизации эмитентов (слияние, присоединение и т.п.). </w:t>
      </w:r>
    </w:p>
    <w:p w14:paraId="4576E2E9"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При этом, возможна как обязательная конвертация ценных бумаг, так и добровольная, осуществляемая только в отношении ценных бумаг, чьи владельцы высказали согласие на конвертацию.</w:t>
      </w:r>
    </w:p>
    <w:p w14:paraId="7CEBDA95"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При конвертации всего выпуска ценных бумаг, находящегося в обращении, Депозитарий обязан проводить операцию конвертации в отношении всех Депонентов, имеющих ценные бумаги этого выпуска на своих счетах депо, в сроки, определенные решением эмитента.</w:t>
      </w:r>
    </w:p>
    <w:p w14:paraId="7F2D9371"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В том случае, если конвертация производится по желанию Депонента, Депозитарий вносит необходимые записи по счетам депо только в отношении этого Депонента в сроки, определенные решением эмитента либо в течение трех дней с момента получения всех необходимых документов от реестродержателя, либо другого депозитария.</w:t>
      </w:r>
    </w:p>
    <w:p w14:paraId="127E4612"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размещения эмиссионных ценных бумаг путем конвертации в них других ценных бумаг при реорганизации</w:t>
      </w:r>
      <w:r w:rsidR="00924E37" w:rsidRPr="00694809">
        <w:rPr>
          <w:rFonts w:asciiTheme="majorHAnsi" w:hAnsiTheme="majorHAnsi" w:cstheme="majorHAnsi"/>
          <w:sz w:val="22"/>
          <w:szCs w:val="22"/>
        </w:rPr>
        <w:t>,</w:t>
      </w:r>
      <w:r w:rsidRPr="00694809">
        <w:rPr>
          <w:rFonts w:asciiTheme="majorHAnsi" w:hAnsiTheme="majorHAnsi" w:cstheme="majorHAnsi"/>
          <w:sz w:val="22"/>
          <w:szCs w:val="22"/>
        </w:rPr>
        <w:t xml:space="preserve"> зачисление /списание ценных бумаг на счет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r w:rsidR="00924E37" w:rsidRPr="00694809">
        <w:rPr>
          <w:rFonts w:asciiTheme="majorHAnsi" w:hAnsiTheme="majorHAnsi" w:cstheme="majorHAnsi"/>
          <w:sz w:val="22"/>
          <w:szCs w:val="22"/>
        </w:rPr>
        <w:t>.</w:t>
      </w:r>
    </w:p>
    <w:p w14:paraId="1152E94C"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Операции </w:t>
      </w:r>
      <w:r w:rsidRPr="00694809">
        <w:rPr>
          <w:rFonts w:asciiTheme="majorHAnsi" w:hAnsiTheme="majorHAnsi" w:cstheme="majorHAnsi"/>
          <w:i/>
          <w:sz w:val="22"/>
          <w:szCs w:val="22"/>
        </w:rPr>
        <w:t>дробления</w:t>
      </w:r>
      <w:r w:rsidRPr="00694809">
        <w:rPr>
          <w:rFonts w:asciiTheme="majorHAnsi" w:hAnsiTheme="majorHAnsi" w:cstheme="majorHAnsi"/>
          <w:sz w:val="22"/>
          <w:szCs w:val="22"/>
        </w:rPr>
        <w:t xml:space="preserve"> и </w:t>
      </w:r>
      <w:r w:rsidRPr="00694809">
        <w:rPr>
          <w:rFonts w:asciiTheme="majorHAnsi" w:hAnsiTheme="majorHAnsi" w:cstheme="majorHAnsi"/>
          <w:i/>
          <w:sz w:val="22"/>
          <w:szCs w:val="22"/>
        </w:rPr>
        <w:t>консолидации</w:t>
      </w:r>
      <w:r w:rsidRPr="00694809">
        <w:rPr>
          <w:rFonts w:asciiTheme="majorHAnsi" w:hAnsiTheme="majorHAnsi" w:cstheme="majorHAnsi"/>
          <w:sz w:val="22"/>
          <w:szCs w:val="22"/>
        </w:rPr>
        <w:t xml:space="preserve"> ценных бумаг исполняются путем конвертации ценных бумаг в порядке, предусмотренном настоящим пунктом.</w:t>
      </w:r>
    </w:p>
    <w:p w14:paraId="34CCCA66"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Основание для операции:</w:t>
      </w:r>
    </w:p>
    <w:p w14:paraId="2F7D70F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решение эмитента о проведении конвертации и зарегистрированное надлежащим образом решение о выпуске ценных бумаг (проспекта эмиссии) эмитента;</w:t>
      </w:r>
    </w:p>
    <w:p w14:paraId="7A637943" w14:textId="77777777" w:rsidR="00924E37"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уведомление держателя реестра о проведенной операции конвертации ценных бумаг на лицевом счете номинального держателя Депозитария</w:t>
      </w:r>
      <w:r w:rsidR="00B26631" w:rsidRPr="00694809">
        <w:rPr>
          <w:rFonts w:asciiTheme="majorHAnsi" w:hAnsiTheme="majorHAnsi" w:cstheme="majorHAnsi"/>
          <w:sz w:val="22"/>
          <w:szCs w:val="22"/>
        </w:rPr>
        <w:t>;</w:t>
      </w:r>
      <w:r w:rsidRPr="00694809">
        <w:rPr>
          <w:rFonts w:asciiTheme="majorHAnsi" w:hAnsiTheme="majorHAnsi" w:cstheme="majorHAnsi"/>
          <w:sz w:val="22"/>
          <w:szCs w:val="22"/>
        </w:rPr>
        <w:t xml:space="preserve"> либо </w:t>
      </w:r>
    </w:p>
    <w:p w14:paraId="552FEEC2"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совершенной операции конвертации по счету депо номинального держателя Депозитария в другом депозитарии;</w:t>
      </w:r>
    </w:p>
    <w:p w14:paraId="2AE7663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заявление владельца ценных бумаг о его намерении осуществить конвертацию принадлежащих ему ценных бумаг в соответствии с условиями эмиссии (при добровольной конвертации).</w:t>
      </w:r>
    </w:p>
    <w:p w14:paraId="0A490860"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lastRenderedPageBreak/>
        <w:t xml:space="preserve">Исходящие документы: </w:t>
      </w:r>
    </w:p>
    <w:p w14:paraId="2ED30DCA"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71C4B9B9"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i/>
          <w:sz w:val="22"/>
          <w:szCs w:val="22"/>
        </w:rPr>
      </w:pPr>
      <w:bookmarkStart w:id="451" w:name="_Toc395266652"/>
      <w:r w:rsidRPr="00694809">
        <w:rPr>
          <w:rFonts w:asciiTheme="majorHAnsi" w:hAnsiTheme="majorHAnsi" w:cstheme="majorHAnsi"/>
          <w:b/>
          <w:bCs/>
          <w:i/>
          <w:iCs/>
          <w:sz w:val="22"/>
          <w:szCs w:val="22"/>
        </w:rPr>
        <w:t>Погашение (аннулирование) ценных бумаг</w:t>
      </w:r>
      <w:bookmarkEnd w:id="451"/>
    </w:p>
    <w:p w14:paraId="2315E904"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Содержание операции:</w:t>
      </w:r>
      <w:r w:rsidRPr="00694809">
        <w:rPr>
          <w:rFonts w:asciiTheme="majorHAnsi" w:hAnsiTheme="majorHAnsi" w:cstheme="majorHAnsi"/>
          <w:sz w:val="22"/>
          <w:szCs w:val="22"/>
        </w:rPr>
        <w:t xml:space="preserve"> списание ценных бумаг погашенного (аннулированного) выпуска со счетов депо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епонентов.</w:t>
      </w:r>
    </w:p>
    <w:p w14:paraId="1A990D35"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Погашение (аннулирование) ценных бумаг производится в случаях:</w:t>
      </w:r>
    </w:p>
    <w:p w14:paraId="7C9C5A0E"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ликвидации эмитента;</w:t>
      </w:r>
    </w:p>
    <w:p w14:paraId="1537C6F2"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принятия эмитентом решения об аннулировании или погашении ценных бумаг;</w:t>
      </w:r>
    </w:p>
    <w:p w14:paraId="17D7EF22"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принятия государственным регистрирующим органом решения о признании выпуска ценных бумаг несостоявшимся;</w:t>
      </w:r>
    </w:p>
    <w:p w14:paraId="51FDAE30"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признания в судебном порядке выпуска ценных бумаг недействительным.</w:t>
      </w:r>
    </w:p>
    <w:p w14:paraId="0C10422E"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66C790E9"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документы, подтверждающие факт погашения ценных бумаг эмитентом;</w:t>
      </w:r>
    </w:p>
    <w:p w14:paraId="110F2F50" w14:textId="77777777" w:rsidR="00924E37"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уведомление держателя реестра о проведенной операции погашения (аннулирования) ценных бумаг на лицевом счете номинального держателя Депозитария</w:t>
      </w:r>
      <w:r w:rsidR="00B26631" w:rsidRPr="00694809">
        <w:rPr>
          <w:rFonts w:asciiTheme="majorHAnsi" w:hAnsiTheme="majorHAnsi" w:cstheme="majorHAnsi"/>
          <w:sz w:val="22"/>
          <w:szCs w:val="22"/>
        </w:rPr>
        <w:t>;</w:t>
      </w:r>
      <w:r w:rsidRPr="00694809">
        <w:rPr>
          <w:rFonts w:asciiTheme="majorHAnsi" w:hAnsiTheme="majorHAnsi" w:cstheme="majorHAnsi"/>
          <w:sz w:val="22"/>
          <w:szCs w:val="22"/>
        </w:rPr>
        <w:t xml:space="preserve"> либо </w:t>
      </w:r>
    </w:p>
    <w:p w14:paraId="0E96BC6C"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совершенной операции погашения (аннулирования) по счету депо номинального держателя Депозитария в другом депозитарии.</w:t>
      </w:r>
    </w:p>
    <w:p w14:paraId="47C74317"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Исходящие документы:</w:t>
      </w:r>
    </w:p>
    <w:p w14:paraId="4265AA9D"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514F1A08"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i/>
          <w:sz w:val="22"/>
          <w:szCs w:val="22"/>
        </w:rPr>
      </w:pPr>
      <w:bookmarkStart w:id="452" w:name="_Toc341143176"/>
      <w:bookmarkStart w:id="453" w:name="_Toc341143381"/>
      <w:bookmarkStart w:id="454" w:name="_Toc341227329"/>
      <w:bookmarkStart w:id="455" w:name="_Toc341573409"/>
      <w:bookmarkStart w:id="456" w:name="_Toc341742693"/>
      <w:bookmarkStart w:id="457" w:name="_Toc342181808"/>
      <w:bookmarkStart w:id="458" w:name="_Toc342562452"/>
      <w:bookmarkStart w:id="459" w:name="_Toc341143177"/>
      <w:bookmarkStart w:id="460" w:name="_Toc341143382"/>
      <w:bookmarkStart w:id="461" w:name="_Toc341227330"/>
      <w:bookmarkStart w:id="462" w:name="_Toc341573410"/>
      <w:bookmarkStart w:id="463" w:name="_Toc341742694"/>
      <w:bookmarkStart w:id="464" w:name="_Toc342181809"/>
      <w:bookmarkStart w:id="465" w:name="_Toc342562453"/>
      <w:bookmarkStart w:id="466" w:name="_Toc341143178"/>
      <w:bookmarkStart w:id="467" w:name="_Toc341143383"/>
      <w:bookmarkStart w:id="468" w:name="_Toc341227331"/>
      <w:bookmarkStart w:id="469" w:name="_Toc341573411"/>
      <w:bookmarkStart w:id="470" w:name="_Toc341742695"/>
      <w:bookmarkStart w:id="471" w:name="_Toc342181810"/>
      <w:bookmarkStart w:id="472" w:name="_Toc342562454"/>
      <w:bookmarkStart w:id="473" w:name="_Toc341143179"/>
      <w:bookmarkStart w:id="474" w:name="_Toc341143384"/>
      <w:bookmarkStart w:id="475" w:name="_Toc341227332"/>
      <w:bookmarkStart w:id="476" w:name="_Toc341573412"/>
      <w:bookmarkStart w:id="477" w:name="_Toc341742696"/>
      <w:bookmarkStart w:id="478" w:name="_Toc342181811"/>
      <w:bookmarkStart w:id="479" w:name="_Toc342562455"/>
      <w:bookmarkStart w:id="480" w:name="_Toc341143180"/>
      <w:bookmarkStart w:id="481" w:name="_Toc341143385"/>
      <w:bookmarkStart w:id="482" w:name="_Toc341227333"/>
      <w:bookmarkStart w:id="483" w:name="_Toc341573413"/>
      <w:bookmarkStart w:id="484" w:name="_Toc341742697"/>
      <w:bookmarkStart w:id="485" w:name="_Toc342181812"/>
      <w:bookmarkStart w:id="486" w:name="_Toc342562456"/>
      <w:bookmarkStart w:id="487" w:name="_Toc341143181"/>
      <w:bookmarkStart w:id="488" w:name="_Toc341143386"/>
      <w:bookmarkStart w:id="489" w:name="_Toc341227334"/>
      <w:bookmarkStart w:id="490" w:name="_Toc341573414"/>
      <w:bookmarkStart w:id="491" w:name="_Toc341742698"/>
      <w:bookmarkStart w:id="492" w:name="_Toc342181813"/>
      <w:bookmarkStart w:id="493" w:name="_Toc342562457"/>
      <w:bookmarkStart w:id="494" w:name="_Toc341143182"/>
      <w:bookmarkStart w:id="495" w:name="_Toc341143387"/>
      <w:bookmarkStart w:id="496" w:name="_Toc341227335"/>
      <w:bookmarkStart w:id="497" w:name="_Toc341573415"/>
      <w:bookmarkStart w:id="498" w:name="_Toc341742699"/>
      <w:bookmarkStart w:id="499" w:name="_Toc342181814"/>
      <w:bookmarkStart w:id="500" w:name="_Toc342562458"/>
      <w:bookmarkStart w:id="501" w:name="_Toc341143183"/>
      <w:bookmarkStart w:id="502" w:name="_Toc341143388"/>
      <w:bookmarkStart w:id="503" w:name="_Toc341227336"/>
      <w:bookmarkStart w:id="504" w:name="_Toc341573416"/>
      <w:bookmarkStart w:id="505" w:name="_Toc341742700"/>
      <w:bookmarkStart w:id="506" w:name="_Toc342181815"/>
      <w:bookmarkStart w:id="507" w:name="_Toc342562459"/>
      <w:bookmarkStart w:id="508" w:name="_Toc341143184"/>
      <w:bookmarkStart w:id="509" w:name="_Toc341143389"/>
      <w:bookmarkStart w:id="510" w:name="_Toc341227337"/>
      <w:bookmarkStart w:id="511" w:name="_Toc341573417"/>
      <w:bookmarkStart w:id="512" w:name="_Toc341742701"/>
      <w:bookmarkStart w:id="513" w:name="_Toc342181816"/>
      <w:bookmarkStart w:id="514" w:name="_Toc342562460"/>
      <w:bookmarkStart w:id="515" w:name="_Toc341143185"/>
      <w:bookmarkStart w:id="516" w:name="_Toc341143390"/>
      <w:bookmarkStart w:id="517" w:name="_Toc341227338"/>
      <w:bookmarkStart w:id="518" w:name="_Toc341573418"/>
      <w:bookmarkStart w:id="519" w:name="_Toc341742702"/>
      <w:bookmarkStart w:id="520" w:name="_Toc342181817"/>
      <w:bookmarkStart w:id="521" w:name="_Toc342562461"/>
      <w:bookmarkStart w:id="522" w:name="_Toc341143186"/>
      <w:bookmarkStart w:id="523" w:name="_Toc341143391"/>
      <w:bookmarkStart w:id="524" w:name="_Toc341227339"/>
      <w:bookmarkStart w:id="525" w:name="_Toc341573419"/>
      <w:bookmarkStart w:id="526" w:name="_Toc341742703"/>
      <w:bookmarkStart w:id="527" w:name="_Toc342181818"/>
      <w:bookmarkStart w:id="528" w:name="_Toc342562462"/>
      <w:bookmarkStart w:id="529" w:name="_Toc341143187"/>
      <w:bookmarkStart w:id="530" w:name="_Toc341143392"/>
      <w:bookmarkStart w:id="531" w:name="_Toc341227340"/>
      <w:bookmarkStart w:id="532" w:name="_Toc341573420"/>
      <w:bookmarkStart w:id="533" w:name="_Toc341742704"/>
      <w:bookmarkStart w:id="534" w:name="_Toc342181819"/>
      <w:bookmarkStart w:id="535" w:name="_Toc342562463"/>
      <w:bookmarkStart w:id="536" w:name="_Toc341143188"/>
      <w:bookmarkStart w:id="537" w:name="_Toc341143393"/>
      <w:bookmarkStart w:id="538" w:name="_Toc341227341"/>
      <w:bookmarkStart w:id="539" w:name="_Toc341573421"/>
      <w:bookmarkStart w:id="540" w:name="_Toc341742705"/>
      <w:bookmarkStart w:id="541" w:name="_Toc342181820"/>
      <w:bookmarkStart w:id="542" w:name="_Toc342562464"/>
      <w:bookmarkStart w:id="543" w:name="_Toc341143189"/>
      <w:bookmarkStart w:id="544" w:name="_Toc341143394"/>
      <w:bookmarkStart w:id="545" w:name="_Toc341227342"/>
      <w:bookmarkStart w:id="546" w:name="_Toc341573422"/>
      <w:bookmarkStart w:id="547" w:name="_Toc341742706"/>
      <w:bookmarkStart w:id="548" w:name="_Toc342181821"/>
      <w:bookmarkStart w:id="549" w:name="_Toc342562465"/>
      <w:bookmarkStart w:id="550" w:name="_Toc341143190"/>
      <w:bookmarkStart w:id="551" w:name="_Toc341143395"/>
      <w:bookmarkStart w:id="552" w:name="_Toc341227343"/>
      <w:bookmarkStart w:id="553" w:name="_Toc341573423"/>
      <w:bookmarkStart w:id="554" w:name="_Toc341742707"/>
      <w:bookmarkStart w:id="555" w:name="_Toc342181822"/>
      <w:bookmarkStart w:id="556" w:name="_Toc342562466"/>
      <w:bookmarkStart w:id="557" w:name="_Toc341143191"/>
      <w:bookmarkStart w:id="558" w:name="_Toc341143396"/>
      <w:bookmarkStart w:id="559" w:name="_Toc341227344"/>
      <w:bookmarkStart w:id="560" w:name="_Toc341573424"/>
      <w:bookmarkStart w:id="561" w:name="_Toc341742708"/>
      <w:bookmarkStart w:id="562" w:name="_Toc342181823"/>
      <w:bookmarkStart w:id="563" w:name="_Toc342562467"/>
      <w:bookmarkStart w:id="564" w:name="_Toc341143192"/>
      <w:bookmarkStart w:id="565" w:name="_Toc341143397"/>
      <w:bookmarkStart w:id="566" w:name="_Toc341227345"/>
      <w:bookmarkStart w:id="567" w:name="_Toc341573425"/>
      <w:bookmarkStart w:id="568" w:name="_Toc341742709"/>
      <w:bookmarkStart w:id="569" w:name="_Toc342181824"/>
      <w:bookmarkStart w:id="570" w:name="_Toc342562468"/>
      <w:bookmarkStart w:id="571" w:name="_Toc341143193"/>
      <w:bookmarkStart w:id="572" w:name="_Toc341143398"/>
      <w:bookmarkStart w:id="573" w:name="_Toc341227346"/>
      <w:bookmarkStart w:id="574" w:name="_Toc341573426"/>
      <w:bookmarkStart w:id="575" w:name="_Toc341742710"/>
      <w:bookmarkStart w:id="576" w:name="_Toc342181825"/>
      <w:bookmarkStart w:id="577" w:name="_Toc342562469"/>
      <w:bookmarkStart w:id="578" w:name="_Toc341143194"/>
      <w:bookmarkStart w:id="579" w:name="_Toc341143399"/>
      <w:bookmarkStart w:id="580" w:name="_Toc341227347"/>
      <w:bookmarkStart w:id="581" w:name="_Toc341573427"/>
      <w:bookmarkStart w:id="582" w:name="_Toc341742711"/>
      <w:bookmarkStart w:id="583" w:name="_Toc342181826"/>
      <w:bookmarkStart w:id="584" w:name="_Toc342562470"/>
      <w:bookmarkStart w:id="585" w:name="_Toc341143195"/>
      <w:bookmarkStart w:id="586" w:name="_Toc341143400"/>
      <w:bookmarkStart w:id="587" w:name="_Toc341227348"/>
      <w:bookmarkStart w:id="588" w:name="_Toc341573428"/>
      <w:bookmarkStart w:id="589" w:name="_Toc341742712"/>
      <w:bookmarkStart w:id="590" w:name="_Toc342181827"/>
      <w:bookmarkStart w:id="591" w:name="_Toc342562471"/>
      <w:bookmarkStart w:id="592" w:name="_Toc341143196"/>
      <w:bookmarkStart w:id="593" w:name="_Toc341143401"/>
      <w:bookmarkStart w:id="594" w:name="_Toc341227349"/>
      <w:bookmarkStart w:id="595" w:name="_Toc341573429"/>
      <w:bookmarkStart w:id="596" w:name="_Toc341742713"/>
      <w:bookmarkStart w:id="597" w:name="_Toc342181828"/>
      <w:bookmarkStart w:id="598" w:name="_Toc342562472"/>
      <w:bookmarkStart w:id="599" w:name="_Toc341143197"/>
      <w:bookmarkStart w:id="600" w:name="_Toc341143402"/>
      <w:bookmarkStart w:id="601" w:name="_Toc341227350"/>
      <w:bookmarkStart w:id="602" w:name="_Toc341573430"/>
      <w:bookmarkStart w:id="603" w:name="_Toc341742714"/>
      <w:bookmarkStart w:id="604" w:name="_Toc342181829"/>
      <w:bookmarkStart w:id="605" w:name="_Toc342562473"/>
      <w:bookmarkStart w:id="606" w:name="_Toc341143198"/>
      <w:bookmarkStart w:id="607" w:name="_Toc341143403"/>
      <w:bookmarkStart w:id="608" w:name="_Toc341227351"/>
      <w:bookmarkStart w:id="609" w:name="_Toc341573431"/>
      <w:bookmarkStart w:id="610" w:name="_Toc341742715"/>
      <w:bookmarkStart w:id="611" w:name="_Toc342181830"/>
      <w:bookmarkStart w:id="612" w:name="_Toc342562474"/>
      <w:bookmarkStart w:id="613" w:name="_Toc341143199"/>
      <w:bookmarkStart w:id="614" w:name="_Toc341143404"/>
      <w:bookmarkStart w:id="615" w:name="_Toc341227352"/>
      <w:bookmarkStart w:id="616" w:name="_Toc341573432"/>
      <w:bookmarkStart w:id="617" w:name="_Toc341742716"/>
      <w:bookmarkStart w:id="618" w:name="_Toc342181831"/>
      <w:bookmarkStart w:id="619" w:name="_Toc342562475"/>
      <w:bookmarkStart w:id="620" w:name="_Toc341143200"/>
      <w:bookmarkStart w:id="621" w:name="_Toc341143405"/>
      <w:bookmarkStart w:id="622" w:name="_Toc341227353"/>
      <w:bookmarkStart w:id="623" w:name="_Toc341573433"/>
      <w:bookmarkStart w:id="624" w:name="_Toc341742717"/>
      <w:bookmarkStart w:id="625" w:name="_Toc342181832"/>
      <w:bookmarkStart w:id="626" w:name="_Toc342562476"/>
      <w:bookmarkStart w:id="627" w:name="_Toc41216277"/>
      <w:bookmarkStart w:id="628" w:name="_Toc41216747"/>
      <w:bookmarkStart w:id="629" w:name="_Toc41217217"/>
      <w:bookmarkStart w:id="630" w:name="_Toc41216278"/>
      <w:bookmarkStart w:id="631" w:name="_Toc41216748"/>
      <w:bookmarkStart w:id="632" w:name="_Toc41217218"/>
      <w:bookmarkStart w:id="633" w:name="_Toc341143201"/>
      <w:bookmarkStart w:id="634" w:name="_Toc341143406"/>
      <w:bookmarkStart w:id="635" w:name="_Toc341227354"/>
      <w:bookmarkStart w:id="636" w:name="_Toc341573434"/>
      <w:bookmarkStart w:id="637" w:name="_Toc341742718"/>
      <w:bookmarkStart w:id="638" w:name="_Toc342181833"/>
      <w:bookmarkStart w:id="639" w:name="_Toc342562477"/>
      <w:bookmarkStart w:id="640" w:name="_Toc341143202"/>
      <w:bookmarkStart w:id="641" w:name="_Toc341143407"/>
      <w:bookmarkStart w:id="642" w:name="_Toc341227355"/>
      <w:bookmarkStart w:id="643" w:name="_Toc341573435"/>
      <w:bookmarkStart w:id="644" w:name="_Toc341742719"/>
      <w:bookmarkStart w:id="645" w:name="_Toc342181834"/>
      <w:bookmarkStart w:id="646" w:name="_Toc342562478"/>
      <w:bookmarkStart w:id="647" w:name="_Toc341143203"/>
      <w:bookmarkStart w:id="648" w:name="_Toc341143408"/>
      <w:bookmarkStart w:id="649" w:name="_Toc341227356"/>
      <w:bookmarkStart w:id="650" w:name="_Toc341573436"/>
      <w:bookmarkStart w:id="651" w:name="_Toc341742720"/>
      <w:bookmarkStart w:id="652" w:name="_Toc342181835"/>
      <w:bookmarkStart w:id="653" w:name="_Toc342562479"/>
      <w:bookmarkStart w:id="654" w:name="_Toc341143204"/>
      <w:bookmarkStart w:id="655" w:name="_Toc341143409"/>
      <w:bookmarkStart w:id="656" w:name="_Toc341227357"/>
      <w:bookmarkStart w:id="657" w:name="_Toc341573437"/>
      <w:bookmarkStart w:id="658" w:name="_Toc341742721"/>
      <w:bookmarkStart w:id="659" w:name="_Toc342181836"/>
      <w:bookmarkStart w:id="660" w:name="_Toc342562480"/>
      <w:bookmarkStart w:id="661" w:name="_Toc341143205"/>
      <w:bookmarkStart w:id="662" w:name="_Toc341143410"/>
      <w:bookmarkStart w:id="663" w:name="_Toc341227358"/>
      <w:bookmarkStart w:id="664" w:name="_Toc341573438"/>
      <w:bookmarkStart w:id="665" w:name="_Toc341742722"/>
      <w:bookmarkStart w:id="666" w:name="_Toc342181837"/>
      <w:bookmarkStart w:id="667" w:name="_Toc342562481"/>
      <w:bookmarkStart w:id="668" w:name="_Toc341143206"/>
      <w:bookmarkStart w:id="669" w:name="_Toc341143411"/>
      <w:bookmarkStart w:id="670" w:name="_Toc341227359"/>
      <w:bookmarkStart w:id="671" w:name="_Toc341573439"/>
      <w:bookmarkStart w:id="672" w:name="_Toc341742723"/>
      <w:bookmarkStart w:id="673" w:name="_Toc342181838"/>
      <w:bookmarkStart w:id="674" w:name="_Toc342562482"/>
      <w:bookmarkStart w:id="675" w:name="_Toc341143207"/>
      <w:bookmarkStart w:id="676" w:name="_Toc341143412"/>
      <w:bookmarkStart w:id="677" w:name="_Toc341227360"/>
      <w:bookmarkStart w:id="678" w:name="_Toc341573440"/>
      <w:bookmarkStart w:id="679" w:name="_Toc341742724"/>
      <w:bookmarkStart w:id="680" w:name="_Toc342181839"/>
      <w:bookmarkStart w:id="681" w:name="_Toc342562483"/>
      <w:bookmarkStart w:id="682" w:name="_Toc341143208"/>
      <w:bookmarkStart w:id="683" w:name="_Toc341143413"/>
      <w:bookmarkStart w:id="684" w:name="_Toc341227361"/>
      <w:bookmarkStart w:id="685" w:name="_Toc341573441"/>
      <w:bookmarkStart w:id="686" w:name="_Toc341742725"/>
      <w:bookmarkStart w:id="687" w:name="_Toc342181840"/>
      <w:bookmarkStart w:id="688" w:name="_Toc342562484"/>
      <w:bookmarkStart w:id="689" w:name="_Toc341143209"/>
      <w:bookmarkStart w:id="690" w:name="_Toc341143414"/>
      <w:bookmarkStart w:id="691" w:name="_Toc341227362"/>
      <w:bookmarkStart w:id="692" w:name="_Toc341573442"/>
      <w:bookmarkStart w:id="693" w:name="_Toc341742726"/>
      <w:bookmarkStart w:id="694" w:name="_Toc342181841"/>
      <w:bookmarkStart w:id="695" w:name="_Toc342562485"/>
      <w:bookmarkStart w:id="696" w:name="_Toc341143210"/>
      <w:bookmarkStart w:id="697" w:name="_Toc341143415"/>
      <w:bookmarkStart w:id="698" w:name="_Toc341227363"/>
      <w:bookmarkStart w:id="699" w:name="_Toc341573443"/>
      <w:bookmarkStart w:id="700" w:name="_Toc341742727"/>
      <w:bookmarkStart w:id="701" w:name="_Toc342181842"/>
      <w:bookmarkStart w:id="702" w:name="_Toc342562486"/>
      <w:bookmarkStart w:id="703" w:name="_Toc341143211"/>
      <w:bookmarkStart w:id="704" w:name="_Toc341143416"/>
      <w:bookmarkStart w:id="705" w:name="_Toc341227364"/>
      <w:bookmarkStart w:id="706" w:name="_Toc341573444"/>
      <w:bookmarkStart w:id="707" w:name="_Toc341742728"/>
      <w:bookmarkStart w:id="708" w:name="_Toc342181843"/>
      <w:bookmarkStart w:id="709" w:name="_Toc342562487"/>
      <w:bookmarkStart w:id="710" w:name="_Toc341143212"/>
      <w:bookmarkStart w:id="711" w:name="_Toc341143417"/>
      <w:bookmarkStart w:id="712" w:name="_Toc341227365"/>
      <w:bookmarkStart w:id="713" w:name="_Toc341573445"/>
      <w:bookmarkStart w:id="714" w:name="_Toc341742729"/>
      <w:bookmarkStart w:id="715" w:name="_Toc342181844"/>
      <w:bookmarkStart w:id="716" w:name="_Toc342562488"/>
      <w:bookmarkStart w:id="717" w:name="_Toc341143213"/>
      <w:bookmarkStart w:id="718" w:name="_Toc341143418"/>
      <w:bookmarkStart w:id="719" w:name="_Toc341227366"/>
      <w:bookmarkStart w:id="720" w:name="_Toc341573446"/>
      <w:bookmarkStart w:id="721" w:name="_Toc341742730"/>
      <w:bookmarkStart w:id="722" w:name="_Toc342181845"/>
      <w:bookmarkStart w:id="723" w:name="_Toc342562489"/>
      <w:bookmarkStart w:id="724" w:name="_Toc341143214"/>
      <w:bookmarkStart w:id="725" w:name="_Toc341143419"/>
      <w:bookmarkStart w:id="726" w:name="_Toc341227367"/>
      <w:bookmarkStart w:id="727" w:name="_Toc341573447"/>
      <w:bookmarkStart w:id="728" w:name="_Toc341742731"/>
      <w:bookmarkStart w:id="729" w:name="_Toc342181846"/>
      <w:bookmarkStart w:id="730" w:name="_Toc342562490"/>
      <w:bookmarkStart w:id="731" w:name="_Toc341143215"/>
      <w:bookmarkStart w:id="732" w:name="_Toc341143420"/>
      <w:bookmarkStart w:id="733" w:name="_Toc341227368"/>
      <w:bookmarkStart w:id="734" w:name="_Toc341573448"/>
      <w:bookmarkStart w:id="735" w:name="_Toc341742732"/>
      <w:bookmarkStart w:id="736" w:name="_Toc342181847"/>
      <w:bookmarkStart w:id="737" w:name="_Toc342562491"/>
      <w:bookmarkStart w:id="738" w:name="_Toc341143216"/>
      <w:bookmarkStart w:id="739" w:name="_Toc341143421"/>
      <w:bookmarkStart w:id="740" w:name="_Toc341227369"/>
      <w:bookmarkStart w:id="741" w:name="_Toc341573449"/>
      <w:bookmarkStart w:id="742" w:name="_Toc341742733"/>
      <w:bookmarkStart w:id="743" w:name="_Toc342181848"/>
      <w:bookmarkStart w:id="744" w:name="_Toc342562492"/>
      <w:bookmarkStart w:id="745" w:name="_Toc341143217"/>
      <w:bookmarkStart w:id="746" w:name="_Toc341143422"/>
      <w:bookmarkStart w:id="747" w:name="_Toc341227370"/>
      <w:bookmarkStart w:id="748" w:name="_Toc341573450"/>
      <w:bookmarkStart w:id="749" w:name="_Toc341742734"/>
      <w:bookmarkStart w:id="750" w:name="_Toc342181849"/>
      <w:bookmarkStart w:id="751" w:name="_Toc342562493"/>
      <w:bookmarkStart w:id="752" w:name="_Toc341143218"/>
      <w:bookmarkStart w:id="753" w:name="_Toc341143423"/>
      <w:bookmarkStart w:id="754" w:name="_Toc341227371"/>
      <w:bookmarkStart w:id="755" w:name="_Toc341573451"/>
      <w:bookmarkStart w:id="756" w:name="_Toc341742735"/>
      <w:bookmarkStart w:id="757" w:name="_Toc342181850"/>
      <w:bookmarkStart w:id="758" w:name="_Toc342562494"/>
      <w:bookmarkStart w:id="759" w:name="_Toc341143219"/>
      <w:bookmarkStart w:id="760" w:name="_Toc341143424"/>
      <w:bookmarkStart w:id="761" w:name="_Toc341227372"/>
      <w:bookmarkStart w:id="762" w:name="_Toc341573452"/>
      <w:bookmarkStart w:id="763" w:name="_Toc341742736"/>
      <w:bookmarkStart w:id="764" w:name="_Toc342181851"/>
      <w:bookmarkStart w:id="765" w:name="_Toc342562495"/>
      <w:bookmarkStart w:id="766" w:name="_Toc341143220"/>
      <w:bookmarkStart w:id="767" w:name="_Toc341143425"/>
      <w:bookmarkStart w:id="768" w:name="_Toc341227373"/>
      <w:bookmarkStart w:id="769" w:name="_Toc341573453"/>
      <w:bookmarkStart w:id="770" w:name="_Toc341742737"/>
      <w:bookmarkStart w:id="771" w:name="_Toc342181852"/>
      <w:bookmarkStart w:id="772" w:name="_Toc342562496"/>
      <w:bookmarkStart w:id="773" w:name="_Toc341143221"/>
      <w:bookmarkStart w:id="774" w:name="_Toc341143426"/>
      <w:bookmarkStart w:id="775" w:name="_Toc341227374"/>
      <w:bookmarkStart w:id="776" w:name="_Toc341573454"/>
      <w:bookmarkStart w:id="777" w:name="_Toc341742738"/>
      <w:bookmarkStart w:id="778" w:name="_Toc342181853"/>
      <w:bookmarkStart w:id="779" w:name="_Toc342562497"/>
      <w:bookmarkStart w:id="780" w:name="_Toc341143222"/>
      <w:bookmarkStart w:id="781" w:name="_Toc341143427"/>
      <w:bookmarkStart w:id="782" w:name="_Toc341227375"/>
      <w:bookmarkStart w:id="783" w:name="_Toc341573455"/>
      <w:bookmarkStart w:id="784" w:name="_Toc341742739"/>
      <w:bookmarkStart w:id="785" w:name="_Toc342181854"/>
      <w:bookmarkStart w:id="786" w:name="_Toc342562498"/>
      <w:bookmarkStart w:id="787" w:name="_Toc341143223"/>
      <w:bookmarkStart w:id="788" w:name="_Toc341143428"/>
      <w:bookmarkStart w:id="789" w:name="_Toc341227376"/>
      <w:bookmarkStart w:id="790" w:name="_Toc341573456"/>
      <w:bookmarkStart w:id="791" w:name="_Toc341742740"/>
      <w:bookmarkStart w:id="792" w:name="_Toc342181855"/>
      <w:bookmarkStart w:id="793" w:name="_Toc342562499"/>
      <w:bookmarkStart w:id="794" w:name="_Toc341143224"/>
      <w:bookmarkStart w:id="795" w:name="_Toc341143429"/>
      <w:bookmarkStart w:id="796" w:name="_Toc341227377"/>
      <w:bookmarkStart w:id="797" w:name="_Toc341573457"/>
      <w:bookmarkStart w:id="798" w:name="_Toc341742741"/>
      <w:bookmarkStart w:id="799" w:name="_Toc342181856"/>
      <w:bookmarkStart w:id="800" w:name="_Toc342562500"/>
      <w:bookmarkStart w:id="801" w:name="_Toc341143225"/>
      <w:bookmarkStart w:id="802" w:name="_Toc341143430"/>
      <w:bookmarkStart w:id="803" w:name="_Toc341227378"/>
      <w:bookmarkStart w:id="804" w:name="_Toc341573458"/>
      <w:bookmarkStart w:id="805" w:name="_Toc341742742"/>
      <w:bookmarkStart w:id="806" w:name="_Toc342181857"/>
      <w:bookmarkStart w:id="807" w:name="_Toc342562501"/>
      <w:bookmarkStart w:id="808" w:name="_Toc341143226"/>
      <w:bookmarkStart w:id="809" w:name="_Toc341143431"/>
      <w:bookmarkStart w:id="810" w:name="_Toc341227379"/>
      <w:bookmarkStart w:id="811" w:name="_Toc341573459"/>
      <w:bookmarkStart w:id="812" w:name="_Toc341742743"/>
      <w:bookmarkStart w:id="813" w:name="_Toc342181858"/>
      <w:bookmarkStart w:id="814" w:name="_Toc342562502"/>
      <w:bookmarkStart w:id="815" w:name="_Toc341143227"/>
      <w:bookmarkStart w:id="816" w:name="_Toc341143432"/>
      <w:bookmarkStart w:id="817" w:name="_Toc341227380"/>
      <w:bookmarkStart w:id="818" w:name="_Toc341573460"/>
      <w:bookmarkStart w:id="819" w:name="_Toc341742744"/>
      <w:bookmarkStart w:id="820" w:name="_Toc342181859"/>
      <w:bookmarkStart w:id="821" w:name="_Toc342562503"/>
      <w:bookmarkStart w:id="822" w:name="_Toc341143228"/>
      <w:bookmarkStart w:id="823" w:name="_Toc341143433"/>
      <w:bookmarkStart w:id="824" w:name="_Toc341227381"/>
      <w:bookmarkStart w:id="825" w:name="_Toc341573461"/>
      <w:bookmarkStart w:id="826" w:name="_Toc341742745"/>
      <w:bookmarkStart w:id="827" w:name="_Toc342181860"/>
      <w:bookmarkStart w:id="828" w:name="_Toc342562504"/>
      <w:bookmarkStart w:id="829" w:name="_Toc341143229"/>
      <w:bookmarkStart w:id="830" w:name="_Toc341143434"/>
      <w:bookmarkStart w:id="831" w:name="_Toc341227382"/>
      <w:bookmarkStart w:id="832" w:name="_Toc341573462"/>
      <w:bookmarkStart w:id="833" w:name="_Toc341742746"/>
      <w:bookmarkStart w:id="834" w:name="_Toc342181861"/>
      <w:bookmarkStart w:id="835" w:name="_Toc342562505"/>
      <w:bookmarkStart w:id="836" w:name="_Toc341143230"/>
      <w:bookmarkStart w:id="837" w:name="_Toc341143435"/>
      <w:bookmarkStart w:id="838" w:name="_Toc341227383"/>
      <w:bookmarkStart w:id="839" w:name="_Toc341573463"/>
      <w:bookmarkStart w:id="840" w:name="_Toc341742747"/>
      <w:bookmarkStart w:id="841" w:name="_Toc342181862"/>
      <w:bookmarkStart w:id="842" w:name="_Toc342562506"/>
      <w:bookmarkStart w:id="843" w:name="_Toc341143231"/>
      <w:bookmarkStart w:id="844" w:name="_Toc341143436"/>
      <w:bookmarkStart w:id="845" w:name="_Toc341227384"/>
      <w:bookmarkStart w:id="846" w:name="_Toc341573464"/>
      <w:bookmarkStart w:id="847" w:name="_Toc341742748"/>
      <w:bookmarkStart w:id="848" w:name="_Toc342181863"/>
      <w:bookmarkStart w:id="849" w:name="_Toc342562507"/>
      <w:bookmarkStart w:id="850" w:name="_Toc341143232"/>
      <w:bookmarkStart w:id="851" w:name="_Toc341143437"/>
      <w:bookmarkStart w:id="852" w:name="_Toc341227385"/>
      <w:bookmarkStart w:id="853" w:name="_Toc341573465"/>
      <w:bookmarkStart w:id="854" w:name="_Toc341742749"/>
      <w:bookmarkStart w:id="855" w:name="_Toc342181864"/>
      <w:bookmarkStart w:id="856" w:name="_Toc342562508"/>
      <w:bookmarkStart w:id="857" w:name="_Toc341143233"/>
      <w:bookmarkStart w:id="858" w:name="_Toc341143438"/>
      <w:bookmarkStart w:id="859" w:name="_Toc341227386"/>
      <w:bookmarkStart w:id="860" w:name="_Toc341573466"/>
      <w:bookmarkStart w:id="861" w:name="_Toc341742750"/>
      <w:bookmarkStart w:id="862" w:name="_Toc342181865"/>
      <w:bookmarkStart w:id="863" w:name="_Toc342562509"/>
      <w:bookmarkStart w:id="864" w:name="_Toc341143234"/>
      <w:bookmarkStart w:id="865" w:name="_Toc341143439"/>
      <w:bookmarkStart w:id="866" w:name="_Toc341227387"/>
      <w:bookmarkStart w:id="867" w:name="_Toc341573467"/>
      <w:bookmarkStart w:id="868" w:name="_Toc341742751"/>
      <w:bookmarkStart w:id="869" w:name="_Toc342181866"/>
      <w:bookmarkStart w:id="870" w:name="_Toc342562510"/>
      <w:bookmarkStart w:id="871" w:name="_Toc341143235"/>
      <w:bookmarkStart w:id="872" w:name="_Toc341143440"/>
      <w:bookmarkStart w:id="873" w:name="_Toc341227388"/>
      <w:bookmarkStart w:id="874" w:name="_Toc341573468"/>
      <w:bookmarkStart w:id="875" w:name="_Toc341742752"/>
      <w:bookmarkStart w:id="876" w:name="_Toc342181867"/>
      <w:bookmarkStart w:id="877" w:name="_Toc342562511"/>
      <w:bookmarkStart w:id="878" w:name="_Toc341143236"/>
      <w:bookmarkStart w:id="879" w:name="_Toc341143441"/>
      <w:bookmarkStart w:id="880" w:name="_Toc341227389"/>
      <w:bookmarkStart w:id="881" w:name="_Toc341573469"/>
      <w:bookmarkStart w:id="882" w:name="_Toc341742753"/>
      <w:bookmarkStart w:id="883" w:name="_Toc342181868"/>
      <w:bookmarkStart w:id="884" w:name="_Toc342562512"/>
      <w:bookmarkStart w:id="885" w:name="_Toc341143237"/>
      <w:bookmarkStart w:id="886" w:name="_Toc341143442"/>
      <w:bookmarkStart w:id="887" w:name="_Toc341227390"/>
      <w:bookmarkStart w:id="888" w:name="_Toc341573470"/>
      <w:bookmarkStart w:id="889" w:name="_Toc341742754"/>
      <w:bookmarkStart w:id="890" w:name="_Toc342181869"/>
      <w:bookmarkStart w:id="891" w:name="_Toc342562513"/>
      <w:bookmarkStart w:id="892" w:name="_Toc341143238"/>
      <w:bookmarkStart w:id="893" w:name="_Toc341143443"/>
      <w:bookmarkStart w:id="894" w:name="_Toc341227391"/>
      <w:bookmarkStart w:id="895" w:name="_Toc341573471"/>
      <w:bookmarkStart w:id="896" w:name="_Toc341742755"/>
      <w:bookmarkStart w:id="897" w:name="_Toc342181870"/>
      <w:bookmarkStart w:id="898" w:name="_Toc342562514"/>
      <w:bookmarkStart w:id="899" w:name="_Toc341143239"/>
      <w:bookmarkStart w:id="900" w:name="_Toc341143444"/>
      <w:bookmarkStart w:id="901" w:name="_Toc341227392"/>
      <w:bookmarkStart w:id="902" w:name="_Toc341573472"/>
      <w:bookmarkStart w:id="903" w:name="_Toc341742756"/>
      <w:bookmarkStart w:id="904" w:name="_Toc342181871"/>
      <w:bookmarkStart w:id="905" w:name="_Toc342562515"/>
      <w:bookmarkStart w:id="906" w:name="_Toc341143240"/>
      <w:bookmarkStart w:id="907" w:name="_Toc341143445"/>
      <w:bookmarkStart w:id="908" w:name="_Toc341227393"/>
      <w:bookmarkStart w:id="909" w:name="_Toc341573473"/>
      <w:bookmarkStart w:id="910" w:name="_Toc341742757"/>
      <w:bookmarkStart w:id="911" w:name="_Toc342181872"/>
      <w:bookmarkStart w:id="912" w:name="_Toc342562516"/>
      <w:bookmarkStart w:id="913" w:name="_Toc341143241"/>
      <w:bookmarkStart w:id="914" w:name="_Toc341143446"/>
      <w:bookmarkStart w:id="915" w:name="_Toc341227394"/>
      <w:bookmarkStart w:id="916" w:name="_Toc341573474"/>
      <w:bookmarkStart w:id="917" w:name="_Toc341742758"/>
      <w:bookmarkStart w:id="918" w:name="_Toc342181873"/>
      <w:bookmarkStart w:id="919" w:name="_Toc342562517"/>
      <w:bookmarkStart w:id="920" w:name="_Toc341143242"/>
      <w:bookmarkStart w:id="921" w:name="_Toc341143447"/>
      <w:bookmarkStart w:id="922" w:name="_Toc341227395"/>
      <w:bookmarkStart w:id="923" w:name="_Toc341573475"/>
      <w:bookmarkStart w:id="924" w:name="_Toc341742759"/>
      <w:bookmarkStart w:id="925" w:name="_Toc342181874"/>
      <w:bookmarkStart w:id="926" w:name="_Toc342562518"/>
      <w:bookmarkStart w:id="927" w:name="_Toc341143243"/>
      <w:bookmarkStart w:id="928" w:name="_Toc341143448"/>
      <w:bookmarkStart w:id="929" w:name="_Toc341227396"/>
      <w:bookmarkStart w:id="930" w:name="_Toc341573476"/>
      <w:bookmarkStart w:id="931" w:name="_Toc341742760"/>
      <w:bookmarkStart w:id="932" w:name="_Toc342181875"/>
      <w:bookmarkStart w:id="933" w:name="_Toc342562519"/>
      <w:bookmarkStart w:id="934" w:name="_Toc341143244"/>
      <w:bookmarkStart w:id="935" w:name="_Toc341143449"/>
      <w:bookmarkStart w:id="936" w:name="_Toc341227397"/>
      <w:bookmarkStart w:id="937" w:name="_Toc341573477"/>
      <w:bookmarkStart w:id="938" w:name="_Toc341742761"/>
      <w:bookmarkStart w:id="939" w:name="_Toc342181876"/>
      <w:bookmarkStart w:id="940" w:name="_Toc342562520"/>
      <w:bookmarkStart w:id="941" w:name="_Toc341143245"/>
      <w:bookmarkStart w:id="942" w:name="_Toc341143450"/>
      <w:bookmarkStart w:id="943" w:name="_Toc341227398"/>
      <w:bookmarkStart w:id="944" w:name="_Toc341573478"/>
      <w:bookmarkStart w:id="945" w:name="_Toc341742762"/>
      <w:bookmarkStart w:id="946" w:name="_Toc342181877"/>
      <w:bookmarkStart w:id="947" w:name="_Toc342562521"/>
      <w:bookmarkStart w:id="948" w:name="_Toc341143246"/>
      <w:bookmarkStart w:id="949" w:name="_Toc341143451"/>
      <w:bookmarkStart w:id="950" w:name="_Toc341227399"/>
      <w:bookmarkStart w:id="951" w:name="_Toc341573479"/>
      <w:bookmarkStart w:id="952" w:name="_Toc341742763"/>
      <w:bookmarkStart w:id="953" w:name="_Toc342181878"/>
      <w:bookmarkStart w:id="954" w:name="_Toc342562522"/>
      <w:bookmarkStart w:id="955" w:name="_Toc341143247"/>
      <w:bookmarkStart w:id="956" w:name="_Toc341143452"/>
      <w:bookmarkStart w:id="957" w:name="_Toc341227400"/>
      <w:bookmarkStart w:id="958" w:name="_Toc341573480"/>
      <w:bookmarkStart w:id="959" w:name="_Toc341742764"/>
      <w:bookmarkStart w:id="960" w:name="_Toc342181879"/>
      <w:bookmarkStart w:id="961" w:name="_Toc342562523"/>
      <w:bookmarkStart w:id="962" w:name="_Toc341143248"/>
      <w:bookmarkStart w:id="963" w:name="_Toc341143453"/>
      <w:bookmarkStart w:id="964" w:name="_Toc341227401"/>
      <w:bookmarkStart w:id="965" w:name="_Toc341573481"/>
      <w:bookmarkStart w:id="966" w:name="_Toc341742765"/>
      <w:bookmarkStart w:id="967" w:name="_Toc342181880"/>
      <w:bookmarkStart w:id="968" w:name="_Toc342562524"/>
      <w:bookmarkStart w:id="969" w:name="_Toc341143249"/>
      <w:bookmarkStart w:id="970" w:name="_Toc341143454"/>
      <w:bookmarkStart w:id="971" w:name="_Toc341227402"/>
      <w:bookmarkStart w:id="972" w:name="_Toc341573482"/>
      <w:bookmarkStart w:id="973" w:name="_Toc341742766"/>
      <w:bookmarkStart w:id="974" w:name="_Toc342181881"/>
      <w:bookmarkStart w:id="975" w:name="_Toc342562525"/>
      <w:bookmarkStart w:id="976" w:name="_Toc341143250"/>
      <w:bookmarkStart w:id="977" w:name="_Toc341143455"/>
      <w:bookmarkStart w:id="978" w:name="_Toc341227403"/>
      <w:bookmarkStart w:id="979" w:name="_Toc341573483"/>
      <w:bookmarkStart w:id="980" w:name="_Toc341742767"/>
      <w:bookmarkStart w:id="981" w:name="_Toc342181882"/>
      <w:bookmarkStart w:id="982" w:name="_Toc342562526"/>
      <w:bookmarkStart w:id="983" w:name="_Toc341143251"/>
      <w:bookmarkStart w:id="984" w:name="_Toc341143456"/>
      <w:bookmarkStart w:id="985" w:name="_Toc341227404"/>
      <w:bookmarkStart w:id="986" w:name="_Toc341573484"/>
      <w:bookmarkStart w:id="987" w:name="_Toc341742768"/>
      <w:bookmarkStart w:id="988" w:name="_Toc342181883"/>
      <w:bookmarkStart w:id="989" w:name="_Toc342562527"/>
      <w:bookmarkStart w:id="990" w:name="_Toc341143252"/>
      <w:bookmarkStart w:id="991" w:name="_Toc341143457"/>
      <w:bookmarkStart w:id="992" w:name="_Toc341227405"/>
      <w:bookmarkStart w:id="993" w:name="_Toc341573485"/>
      <w:bookmarkStart w:id="994" w:name="_Toc341742769"/>
      <w:bookmarkStart w:id="995" w:name="_Toc342181884"/>
      <w:bookmarkStart w:id="996" w:name="_Toc342562528"/>
      <w:bookmarkStart w:id="997" w:name="_Toc341143253"/>
      <w:bookmarkStart w:id="998" w:name="_Toc341143458"/>
      <w:bookmarkStart w:id="999" w:name="_Toc341227406"/>
      <w:bookmarkStart w:id="1000" w:name="_Toc341573486"/>
      <w:bookmarkStart w:id="1001" w:name="_Toc341742770"/>
      <w:bookmarkStart w:id="1002" w:name="_Toc342181885"/>
      <w:bookmarkStart w:id="1003" w:name="_Toc342562529"/>
      <w:bookmarkStart w:id="1004" w:name="_Toc341143254"/>
      <w:bookmarkStart w:id="1005" w:name="_Toc341143459"/>
      <w:bookmarkStart w:id="1006" w:name="_Toc341227407"/>
      <w:bookmarkStart w:id="1007" w:name="_Toc341573487"/>
      <w:bookmarkStart w:id="1008" w:name="_Toc341742771"/>
      <w:bookmarkStart w:id="1009" w:name="_Toc342181886"/>
      <w:bookmarkStart w:id="1010" w:name="_Toc342562530"/>
      <w:bookmarkStart w:id="1011" w:name="_Toc341143255"/>
      <w:bookmarkStart w:id="1012" w:name="_Toc341143460"/>
      <w:bookmarkStart w:id="1013" w:name="_Toc341227408"/>
      <w:bookmarkStart w:id="1014" w:name="_Toc341573488"/>
      <w:bookmarkStart w:id="1015" w:name="_Toc341742772"/>
      <w:bookmarkStart w:id="1016" w:name="_Toc342181887"/>
      <w:bookmarkStart w:id="1017" w:name="_Toc342562531"/>
      <w:bookmarkStart w:id="1018" w:name="_Toc341143256"/>
      <w:bookmarkStart w:id="1019" w:name="_Toc341143461"/>
      <w:bookmarkStart w:id="1020" w:name="_Toc341227409"/>
      <w:bookmarkStart w:id="1021" w:name="_Toc341573489"/>
      <w:bookmarkStart w:id="1022" w:name="_Toc341742773"/>
      <w:bookmarkStart w:id="1023" w:name="_Toc342181888"/>
      <w:bookmarkStart w:id="1024" w:name="_Toc342562532"/>
      <w:bookmarkStart w:id="1025" w:name="_Toc341143257"/>
      <w:bookmarkStart w:id="1026" w:name="_Toc341143462"/>
      <w:bookmarkStart w:id="1027" w:name="_Toc341227410"/>
      <w:bookmarkStart w:id="1028" w:name="_Toc341573490"/>
      <w:bookmarkStart w:id="1029" w:name="_Toc341742774"/>
      <w:bookmarkStart w:id="1030" w:name="_Toc342181889"/>
      <w:bookmarkStart w:id="1031" w:name="_Toc342562533"/>
      <w:bookmarkStart w:id="1032" w:name="_Toc341143258"/>
      <w:bookmarkStart w:id="1033" w:name="_Toc341143463"/>
      <w:bookmarkStart w:id="1034" w:name="_Toc341227411"/>
      <w:bookmarkStart w:id="1035" w:name="_Toc341573491"/>
      <w:bookmarkStart w:id="1036" w:name="_Toc341742775"/>
      <w:bookmarkStart w:id="1037" w:name="_Toc342181890"/>
      <w:bookmarkStart w:id="1038" w:name="_Toc342562534"/>
      <w:bookmarkStart w:id="1039" w:name="_Toc341143260"/>
      <w:bookmarkStart w:id="1040" w:name="_Toc341143465"/>
      <w:bookmarkStart w:id="1041" w:name="_Toc341227413"/>
      <w:bookmarkStart w:id="1042" w:name="_Toc341573493"/>
      <w:bookmarkStart w:id="1043" w:name="_Toc341742777"/>
      <w:bookmarkStart w:id="1044" w:name="_Toc342181892"/>
      <w:bookmarkStart w:id="1045" w:name="_Toc342562536"/>
      <w:bookmarkStart w:id="1046" w:name="_Toc395266654"/>
      <w:bookmarkEnd w:id="444"/>
      <w:bookmarkEnd w:id="445"/>
      <w:bookmarkEnd w:id="446"/>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sidRPr="00694809">
        <w:rPr>
          <w:rFonts w:asciiTheme="majorHAnsi" w:hAnsiTheme="majorHAnsi" w:cstheme="majorHAnsi"/>
          <w:b/>
          <w:bCs/>
          <w:i/>
          <w:iCs/>
          <w:sz w:val="22"/>
          <w:szCs w:val="22"/>
        </w:rPr>
        <w:t>Объединение дополнительных выпусков эмиссионных ценных бумаг</w:t>
      </w:r>
      <w:bookmarkEnd w:id="1046"/>
    </w:p>
    <w:p w14:paraId="62A68C4E"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Содержание операции</w:t>
      </w:r>
      <w:r w:rsidRPr="00694809">
        <w:rPr>
          <w:rFonts w:asciiTheme="majorHAnsi" w:hAnsiTheme="majorHAnsi" w:cstheme="majorHAnsi"/>
          <w:sz w:val="22"/>
          <w:szCs w:val="22"/>
        </w:rPr>
        <w:t>: операция по объединению дополнительных выпусков ценных бумаг включает в себя действия Депозитария, связанные с аннулированием государственных регистрационных номеров, присвоенных дополнительным выпускам эмиссионных ценных бумаг, и присвоения им государственного регистрационного номера выпуска эмиссионных ценных бумаг, к которому они являются дополнительными.</w:t>
      </w:r>
    </w:p>
    <w:p w14:paraId="2A617FA7"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обеспечивает после проведени</w:t>
      </w:r>
      <w:r w:rsidR="00924E37" w:rsidRPr="00694809">
        <w:rPr>
          <w:rFonts w:asciiTheme="majorHAnsi" w:hAnsiTheme="majorHAnsi" w:cstheme="majorHAnsi"/>
          <w:sz w:val="22"/>
          <w:szCs w:val="22"/>
        </w:rPr>
        <w:t>я</w:t>
      </w:r>
      <w:r w:rsidRPr="00694809">
        <w:rPr>
          <w:rFonts w:asciiTheme="majorHAnsi" w:hAnsiTheme="majorHAnsi" w:cstheme="majorHAnsi"/>
          <w:sz w:val="22"/>
          <w:szCs w:val="22"/>
        </w:rPr>
        <w:t xml:space="preserve"> операции объединения выпусков сохранение в системе депозитарного учета Депозитария и на счетах депо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епонентов информации об учете ценных бумаг и операциях с ними до объединения выпусков.</w:t>
      </w:r>
    </w:p>
    <w:p w14:paraId="796AF20C"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16D4A209" w14:textId="77777777" w:rsidR="00924E37"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уведомление реестродержателя о проведенной операции по объединению дополнительных выпусков ценных бумаг на лицевом счете  номинального держателя Депозитария либо </w:t>
      </w:r>
    </w:p>
    <w:p w14:paraId="7658E77E"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совершенной операции по объединению дополнительных выпусков ценных бумаг по счету депо номинального держателя Депозитария в другом депозитарии.</w:t>
      </w:r>
    </w:p>
    <w:p w14:paraId="4BB5BDC4"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Исходящие документы:</w:t>
      </w:r>
    </w:p>
    <w:p w14:paraId="163DDEC0"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5E97175B" w14:textId="77777777" w:rsidR="00A03AF7" w:rsidRPr="00694809" w:rsidRDefault="00A03AF7" w:rsidP="00694809">
      <w:pPr>
        <w:tabs>
          <w:tab w:val="left" w:pos="142"/>
        </w:tabs>
        <w:ind w:firstLine="284"/>
        <w:rPr>
          <w:rFonts w:asciiTheme="majorHAnsi" w:hAnsiTheme="majorHAnsi" w:cstheme="majorHAnsi"/>
          <w:b/>
          <w:i/>
          <w:sz w:val="22"/>
          <w:szCs w:val="22"/>
          <w:shd w:val="clear" w:color="auto" w:fill="FFFFFF"/>
        </w:rPr>
      </w:pPr>
      <w:bookmarkStart w:id="1047" w:name="_Toc341143262"/>
      <w:bookmarkStart w:id="1048" w:name="_Toc341143467"/>
      <w:bookmarkStart w:id="1049" w:name="_Toc341227415"/>
      <w:bookmarkStart w:id="1050" w:name="_Toc341573495"/>
      <w:bookmarkStart w:id="1051" w:name="_Toc341742779"/>
      <w:bookmarkStart w:id="1052" w:name="_Toc342181894"/>
      <w:bookmarkStart w:id="1053" w:name="_Toc342562538"/>
      <w:bookmarkStart w:id="1054" w:name="_Toc395266655"/>
      <w:bookmarkEnd w:id="1047"/>
      <w:bookmarkEnd w:id="1048"/>
      <w:bookmarkEnd w:id="1049"/>
      <w:bookmarkEnd w:id="1050"/>
      <w:bookmarkEnd w:id="1051"/>
      <w:bookmarkEnd w:id="1052"/>
      <w:bookmarkEnd w:id="1053"/>
    </w:p>
    <w:p w14:paraId="6567F352"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b/>
          <w:bCs/>
          <w:i/>
          <w:iCs/>
          <w:sz w:val="22"/>
          <w:szCs w:val="22"/>
        </w:rPr>
      </w:pPr>
      <w:r w:rsidRPr="00694809">
        <w:rPr>
          <w:rFonts w:asciiTheme="majorHAnsi" w:hAnsiTheme="majorHAnsi" w:cstheme="majorHAnsi"/>
          <w:b/>
          <w:bCs/>
          <w:i/>
          <w:iCs/>
          <w:sz w:val="22"/>
          <w:szCs w:val="22"/>
        </w:rPr>
        <w:t>Аннулирование индивидуального номера (кода) дополнительного выпуска ценных бумаг и объединение ценных бумаг дополнительного выпуска с ценными бумагами выпуска, по отношению к которому они являются дополнительными</w:t>
      </w:r>
      <w:bookmarkEnd w:id="1054"/>
    </w:p>
    <w:p w14:paraId="5FEE74E4"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 xml:space="preserve">Содержание операции: </w:t>
      </w:r>
    </w:p>
    <w:p w14:paraId="5A074271"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аннулирование индивидуального номера (кода) дополнительного выпуска ценных бумаги посредством внесения в анкету выпуска ценных бумаг записи об аннулировании индивидуального номера (кода) дополнительного выпуска и присвоении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w:t>
      </w:r>
      <w:r w:rsidR="00924E37"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и объединение ценных бумаг дополнительного выпуска с ценными бумагами выпуска, по отношению к которому они являются дополнительными путем списания со счетов депо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епонентов ценных бумаг с аннулированными индивидуальными номерами (кодами) и зачисление данных ценных бумаг на счета депо ценных бумаг государственного регистрационного номера выпуска, к которому этот выпуск является дополнительным.</w:t>
      </w:r>
    </w:p>
    <w:p w14:paraId="638CCD4E"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обеспечивает после проведения операции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сохранение в системе депозитарного учета Депозитария и на счетах депо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епонентов информации об учете ценных бумаг дополнительного выпуска и операциях с ними до проведения операции аннулирования </w:t>
      </w:r>
      <w:r w:rsidRPr="00694809">
        <w:rPr>
          <w:rFonts w:asciiTheme="majorHAnsi" w:hAnsiTheme="majorHAnsi" w:cstheme="majorHAnsi"/>
          <w:sz w:val="22"/>
          <w:szCs w:val="22"/>
        </w:rPr>
        <w:lastRenderedPageBreak/>
        <w:t>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14:paraId="2BAD0486"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279364B2"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уведомление регистратора, в котором открыт лицевой счет Депозитарию как номинальному держателю, либо отчет депозитария, в котором Депозитарию открыт счет депо номинального держателя, об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w:t>
      </w:r>
    </w:p>
    <w:p w14:paraId="5C8AB63D"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Исходящие документы: </w:t>
      </w:r>
    </w:p>
    <w:p w14:paraId="507E1721"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104A2615"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1055" w:name="_Ref342177099"/>
      <w:bookmarkStart w:id="1056" w:name="_Toc395266656"/>
      <w:bookmarkStart w:id="1057" w:name="_Toc102730764"/>
      <w:r w:rsidRPr="00694809">
        <w:rPr>
          <w:rFonts w:asciiTheme="majorHAnsi" w:hAnsiTheme="majorHAnsi" w:cstheme="majorHAnsi"/>
          <w:sz w:val="22"/>
          <w:szCs w:val="22"/>
        </w:rPr>
        <w:t>Формирование выписки по счету депо по состоянию на дату</w:t>
      </w:r>
      <w:bookmarkEnd w:id="1055"/>
      <w:bookmarkEnd w:id="1056"/>
      <w:bookmarkEnd w:id="1057"/>
    </w:p>
    <w:p w14:paraId="07A3A5FC"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Содержание операции:</w:t>
      </w:r>
      <w:r w:rsidRPr="00694809">
        <w:rPr>
          <w:rFonts w:asciiTheme="majorHAnsi" w:hAnsiTheme="majorHAnsi" w:cstheme="majorHAnsi"/>
          <w:sz w:val="22"/>
          <w:szCs w:val="22"/>
        </w:rPr>
        <w:t xml:space="preserve"> составление и выдача Депоненту информации о состоянии счета депо. Выдача выписки производится по состоянию на конец дня, когда по счету депо совершались операции.</w:t>
      </w:r>
    </w:p>
    <w:p w14:paraId="2C236A6C"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65B67BB6" w14:textId="77777777" w:rsidR="00345F44"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на предоставление уведомления / выписки по счету депо (приложение №1 к Условиям)</w:t>
      </w:r>
      <w:r w:rsidR="00B26631" w:rsidRPr="00694809">
        <w:rPr>
          <w:rFonts w:asciiTheme="majorHAnsi" w:hAnsiTheme="majorHAnsi" w:cstheme="majorHAnsi"/>
          <w:sz w:val="22"/>
          <w:szCs w:val="22"/>
        </w:rPr>
        <w:t>;</w:t>
      </w:r>
      <w:r w:rsidRPr="00694809">
        <w:rPr>
          <w:rFonts w:asciiTheme="majorHAnsi" w:hAnsiTheme="majorHAnsi" w:cstheme="majorHAnsi"/>
          <w:sz w:val="22"/>
          <w:szCs w:val="22"/>
        </w:rPr>
        <w:t xml:space="preserve"> или </w:t>
      </w:r>
    </w:p>
    <w:p w14:paraId="24B4E41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запрос государственных или иных органов в соответствии с действующим законодательством.</w:t>
      </w:r>
    </w:p>
    <w:p w14:paraId="4A9EFA35"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Исходящие документы</w:t>
      </w:r>
      <w:r w:rsidRPr="00694809">
        <w:rPr>
          <w:rFonts w:asciiTheme="majorHAnsi" w:hAnsiTheme="majorHAnsi" w:cstheme="majorHAnsi"/>
          <w:sz w:val="22"/>
          <w:szCs w:val="22"/>
        </w:rPr>
        <w:t xml:space="preserve">: </w:t>
      </w:r>
    </w:p>
    <w:p w14:paraId="4FF1916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выписка по счету депо по состоянию на дату (приложение №1 к Условиям).</w:t>
      </w:r>
    </w:p>
    <w:p w14:paraId="01640792" w14:textId="77777777" w:rsidR="007F63EF" w:rsidRPr="00694809" w:rsidRDefault="00837667"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t>Все предоставленные Депоненту или его Уполномоченному представителю выписки регистрируются в системе учета документов Депозитария.</w:t>
      </w:r>
    </w:p>
    <w:p w14:paraId="758315C5"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1058" w:name="_Ref342177103"/>
      <w:bookmarkStart w:id="1059" w:name="_Toc395266657"/>
      <w:bookmarkStart w:id="1060" w:name="_Toc102730765"/>
      <w:r w:rsidRPr="00694809">
        <w:rPr>
          <w:rFonts w:asciiTheme="majorHAnsi" w:hAnsiTheme="majorHAnsi" w:cstheme="majorHAnsi"/>
          <w:sz w:val="22"/>
          <w:szCs w:val="22"/>
        </w:rPr>
        <w:t>Формирование выписки по счету депо номинального держателя</w:t>
      </w:r>
      <w:bookmarkEnd w:id="1058"/>
      <w:bookmarkEnd w:id="1059"/>
      <w:bookmarkEnd w:id="1060"/>
    </w:p>
    <w:p w14:paraId="40E72D70"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 xml:space="preserve">Содержание операции: </w:t>
      </w:r>
      <w:r w:rsidRPr="00694809">
        <w:rPr>
          <w:rFonts w:asciiTheme="majorHAnsi" w:hAnsiTheme="majorHAnsi" w:cstheme="majorHAnsi"/>
          <w:sz w:val="22"/>
          <w:szCs w:val="22"/>
        </w:rPr>
        <w:t>составление и выдача Депоненту – номинальному держателю информации о состоянии счета депо по всем ценным бумагам</w:t>
      </w:r>
      <w:r w:rsidR="00345F44" w:rsidRPr="00694809">
        <w:rPr>
          <w:rFonts w:asciiTheme="majorHAnsi" w:hAnsiTheme="majorHAnsi" w:cstheme="majorHAnsi"/>
          <w:sz w:val="22"/>
          <w:szCs w:val="22"/>
        </w:rPr>
        <w:t>,</w:t>
      </w:r>
      <w:r w:rsidRPr="00694809">
        <w:rPr>
          <w:rFonts w:asciiTheme="majorHAnsi" w:hAnsiTheme="majorHAnsi" w:cstheme="majorHAnsi"/>
          <w:sz w:val="22"/>
          <w:szCs w:val="22"/>
        </w:rPr>
        <w:t xml:space="preserve"> учитывае</w:t>
      </w:r>
      <w:r w:rsidR="00345F44" w:rsidRPr="00694809">
        <w:rPr>
          <w:rFonts w:asciiTheme="majorHAnsi" w:hAnsiTheme="majorHAnsi" w:cstheme="majorHAnsi"/>
          <w:sz w:val="22"/>
          <w:szCs w:val="22"/>
        </w:rPr>
        <w:t>мы</w:t>
      </w:r>
      <w:r w:rsidRPr="00694809">
        <w:rPr>
          <w:rFonts w:asciiTheme="majorHAnsi" w:hAnsiTheme="majorHAnsi" w:cstheme="majorHAnsi"/>
          <w:sz w:val="22"/>
          <w:szCs w:val="22"/>
        </w:rPr>
        <w:t>м на счете депо. Выдача выписки производится по состоянию на конец дня, когда по счету депо совершались операции.</w:t>
      </w:r>
    </w:p>
    <w:p w14:paraId="7FC70543"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1121EAE8" w14:textId="77777777" w:rsidR="00345F44"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на предоставление уведомления / выписки по счету депо (приложение №1 к Условиям)</w:t>
      </w:r>
      <w:r w:rsidR="00B26631" w:rsidRPr="00694809">
        <w:rPr>
          <w:rFonts w:asciiTheme="majorHAnsi" w:hAnsiTheme="majorHAnsi" w:cstheme="majorHAnsi"/>
          <w:sz w:val="22"/>
          <w:szCs w:val="22"/>
        </w:rPr>
        <w:t>;</w:t>
      </w:r>
      <w:r w:rsidRPr="00694809">
        <w:rPr>
          <w:rFonts w:asciiTheme="majorHAnsi" w:hAnsiTheme="majorHAnsi" w:cstheme="majorHAnsi"/>
          <w:sz w:val="22"/>
          <w:szCs w:val="22"/>
        </w:rPr>
        <w:t xml:space="preserve"> или </w:t>
      </w:r>
    </w:p>
    <w:p w14:paraId="5D3D7AA8"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распоряжение Депозитария.</w:t>
      </w:r>
    </w:p>
    <w:p w14:paraId="1A975799"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Исходящие документы</w:t>
      </w:r>
      <w:r w:rsidRPr="00694809">
        <w:rPr>
          <w:rFonts w:asciiTheme="majorHAnsi" w:hAnsiTheme="majorHAnsi" w:cstheme="majorHAnsi"/>
          <w:sz w:val="22"/>
          <w:szCs w:val="22"/>
        </w:rPr>
        <w:t xml:space="preserve">: </w:t>
      </w:r>
    </w:p>
    <w:p w14:paraId="3B0856E2"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выписка по счету депо по состоянию на дату (приложение №1 к Условиям).</w:t>
      </w:r>
    </w:p>
    <w:p w14:paraId="49F9EED2" w14:textId="77777777" w:rsidR="00837667" w:rsidRPr="00694809" w:rsidRDefault="00837667"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t>Все предоставленные Депоненту или его Уполномоченному представителю выписки регистрируются в системе учета документов Депозитария.</w:t>
      </w:r>
    </w:p>
    <w:p w14:paraId="144BDC83" w14:textId="77777777" w:rsidR="00986649" w:rsidRPr="00694809" w:rsidRDefault="00986649" w:rsidP="00694809">
      <w:pPr>
        <w:pStyle w:val="27"/>
        <w:numPr>
          <w:ilvl w:val="1"/>
          <w:numId w:val="3"/>
        </w:numPr>
        <w:tabs>
          <w:tab w:val="left" w:pos="142"/>
          <w:tab w:val="num" w:pos="426"/>
        </w:tabs>
        <w:spacing w:before="240" w:after="120"/>
        <w:ind w:left="0" w:firstLine="284"/>
        <w:outlineLvl w:val="1"/>
        <w:rPr>
          <w:rFonts w:asciiTheme="majorHAnsi" w:hAnsiTheme="majorHAnsi" w:cstheme="majorHAnsi"/>
          <w:sz w:val="22"/>
          <w:szCs w:val="22"/>
        </w:rPr>
      </w:pPr>
      <w:bookmarkStart w:id="1061" w:name="_Ref342177105"/>
      <w:bookmarkStart w:id="1062" w:name="_Toc395266658"/>
      <w:bookmarkStart w:id="1063" w:name="_Toc102730766"/>
      <w:r w:rsidRPr="00694809">
        <w:rPr>
          <w:rFonts w:asciiTheme="majorHAnsi" w:hAnsiTheme="majorHAnsi" w:cstheme="majorHAnsi"/>
          <w:sz w:val="22"/>
          <w:szCs w:val="22"/>
        </w:rPr>
        <w:t>Формирование отчета об операциях по счету депо за период</w:t>
      </w:r>
      <w:bookmarkEnd w:id="1061"/>
      <w:r w:rsidR="00E41413" w:rsidRPr="00694809">
        <w:rPr>
          <w:rFonts w:asciiTheme="majorHAnsi" w:hAnsiTheme="majorHAnsi" w:cstheme="majorHAnsi"/>
          <w:sz w:val="22"/>
          <w:szCs w:val="22"/>
        </w:rPr>
        <w:t xml:space="preserve"> (выписка об операциях)</w:t>
      </w:r>
      <w:bookmarkEnd w:id="1062"/>
      <w:bookmarkEnd w:id="1063"/>
    </w:p>
    <w:p w14:paraId="3D57487C"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 xml:space="preserve">Содержание операции: </w:t>
      </w:r>
      <w:r w:rsidRPr="00694809">
        <w:rPr>
          <w:rFonts w:asciiTheme="majorHAnsi" w:hAnsiTheme="majorHAnsi" w:cstheme="majorHAnsi"/>
          <w:sz w:val="22"/>
          <w:szCs w:val="22"/>
        </w:rPr>
        <w:t>составление и выдача Депоненту информации об изменении состояния счета депо.</w:t>
      </w:r>
    </w:p>
    <w:p w14:paraId="58848E0B" w14:textId="77777777" w:rsidR="00986649" w:rsidRPr="00694809" w:rsidRDefault="00986649" w:rsidP="00694809">
      <w:pPr>
        <w:pStyle w:val="18"/>
        <w:tabs>
          <w:tab w:val="left" w:pos="142"/>
        </w:tabs>
        <w:ind w:firstLine="284"/>
        <w:jc w:val="both"/>
        <w:rPr>
          <w:rFonts w:asciiTheme="majorHAnsi" w:hAnsiTheme="majorHAnsi" w:cstheme="majorHAnsi"/>
          <w:sz w:val="22"/>
          <w:szCs w:val="22"/>
        </w:rPr>
      </w:pPr>
      <w:r w:rsidRPr="00694809">
        <w:rPr>
          <w:rFonts w:asciiTheme="majorHAnsi" w:hAnsiTheme="majorHAnsi" w:cstheme="majorHAnsi"/>
          <w:sz w:val="22"/>
          <w:szCs w:val="22"/>
        </w:rPr>
        <w:tab/>
        <w:t>Выписка об операциях по счету депо может быть:</w:t>
      </w:r>
    </w:p>
    <w:p w14:paraId="704A2365"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 всем операциям за определенный период;</w:t>
      </w:r>
    </w:p>
    <w:p w14:paraId="673CCD01"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 всем операциям за определенный период по каждому месту хранения;</w:t>
      </w:r>
    </w:p>
    <w:p w14:paraId="22918E2F"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 операциям с ценными бумагами одного эмитента;</w:t>
      </w:r>
    </w:p>
    <w:p w14:paraId="45086D5A"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 операциям с ценными бумагами одного эмитента по каждому месту хранения.</w:t>
      </w:r>
    </w:p>
    <w:p w14:paraId="6F57EC16"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1B08F265" w14:textId="77777777" w:rsidR="00345F44"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на предоставление уведомления / выписки по счету депо (приложение №1 к Условиям)</w:t>
      </w:r>
      <w:r w:rsidR="00B26631" w:rsidRPr="00694809">
        <w:rPr>
          <w:rFonts w:asciiTheme="majorHAnsi" w:hAnsiTheme="majorHAnsi" w:cstheme="majorHAnsi"/>
          <w:sz w:val="22"/>
          <w:szCs w:val="22"/>
        </w:rPr>
        <w:t>;</w:t>
      </w:r>
      <w:r w:rsidRPr="00694809">
        <w:rPr>
          <w:rFonts w:asciiTheme="majorHAnsi" w:hAnsiTheme="majorHAnsi" w:cstheme="majorHAnsi"/>
          <w:sz w:val="22"/>
          <w:szCs w:val="22"/>
        </w:rPr>
        <w:t xml:space="preserve"> или </w:t>
      </w:r>
    </w:p>
    <w:p w14:paraId="4147BD78"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запрос государственных или иных органов в соответствии с действующим законодательством.</w:t>
      </w:r>
    </w:p>
    <w:p w14:paraId="783C87F2"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Исходящие документы: </w:t>
      </w:r>
    </w:p>
    <w:p w14:paraId="45384992"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об операциях по счету депо за период (приложение №1 к Условиям).</w:t>
      </w:r>
    </w:p>
    <w:p w14:paraId="1B6B4D38" w14:textId="77777777" w:rsidR="007F63EF" w:rsidRPr="00694809" w:rsidRDefault="00837667"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t>Все предоставленные Депоненту или его Уполномоченному представителю отчеты регистрируются в системе учета документов Депозитария.</w:t>
      </w:r>
    </w:p>
    <w:p w14:paraId="7E7E1563" w14:textId="77777777" w:rsidR="00986649" w:rsidRPr="00694809" w:rsidRDefault="00986649" w:rsidP="00694809">
      <w:pPr>
        <w:pStyle w:val="27"/>
        <w:numPr>
          <w:ilvl w:val="1"/>
          <w:numId w:val="3"/>
        </w:numPr>
        <w:tabs>
          <w:tab w:val="left" w:pos="142"/>
          <w:tab w:val="num" w:pos="567"/>
        </w:tabs>
        <w:spacing w:before="240" w:after="120"/>
        <w:ind w:left="0" w:firstLine="284"/>
        <w:outlineLvl w:val="1"/>
        <w:rPr>
          <w:rFonts w:asciiTheme="majorHAnsi" w:hAnsiTheme="majorHAnsi" w:cstheme="majorHAnsi"/>
          <w:sz w:val="22"/>
          <w:szCs w:val="22"/>
        </w:rPr>
      </w:pPr>
      <w:bookmarkStart w:id="1064" w:name="_Toc395266659"/>
      <w:bookmarkStart w:id="1065" w:name="_Toc102730767"/>
      <w:r w:rsidRPr="00694809">
        <w:rPr>
          <w:rFonts w:asciiTheme="majorHAnsi" w:hAnsiTheme="majorHAnsi" w:cstheme="majorHAnsi"/>
          <w:sz w:val="22"/>
          <w:szCs w:val="22"/>
        </w:rPr>
        <w:lastRenderedPageBreak/>
        <w:t>Формирование списка депонентов/владельцев ценных бумаг</w:t>
      </w:r>
      <w:bookmarkEnd w:id="1064"/>
      <w:bookmarkEnd w:id="1065"/>
    </w:p>
    <w:p w14:paraId="46077212" w14:textId="77777777" w:rsidR="0022292F"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i/>
          <w:sz w:val="22"/>
          <w:szCs w:val="22"/>
          <w:u w:val="single"/>
        </w:rPr>
        <w:t xml:space="preserve">Содержание операции: </w:t>
      </w:r>
      <w:r w:rsidRPr="00694809">
        <w:rPr>
          <w:rFonts w:asciiTheme="majorHAnsi" w:hAnsiTheme="majorHAnsi" w:cstheme="majorHAnsi"/>
          <w:sz w:val="22"/>
          <w:szCs w:val="22"/>
        </w:rPr>
        <w:t>формирование и передача лицу, у которого Депозитарию открыт лицевой счет (счет депо) номинального держателя</w:t>
      </w:r>
      <w:r w:rsidR="005C77F1" w:rsidRPr="00694809">
        <w:rPr>
          <w:rFonts w:asciiTheme="majorHAnsi" w:hAnsiTheme="majorHAnsi" w:cstheme="majorHAnsi"/>
          <w:sz w:val="22"/>
          <w:szCs w:val="22"/>
        </w:rPr>
        <w:t xml:space="preserve"> или Банку России</w:t>
      </w:r>
      <w:r w:rsidR="00BA2FEA" w:rsidRPr="00694809">
        <w:rPr>
          <w:rFonts w:asciiTheme="majorHAnsi" w:hAnsiTheme="majorHAnsi" w:cstheme="majorHAnsi"/>
          <w:sz w:val="22"/>
          <w:szCs w:val="22"/>
        </w:rPr>
        <w:t xml:space="preserve"> (далее – запрашивающая организация)</w:t>
      </w:r>
      <w:r w:rsidRPr="00694809">
        <w:rPr>
          <w:rFonts w:asciiTheme="majorHAnsi" w:hAnsiTheme="majorHAnsi" w:cstheme="majorHAnsi"/>
          <w:sz w:val="22"/>
          <w:szCs w:val="22"/>
        </w:rPr>
        <w:t xml:space="preserve">, списка владельцев ценных бумаг, имеющих право в соответствии с законодательством Российской Федерации на участие в проведении корпоративного события или действия, а также в иных случаях. </w:t>
      </w:r>
    </w:p>
    <w:p w14:paraId="26B0072A"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Составление списка владельцев именных ценных бумаг осуществляется Депозитарием по требованию </w:t>
      </w:r>
      <w:r w:rsidR="0073118E" w:rsidRPr="00694809">
        <w:rPr>
          <w:rFonts w:asciiTheme="majorHAnsi" w:hAnsiTheme="majorHAnsi" w:cstheme="majorHAnsi"/>
          <w:sz w:val="22"/>
          <w:szCs w:val="22"/>
        </w:rPr>
        <w:t>З</w:t>
      </w:r>
      <w:r w:rsidR="000657D2" w:rsidRPr="00694809">
        <w:rPr>
          <w:rFonts w:asciiTheme="majorHAnsi" w:hAnsiTheme="majorHAnsi" w:cstheme="majorHAnsi"/>
          <w:sz w:val="22"/>
          <w:szCs w:val="22"/>
        </w:rPr>
        <w:t>апрашивающей организации</w:t>
      </w:r>
      <w:r w:rsidRPr="00694809">
        <w:rPr>
          <w:rFonts w:asciiTheme="majorHAnsi" w:hAnsiTheme="majorHAnsi" w:cstheme="majorHAnsi"/>
          <w:sz w:val="22"/>
          <w:szCs w:val="22"/>
        </w:rPr>
        <w:t>.</w:t>
      </w:r>
    </w:p>
    <w:p w14:paraId="4A0F9BF1"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Список владельцев именных ценных бумаг составляется Депозитарием на дату, указанную в требовании о предоставлении списка владельцев, и содержит сведения: </w:t>
      </w:r>
    </w:p>
    <w:p w14:paraId="53DE438B"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 Депонентах Депозитария, в том числе сведения об учредителях доверительного управления, представленные управляющим;</w:t>
      </w:r>
    </w:p>
    <w:p w14:paraId="10D200EB"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 лицах, сведения о которых содержатся в списках, предоставленных номинальными держателями по требованию Депозитария;</w:t>
      </w:r>
    </w:p>
    <w:p w14:paraId="6379ED8B"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 номинальных держателях, не предоставивших сведения, подлежащие включению в список;</w:t>
      </w:r>
    </w:p>
    <w:p w14:paraId="579AD3D9"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 количестве ценных бумаг, принадлежащих лицам, включенным в список;</w:t>
      </w:r>
    </w:p>
    <w:p w14:paraId="69BE0A50"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 количестве ценных бумагах, учтенных на счетах неустановленных лиц;</w:t>
      </w:r>
    </w:p>
    <w:p w14:paraId="3A9EA123"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иные сведения в соответствии с требованиями, установленными федеральными законами и нормативными актами в сфере финансовых рынков.</w:t>
      </w:r>
    </w:p>
    <w:p w14:paraId="7298A224"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Основание для операции: </w:t>
      </w:r>
    </w:p>
    <w:p w14:paraId="64912487" w14:textId="77777777" w:rsidR="00E41413" w:rsidRPr="00694809" w:rsidRDefault="0040117A"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Требование о предоставлении списка владельцев ценных бумаг на определенную дату, полученное от </w:t>
      </w:r>
      <w:r w:rsidR="0073118E" w:rsidRPr="00694809">
        <w:rPr>
          <w:rFonts w:asciiTheme="majorHAnsi" w:hAnsiTheme="majorHAnsi" w:cstheme="majorHAnsi"/>
          <w:sz w:val="22"/>
          <w:szCs w:val="22"/>
        </w:rPr>
        <w:t>З</w:t>
      </w:r>
      <w:r w:rsidR="00BA2FEA" w:rsidRPr="00694809">
        <w:rPr>
          <w:rFonts w:asciiTheme="majorHAnsi" w:hAnsiTheme="majorHAnsi" w:cstheme="majorHAnsi"/>
          <w:sz w:val="22"/>
          <w:szCs w:val="22"/>
        </w:rPr>
        <w:t>апрашива</w:t>
      </w:r>
      <w:r w:rsidR="000657D2" w:rsidRPr="00694809">
        <w:rPr>
          <w:rFonts w:asciiTheme="majorHAnsi" w:hAnsiTheme="majorHAnsi" w:cstheme="majorHAnsi"/>
          <w:sz w:val="22"/>
          <w:szCs w:val="22"/>
        </w:rPr>
        <w:t>ющей</w:t>
      </w:r>
      <w:r w:rsidR="00BA2FEA" w:rsidRPr="00694809">
        <w:rPr>
          <w:rFonts w:asciiTheme="majorHAnsi" w:hAnsiTheme="majorHAnsi" w:cstheme="majorHAnsi"/>
          <w:sz w:val="22"/>
          <w:szCs w:val="22"/>
        </w:rPr>
        <w:t xml:space="preserve"> организации</w:t>
      </w:r>
      <w:r w:rsidR="00345F44" w:rsidRPr="00694809">
        <w:rPr>
          <w:rFonts w:asciiTheme="majorHAnsi" w:hAnsiTheme="majorHAnsi" w:cstheme="majorHAnsi"/>
          <w:sz w:val="22"/>
          <w:szCs w:val="22"/>
        </w:rPr>
        <w:t>.</w:t>
      </w:r>
    </w:p>
    <w:p w14:paraId="2F334D26" w14:textId="77777777" w:rsidR="00986649" w:rsidRPr="00694809" w:rsidRDefault="00986649" w:rsidP="00694809">
      <w:pPr>
        <w:pStyle w:val="18"/>
        <w:tabs>
          <w:tab w:val="left" w:pos="142"/>
        </w:tabs>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Исходящие документы: </w:t>
      </w:r>
    </w:p>
    <w:p w14:paraId="5E23792E" w14:textId="77777777" w:rsidR="000657D2" w:rsidRPr="00694809" w:rsidRDefault="000657D2"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Список владельцев ценных бумаг на дату указанную в требовании запрашивающей организации.</w:t>
      </w:r>
    </w:p>
    <w:p w14:paraId="11ECB36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требование о предоставлении на указанную эмитентом дату списков владельцев ценных бумаг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епозитариями -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епонентами, на счетах депо которых имеются ненулевые остатки ценных бумаг, по которым составляется список владельцев ценных бумаг. Требование также включает информацию о корпоративном действии, об остатках ценных бумаг на счетах депо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епозитариев -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епонентов на дату, указанную в уведомлении в качестве даты фиксации списка;</w:t>
      </w:r>
    </w:p>
    <w:p w14:paraId="40AB3A27" w14:textId="77777777" w:rsidR="00986649" w:rsidRPr="00694809" w:rsidRDefault="00986649" w:rsidP="00694809">
      <w:pPr>
        <w:pStyle w:val="810"/>
        <w:numPr>
          <w:ilvl w:val="0"/>
          <w:numId w:val="5"/>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копии документов, подлежащих предоставлению Депонентам в связи с предстоящим корпоративным событием или действием – по запросу, при условии предоставления указанных документов эмитентом, регистратором, другим депозитарием.</w:t>
      </w:r>
    </w:p>
    <w:p w14:paraId="03E2CBCE" w14:textId="77777777" w:rsidR="00705A49" w:rsidRPr="00694809" w:rsidRDefault="0040117A" w:rsidP="00694809">
      <w:pPr>
        <w:shd w:val="clear" w:color="auto" w:fill="FFFFFF"/>
        <w:tabs>
          <w:tab w:val="left" w:pos="142"/>
        </w:tabs>
        <w:ind w:firstLine="284"/>
        <w:jc w:val="both"/>
        <w:rPr>
          <w:rFonts w:asciiTheme="majorHAnsi" w:hAnsiTheme="majorHAnsi" w:cstheme="majorHAnsi"/>
          <w:i/>
          <w:iCs/>
          <w:sz w:val="22"/>
          <w:szCs w:val="22"/>
          <w:shd w:val="clear" w:color="auto" w:fill="FFFFFF"/>
        </w:rPr>
      </w:pPr>
      <w:r w:rsidRPr="00694809">
        <w:rPr>
          <w:rFonts w:asciiTheme="majorHAnsi" w:hAnsiTheme="majorHAnsi" w:cstheme="majorHAnsi"/>
          <w:i/>
          <w:iCs/>
          <w:sz w:val="22"/>
          <w:szCs w:val="22"/>
          <w:shd w:val="clear" w:color="auto" w:fill="FFFFFF"/>
        </w:rPr>
        <w:t>Порядок взаимодействия с депозитариями-</w:t>
      </w:r>
      <w:r w:rsidR="00B14907" w:rsidRPr="00694809">
        <w:rPr>
          <w:rFonts w:asciiTheme="majorHAnsi" w:hAnsiTheme="majorHAnsi" w:cstheme="majorHAnsi"/>
          <w:i/>
          <w:iCs/>
          <w:sz w:val="22"/>
          <w:szCs w:val="22"/>
          <w:shd w:val="clear" w:color="auto" w:fill="FFFFFF"/>
        </w:rPr>
        <w:t>Д</w:t>
      </w:r>
      <w:r w:rsidRPr="00694809">
        <w:rPr>
          <w:rFonts w:asciiTheme="majorHAnsi" w:hAnsiTheme="majorHAnsi" w:cstheme="majorHAnsi"/>
          <w:i/>
          <w:iCs/>
          <w:sz w:val="22"/>
          <w:szCs w:val="22"/>
          <w:shd w:val="clear" w:color="auto" w:fill="FFFFFF"/>
        </w:rPr>
        <w:t xml:space="preserve">епонентами и иностранными номинальными держателями: </w:t>
      </w:r>
    </w:p>
    <w:p w14:paraId="2EB144F3" w14:textId="77777777" w:rsidR="0040117A" w:rsidRPr="00694809" w:rsidRDefault="0040117A" w:rsidP="00694809">
      <w:pPr>
        <w:shd w:val="clear" w:color="auto" w:fill="FFFFFF"/>
        <w:tabs>
          <w:tab w:val="left" w:pos="142"/>
        </w:tabs>
        <w:ind w:firstLine="284"/>
        <w:jc w:val="both"/>
        <w:rPr>
          <w:rFonts w:asciiTheme="majorHAnsi" w:hAnsiTheme="majorHAnsi" w:cstheme="majorHAnsi"/>
          <w:sz w:val="22"/>
          <w:szCs w:val="22"/>
          <w:shd w:val="clear" w:color="auto" w:fill="FFFFFF"/>
        </w:rPr>
      </w:pPr>
      <w:r w:rsidRPr="00694809">
        <w:rPr>
          <w:rFonts w:asciiTheme="majorHAnsi" w:hAnsiTheme="majorHAnsi" w:cstheme="majorHAnsi"/>
          <w:sz w:val="22"/>
          <w:szCs w:val="22"/>
          <w:shd w:val="clear" w:color="auto" w:fill="FFFFFF"/>
        </w:rPr>
        <w:t>Депозитарий направляет запрос о предоставлении информации о владельцах ценных бумаг на определенную дату депозитарию-</w:t>
      </w:r>
      <w:r w:rsidR="00B14907" w:rsidRPr="00694809">
        <w:rPr>
          <w:rFonts w:asciiTheme="majorHAnsi" w:hAnsiTheme="majorHAnsi" w:cstheme="majorHAnsi"/>
          <w:sz w:val="22"/>
          <w:szCs w:val="22"/>
          <w:shd w:val="clear" w:color="auto" w:fill="FFFFFF"/>
        </w:rPr>
        <w:t>Д</w:t>
      </w:r>
      <w:r w:rsidRPr="00694809">
        <w:rPr>
          <w:rFonts w:asciiTheme="majorHAnsi" w:hAnsiTheme="majorHAnsi" w:cstheme="majorHAnsi"/>
          <w:sz w:val="22"/>
          <w:szCs w:val="22"/>
          <w:shd w:val="clear" w:color="auto" w:fill="FFFFFF"/>
        </w:rPr>
        <w:t xml:space="preserve">епоненту, иностранному номинальному держателю, а также доверительному управляющему и иностранному уполномоченному держателю. </w:t>
      </w:r>
      <w:r w:rsidR="00B14907" w:rsidRPr="00694809">
        <w:rPr>
          <w:rFonts w:asciiTheme="majorHAnsi" w:hAnsiTheme="majorHAnsi" w:cstheme="majorHAnsi"/>
          <w:sz w:val="22"/>
          <w:szCs w:val="22"/>
          <w:shd w:val="clear" w:color="auto" w:fill="FFFFFF"/>
        </w:rPr>
        <w:t>д</w:t>
      </w:r>
      <w:r w:rsidRPr="00694809">
        <w:rPr>
          <w:rFonts w:asciiTheme="majorHAnsi" w:hAnsiTheme="majorHAnsi" w:cstheme="majorHAnsi"/>
          <w:sz w:val="22"/>
          <w:szCs w:val="22"/>
          <w:shd w:val="clear" w:color="auto" w:fill="FFFFFF"/>
        </w:rPr>
        <w:t>епозитарий-</w:t>
      </w:r>
      <w:r w:rsidR="00B14907" w:rsidRPr="00694809">
        <w:rPr>
          <w:rFonts w:asciiTheme="majorHAnsi" w:hAnsiTheme="majorHAnsi" w:cstheme="majorHAnsi"/>
          <w:sz w:val="22"/>
          <w:szCs w:val="22"/>
          <w:shd w:val="clear" w:color="auto" w:fill="FFFFFF"/>
        </w:rPr>
        <w:t>Д</w:t>
      </w:r>
      <w:r w:rsidRPr="00694809">
        <w:rPr>
          <w:rFonts w:asciiTheme="majorHAnsi" w:hAnsiTheme="majorHAnsi" w:cstheme="majorHAnsi"/>
          <w:sz w:val="22"/>
          <w:szCs w:val="22"/>
          <w:shd w:val="clear" w:color="auto" w:fill="FFFFFF"/>
        </w:rPr>
        <w:t>епонент, иностранный номинальный держатель, доверительный управляющий и иностранный уполномоченный держатель обязаны предоставить ответ на запрос в Депозитарий в срок, указанный в запросе. Запрос направляется по факсу и</w:t>
      </w:r>
      <w:r w:rsidR="00B96D8E" w:rsidRPr="00694809">
        <w:rPr>
          <w:rFonts w:asciiTheme="majorHAnsi" w:hAnsiTheme="majorHAnsi" w:cstheme="majorHAnsi"/>
          <w:sz w:val="22"/>
          <w:szCs w:val="22"/>
          <w:shd w:val="clear" w:color="auto" w:fill="FFFFFF"/>
        </w:rPr>
        <w:t xml:space="preserve"> (</w:t>
      </w:r>
      <w:r w:rsidRPr="00694809">
        <w:rPr>
          <w:rFonts w:asciiTheme="majorHAnsi" w:hAnsiTheme="majorHAnsi" w:cstheme="majorHAnsi"/>
          <w:sz w:val="22"/>
          <w:szCs w:val="22"/>
          <w:shd w:val="clear" w:color="auto" w:fill="FFFFFF"/>
        </w:rPr>
        <w:t>или</w:t>
      </w:r>
      <w:r w:rsidR="00B96D8E" w:rsidRPr="00694809">
        <w:rPr>
          <w:rFonts w:asciiTheme="majorHAnsi" w:hAnsiTheme="majorHAnsi" w:cstheme="majorHAnsi"/>
          <w:sz w:val="22"/>
          <w:szCs w:val="22"/>
          <w:shd w:val="clear" w:color="auto" w:fill="FFFFFF"/>
        </w:rPr>
        <w:t>)</w:t>
      </w:r>
      <w:r w:rsidRPr="00694809">
        <w:rPr>
          <w:rFonts w:asciiTheme="majorHAnsi" w:hAnsiTheme="majorHAnsi" w:cstheme="majorHAnsi"/>
          <w:sz w:val="22"/>
          <w:szCs w:val="22"/>
          <w:shd w:val="clear" w:color="auto" w:fill="FFFFFF"/>
        </w:rPr>
        <w:t xml:space="preserve"> электронной почте с последу</w:t>
      </w:r>
      <w:r w:rsidR="005C77F1" w:rsidRPr="00694809">
        <w:rPr>
          <w:rFonts w:asciiTheme="majorHAnsi" w:hAnsiTheme="majorHAnsi" w:cstheme="majorHAnsi"/>
          <w:sz w:val="22"/>
          <w:szCs w:val="22"/>
          <w:shd w:val="clear" w:color="auto" w:fill="FFFFFF"/>
        </w:rPr>
        <w:t>ю</w:t>
      </w:r>
      <w:r w:rsidRPr="00694809">
        <w:rPr>
          <w:rFonts w:asciiTheme="majorHAnsi" w:hAnsiTheme="majorHAnsi" w:cstheme="majorHAnsi"/>
          <w:sz w:val="22"/>
          <w:szCs w:val="22"/>
          <w:shd w:val="clear" w:color="auto" w:fill="FFFFFF"/>
        </w:rPr>
        <w:t>щим предоставлением на бумажном носителе и</w:t>
      </w:r>
      <w:r w:rsidR="00B96D8E" w:rsidRPr="00694809">
        <w:rPr>
          <w:rFonts w:asciiTheme="majorHAnsi" w:hAnsiTheme="majorHAnsi" w:cstheme="majorHAnsi"/>
          <w:sz w:val="22"/>
          <w:szCs w:val="22"/>
          <w:shd w:val="clear" w:color="auto" w:fill="FFFFFF"/>
        </w:rPr>
        <w:t xml:space="preserve"> (</w:t>
      </w:r>
      <w:r w:rsidRPr="00694809">
        <w:rPr>
          <w:rFonts w:asciiTheme="majorHAnsi" w:hAnsiTheme="majorHAnsi" w:cstheme="majorHAnsi"/>
          <w:sz w:val="22"/>
          <w:szCs w:val="22"/>
          <w:shd w:val="clear" w:color="auto" w:fill="FFFFFF"/>
        </w:rPr>
        <w:t>или</w:t>
      </w:r>
      <w:r w:rsidR="00B96D8E" w:rsidRPr="00694809">
        <w:rPr>
          <w:rFonts w:asciiTheme="majorHAnsi" w:hAnsiTheme="majorHAnsi" w:cstheme="majorHAnsi"/>
          <w:sz w:val="22"/>
          <w:szCs w:val="22"/>
          <w:shd w:val="clear" w:color="auto" w:fill="FFFFFF"/>
        </w:rPr>
        <w:t>)</w:t>
      </w:r>
      <w:r w:rsidRPr="00694809">
        <w:rPr>
          <w:rFonts w:asciiTheme="majorHAnsi" w:hAnsiTheme="majorHAnsi" w:cstheme="majorHAnsi"/>
          <w:sz w:val="22"/>
          <w:szCs w:val="22"/>
          <w:shd w:val="clear" w:color="auto" w:fill="FFFFFF"/>
        </w:rPr>
        <w:t xml:space="preserve"> с помощью систем электронного документооборота. </w:t>
      </w:r>
    </w:p>
    <w:p w14:paraId="61AEF112"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После получения списков от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епозитариев </w:t>
      </w:r>
      <w:r w:rsidR="0073118E" w:rsidRPr="00694809">
        <w:rPr>
          <w:rFonts w:asciiTheme="majorHAnsi" w:hAnsiTheme="majorHAnsi" w:cstheme="majorHAnsi"/>
          <w:sz w:val="22"/>
          <w:szCs w:val="22"/>
        </w:rPr>
        <w:t>-</w:t>
      </w:r>
      <w:r w:rsidRPr="00694809">
        <w:rPr>
          <w:rFonts w:asciiTheme="majorHAnsi" w:hAnsiTheme="majorHAnsi" w:cstheme="majorHAnsi"/>
          <w:sz w:val="22"/>
          <w:szCs w:val="22"/>
        </w:rPr>
        <w:t xml:space="preserve">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епонентов</w:t>
      </w:r>
      <w:r w:rsidR="00345F44" w:rsidRPr="00694809">
        <w:rPr>
          <w:rFonts w:asciiTheme="majorHAnsi" w:hAnsiTheme="majorHAnsi" w:cstheme="majorHAnsi"/>
          <w:sz w:val="22"/>
          <w:szCs w:val="22"/>
        </w:rPr>
        <w:t>,</w:t>
      </w:r>
      <w:r w:rsidRPr="00694809">
        <w:rPr>
          <w:rFonts w:asciiTheme="majorHAnsi" w:hAnsiTheme="majorHAnsi" w:cstheme="majorHAnsi"/>
          <w:sz w:val="22"/>
          <w:szCs w:val="22"/>
        </w:rPr>
        <w:t xml:space="preserve"> Депозитарий формирует общий список и передает его запрашивающей организации</w:t>
      </w:r>
      <w:r w:rsidR="00345F44" w:rsidRPr="00694809">
        <w:rPr>
          <w:rFonts w:asciiTheme="majorHAnsi" w:hAnsiTheme="majorHAnsi" w:cstheme="majorHAnsi"/>
          <w:sz w:val="22"/>
          <w:szCs w:val="22"/>
        </w:rPr>
        <w:t>.</w:t>
      </w:r>
    </w:p>
    <w:p w14:paraId="0F6334BB" w14:textId="77777777" w:rsidR="00705A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Составление списка владельцев ценных бумаг производится Депозитарием в следующие сроки:</w:t>
      </w:r>
    </w:p>
    <w:p w14:paraId="6BEAA0B4" w14:textId="77777777" w:rsidR="00705A49" w:rsidRPr="00694809" w:rsidRDefault="0040117A"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Список владельцев ценных бумаг, составленный на определенную дату, предоставляется Депозитарием в течение 15 (пятнадцати) рабочих дней с даты получения требования о предоставлении списка владельцев ценных бумаг, а если дата, определенная в требовании о предоставлении списка владельцев ценных бумаг, наступает позднее дня получения требования - в течение 15 (пятнадцати) рабочих дней со дня наступления этой даты. </w:t>
      </w:r>
    </w:p>
    <w:p w14:paraId="23241121" w14:textId="77777777" w:rsidR="00705A49" w:rsidRPr="00694809" w:rsidRDefault="0040117A"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Список владельцев ценных бумаг составляется по состоянию на конец операционного дня, если иное не предусмотрено действующим законодательством или условиями выпуска ценных бумаг. </w:t>
      </w:r>
    </w:p>
    <w:p w14:paraId="39B1DCA8" w14:textId="77777777" w:rsidR="0022292F" w:rsidRPr="00694809" w:rsidRDefault="0040117A"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Список владельцев ценных бумаг формируется Депозитарием и передается лицу, направившему соответствующее требование, в форме электронных документов с электронной подписью. </w:t>
      </w:r>
    </w:p>
    <w:p w14:paraId="776ADF50" w14:textId="77777777" w:rsidR="0022292F" w:rsidRPr="00694809" w:rsidRDefault="0040117A"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не несет ответственности за: </w:t>
      </w:r>
    </w:p>
    <w:p w14:paraId="5A05E870" w14:textId="77777777" w:rsidR="0022292F" w:rsidRPr="00694809" w:rsidRDefault="0040117A" w:rsidP="00694809">
      <w:pPr>
        <w:pStyle w:val="810"/>
        <w:numPr>
          <w:ilvl w:val="0"/>
          <w:numId w:val="50"/>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непредставление информации о владельцах ценных бумаг вследствие ее непредставления Депонентами; </w:t>
      </w:r>
    </w:p>
    <w:p w14:paraId="2FB2EB94" w14:textId="77777777" w:rsidR="0040117A" w:rsidRPr="00694809" w:rsidRDefault="0040117A" w:rsidP="00694809">
      <w:pPr>
        <w:pStyle w:val="810"/>
        <w:numPr>
          <w:ilvl w:val="0"/>
          <w:numId w:val="50"/>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достоверность и полноту информации, предоставленной ему Депонентами. </w:t>
      </w:r>
    </w:p>
    <w:p w14:paraId="7E044CE7" w14:textId="77777777" w:rsidR="0040117A" w:rsidRPr="00694809" w:rsidRDefault="0040117A"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При поступлении информации о владельцах ценных бумаг от депозитариев-депонентов, иностранных номинальных держателях</w:t>
      </w:r>
      <w:r w:rsidR="00345F44" w:rsidRPr="00694809">
        <w:rPr>
          <w:rFonts w:asciiTheme="majorHAnsi" w:hAnsiTheme="majorHAnsi" w:cstheme="majorHAnsi"/>
          <w:sz w:val="22"/>
          <w:szCs w:val="22"/>
        </w:rPr>
        <w:t>,</w:t>
      </w:r>
      <w:r w:rsidRPr="00694809">
        <w:rPr>
          <w:rFonts w:asciiTheme="majorHAnsi" w:hAnsiTheme="majorHAnsi" w:cstheme="majorHAnsi"/>
          <w:sz w:val="22"/>
          <w:szCs w:val="22"/>
        </w:rPr>
        <w:t xml:space="preserve"> Депозитарий незамедлительно направляет эту информацию </w:t>
      </w:r>
      <w:r w:rsidR="0073118E" w:rsidRPr="00694809">
        <w:rPr>
          <w:rFonts w:asciiTheme="majorHAnsi" w:hAnsiTheme="majorHAnsi" w:cstheme="majorHAnsi"/>
          <w:sz w:val="22"/>
          <w:szCs w:val="22"/>
        </w:rPr>
        <w:t>З</w:t>
      </w:r>
      <w:r w:rsidR="00BA2FEA" w:rsidRPr="00694809">
        <w:rPr>
          <w:rFonts w:asciiTheme="majorHAnsi" w:hAnsiTheme="majorHAnsi" w:cstheme="majorHAnsi"/>
          <w:sz w:val="22"/>
          <w:szCs w:val="22"/>
        </w:rPr>
        <w:t>апрашивающей организации</w:t>
      </w:r>
      <w:r w:rsidRPr="00694809">
        <w:rPr>
          <w:rFonts w:asciiTheme="majorHAnsi" w:hAnsiTheme="majorHAnsi" w:cstheme="majorHAnsi"/>
          <w:sz w:val="22"/>
          <w:szCs w:val="22"/>
        </w:rPr>
        <w:t>.</w:t>
      </w:r>
    </w:p>
    <w:p w14:paraId="06072658"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возмещает </w:t>
      </w:r>
      <w:r w:rsidR="00AD52CB" w:rsidRPr="00694809">
        <w:rPr>
          <w:rFonts w:asciiTheme="majorHAnsi" w:hAnsiTheme="majorHAnsi" w:cstheme="majorHAnsi"/>
          <w:sz w:val="22"/>
          <w:szCs w:val="22"/>
        </w:rPr>
        <w:t xml:space="preserve">Депоненту </w:t>
      </w:r>
      <w:r w:rsidRPr="00694809">
        <w:rPr>
          <w:rFonts w:asciiTheme="majorHAnsi" w:hAnsiTheme="majorHAnsi" w:cstheme="majorHAnsi"/>
          <w:sz w:val="22"/>
          <w:szCs w:val="22"/>
        </w:rPr>
        <w:t xml:space="preserve">убытки, причиненные непредставлением в срок сведений об этом </w:t>
      </w:r>
      <w:r w:rsidR="00AD52CB" w:rsidRPr="00694809">
        <w:rPr>
          <w:rFonts w:asciiTheme="majorHAnsi" w:hAnsiTheme="majorHAnsi" w:cstheme="majorHAnsi"/>
          <w:sz w:val="22"/>
          <w:szCs w:val="22"/>
        </w:rPr>
        <w:t xml:space="preserve">Депоненте </w:t>
      </w:r>
      <w:r w:rsidRPr="00694809">
        <w:rPr>
          <w:rFonts w:asciiTheme="majorHAnsi" w:hAnsiTheme="majorHAnsi" w:cstheme="majorHAnsi"/>
          <w:sz w:val="22"/>
          <w:szCs w:val="22"/>
        </w:rPr>
        <w:t xml:space="preserve">реестродержателю, вне зависимости от того, открыт ли Депозитарию лицевой счет номинального держателя в реестре. Депозитарий освобождается от возмещения убытков в случае, если он надлежащим образом исполнил обязанность по представлению сведений депозитарию места хранения, депонентом которого он стал в соответствии с письменным указанием своего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епонента.</w:t>
      </w:r>
    </w:p>
    <w:p w14:paraId="5B56AB26" w14:textId="77777777" w:rsidR="00986649" w:rsidRPr="00694809" w:rsidRDefault="00986649" w:rsidP="00694809">
      <w:pPr>
        <w:pStyle w:val="27"/>
        <w:numPr>
          <w:ilvl w:val="1"/>
          <w:numId w:val="3"/>
        </w:numPr>
        <w:tabs>
          <w:tab w:val="left" w:pos="142"/>
          <w:tab w:val="num" w:pos="567"/>
        </w:tabs>
        <w:spacing w:before="240" w:after="120"/>
        <w:ind w:left="0" w:firstLine="284"/>
        <w:outlineLvl w:val="1"/>
        <w:rPr>
          <w:rFonts w:asciiTheme="majorHAnsi" w:hAnsiTheme="majorHAnsi" w:cstheme="majorHAnsi"/>
          <w:sz w:val="22"/>
          <w:szCs w:val="22"/>
        </w:rPr>
      </w:pPr>
      <w:bookmarkStart w:id="1066" w:name="_Toc395266660"/>
      <w:bookmarkStart w:id="1067" w:name="_Toc102730768"/>
      <w:r w:rsidRPr="00694809">
        <w:rPr>
          <w:rFonts w:asciiTheme="majorHAnsi" w:hAnsiTheme="majorHAnsi" w:cstheme="majorHAnsi"/>
          <w:sz w:val="22"/>
          <w:szCs w:val="22"/>
        </w:rPr>
        <w:t>Особенности совершения некоторых депозитарных операций и учета отдельных видов ценных бумаг</w:t>
      </w:r>
      <w:bookmarkEnd w:id="1066"/>
      <w:bookmarkEnd w:id="1067"/>
    </w:p>
    <w:p w14:paraId="26F0BEF3"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i/>
          <w:sz w:val="22"/>
          <w:szCs w:val="22"/>
        </w:rPr>
      </w:pPr>
      <w:bookmarkStart w:id="1068" w:name="_Toc395266661"/>
      <w:r w:rsidRPr="00694809">
        <w:rPr>
          <w:rFonts w:asciiTheme="majorHAnsi" w:hAnsiTheme="majorHAnsi" w:cstheme="majorHAnsi"/>
          <w:b/>
          <w:bCs/>
          <w:i/>
          <w:iCs/>
          <w:sz w:val="22"/>
          <w:szCs w:val="22"/>
        </w:rPr>
        <w:t>Учет дробных ценных бумаг</w:t>
      </w:r>
      <w:bookmarkEnd w:id="1068"/>
    </w:p>
    <w:p w14:paraId="7CDA4A90"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возникновения в соответствии с федеральными законами и иными нормативными правовыми актами Российской Федерации дробных ценных бумаг</w:t>
      </w:r>
      <w:r w:rsidR="006C5D24" w:rsidRPr="00694809">
        <w:rPr>
          <w:rFonts w:asciiTheme="majorHAnsi" w:hAnsiTheme="majorHAnsi" w:cstheme="majorHAnsi"/>
          <w:sz w:val="22"/>
          <w:szCs w:val="22"/>
        </w:rPr>
        <w:t>,</w:t>
      </w:r>
      <w:r w:rsidRPr="00694809">
        <w:rPr>
          <w:rFonts w:asciiTheme="majorHAnsi" w:hAnsiTheme="majorHAnsi" w:cstheme="majorHAnsi"/>
          <w:sz w:val="22"/>
          <w:szCs w:val="22"/>
        </w:rPr>
        <w:t xml:space="preserve"> Депозитарий осуществляет учет дробных частей ценных бумаг.</w:t>
      </w:r>
    </w:p>
    <w:p w14:paraId="5D6B71CB"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Возникновение, увеличение или уменьшение дробных частей ценных бумаг при их списании допускается только на счетах депо номинальных держателей</w:t>
      </w:r>
      <w:r w:rsidR="006D3812" w:rsidRPr="00694809">
        <w:rPr>
          <w:rFonts w:asciiTheme="majorHAnsi" w:hAnsiTheme="majorHAnsi" w:cstheme="majorHAnsi"/>
          <w:sz w:val="22"/>
          <w:szCs w:val="22"/>
        </w:rPr>
        <w:t>,</w:t>
      </w:r>
      <w:r w:rsidR="00976A22" w:rsidRPr="00694809">
        <w:rPr>
          <w:rFonts w:asciiTheme="majorHAnsi" w:hAnsiTheme="majorHAnsi" w:cstheme="majorHAnsi"/>
          <w:sz w:val="22"/>
          <w:szCs w:val="22"/>
        </w:rPr>
        <w:t xml:space="preserve"> </w:t>
      </w:r>
      <w:r w:rsidR="006D3812" w:rsidRPr="00694809">
        <w:rPr>
          <w:rFonts w:asciiTheme="majorHAnsi" w:hAnsiTheme="majorHAnsi" w:cstheme="majorHAnsi"/>
          <w:sz w:val="22"/>
          <w:szCs w:val="22"/>
        </w:rPr>
        <w:t>на счетах депо иностранных номинальных держателей,  а так 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 номинального держателя в реестре владельцев ценных бумаг, счете депо номинального держателя в другом депозитарии или счете лица, действующего в интересах других лиц, в иностранной организации, осуществляющей учет прав на ценные бумаги</w:t>
      </w:r>
      <w:r w:rsidR="00ED2764" w:rsidRPr="00694809">
        <w:rPr>
          <w:rFonts w:asciiTheme="majorHAnsi" w:hAnsiTheme="majorHAnsi" w:cstheme="majorHAnsi"/>
          <w:sz w:val="22"/>
          <w:szCs w:val="22"/>
        </w:rPr>
        <w:t>.</w:t>
      </w:r>
    </w:p>
    <w:p w14:paraId="7DF95FC5"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При зачислении ценных бумаг на счет депо их дробные части суммируются.</w:t>
      </w:r>
    </w:p>
    <w:p w14:paraId="62DBFF67" w14:textId="77777777" w:rsidR="006D3812" w:rsidRPr="00694809" w:rsidRDefault="005E20E5"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порядке, установленном Указанием Банка России </w:t>
      </w:r>
      <w:r w:rsidR="0003530B" w:rsidRPr="00694809">
        <w:rPr>
          <w:rFonts w:asciiTheme="majorHAnsi" w:hAnsiTheme="majorHAnsi" w:cstheme="majorHAnsi"/>
          <w:sz w:val="22"/>
          <w:szCs w:val="22"/>
        </w:rPr>
        <w:t>№</w:t>
      </w:r>
      <w:r w:rsidRPr="00694809">
        <w:rPr>
          <w:rFonts w:asciiTheme="majorHAnsi" w:hAnsiTheme="majorHAnsi" w:cstheme="majorHAnsi"/>
          <w:sz w:val="22"/>
          <w:szCs w:val="22"/>
        </w:rPr>
        <w:t xml:space="preserve"> 4561-У, случаев списания дробной части ценной бумаги со счета депо номинального держателя или счета депо иностранного номинального держателя, а также случаев, предусмотренных в соответствии с федеральными законами, в том числе случаев погашения ценных бумаг помимо воли их владельца.</w:t>
      </w:r>
    </w:p>
    <w:p w14:paraId="2CE1EF8E"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Учет дробных частей инвестиционных паев паевых инвестиционных фондов и ипотечных сертификатов участия осуществляется Депозитарием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14:paraId="72AFEBF5"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Учет дробных частей иных видов ценных бумаг осуществляется Депозитарием в порядке, установленном законодательством </w:t>
      </w:r>
      <w:r w:rsidR="001405E9" w:rsidRPr="00694809">
        <w:rPr>
          <w:rFonts w:asciiTheme="majorHAnsi" w:hAnsiTheme="majorHAnsi" w:cstheme="majorHAnsi"/>
          <w:sz w:val="22"/>
          <w:szCs w:val="22"/>
        </w:rPr>
        <w:t>Российской Федерации</w:t>
      </w:r>
      <w:r w:rsidRPr="00694809">
        <w:rPr>
          <w:rFonts w:asciiTheme="majorHAnsi" w:hAnsiTheme="majorHAnsi" w:cstheme="majorHAnsi"/>
          <w:sz w:val="22"/>
          <w:szCs w:val="22"/>
        </w:rPr>
        <w:t>.</w:t>
      </w:r>
    </w:p>
    <w:p w14:paraId="61FBF9E2"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Дробная часть акции предоставляет Депоненту-владельцу дробной части акции права, предоставляемые акцией соответствующей категории (типа) в объеме, соответствующем части целой акции, которую составляет дробная часть акция.</w:t>
      </w:r>
    </w:p>
    <w:p w14:paraId="1AAE31E3" w14:textId="77777777" w:rsidR="006D3812" w:rsidRPr="00694809" w:rsidRDefault="006D3812"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Если в соответствии с федеральными законами ценные бумаги учитываются на субсчетах депо, открытых к счету депо, предусмотренные настоящим пунктом правила зачисления и списания дробных частей ценных бумаг применяются только к субсчетам депо.</w:t>
      </w:r>
    </w:p>
    <w:p w14:paraId="27BCA2B0" w14:textId="77777777" w:rsidR="00986649" w:rsidRPr="00694809" w:rsidRDefault="00986649" w:rsidP="00694809">
      <w:pPr>
        <w:pStyle w:val="810"/>
        <w:numPr>
          <w:ilvl w:val="2"/>
          <w:numId w:val="3"/>
        </w:numPr>
        <w:tabs>
          <w:tab w:val="left" w:pos="142"/>
        </w:tabs>
        <w:spacing w:before="0" w:line="240" w:lineRule="auto"/>
        <w:ind w:left="0" w:firstLine="284"/>
        <w:jc w:val="both"/>
        <w:rPr>
          <w:rFonts w:asciiTheme="majorHAnsi" w:hAnsiTheme="majorHAnsi" w:cstheme="majorHAnsi"/>
          <w:b/>
          <w:bCs/>
          <w:i/>
          <w:iCs/>
          <w:sz w:val="22"/>
          <w:szCs w:val="22"/>
        </w:rPr>
      </w:pPr>
      <w:bookmarkStart w:id="1069" w:name="_Toc395266662"/>
      <w:r w:rsidRPr="00694809">
        <w:rPr>
          <w:rFonts w:asciiTheme="majorHAnsi" w:hAnsiTheme="majorHAnsi" w:cstheme="majorHAnsi"/>
          <w:b/>
          <w:bCs/>
          <w:i/>
          <w:iCs/>
          <w:sz w:val="22"/>
          <w:szCs w:val="22"/>
        </w:rPr>
        <w:t>Учет ценных бумаг, предназначенных для квалифицированных инвесторов</w:t>
      </w:r>
      <w:bookmarkEnd w:id="1069"/>
    </w:p>
    <w:p w14:paraId="0ABA0FE2"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зачисляет ценные бумаги, предназначенные для квалифицированных инвесторов, на счета депо номинальных держателей и счета депо доверительного управляющего.</w:t>
      </w:r>
    </w:p>
    <w:p w14:paraId="1F0011B1"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Депозитарии вправе зачислять ценные бумаги, предназначенные для квалифицированных инвесторов, на счета депо владельца, если:</w:t>
      </w:r>
    </w:p>
    <w:p w14:paraId="60B37CCE" w14:textId="77777777" w:rsidR="00986649" w:rsidRPr="00694809" w:rsidRDefault="00986649" w:rsidP="00694809">
      <w:pPr>
        <w:pStyle w:val="810"/>
        <w:numPr>
          <w:ilvl w:val="0"/>
          <w:numId w:val="6"/>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Депонент является квалифицированным инвестором в силу Федерального закона;</w:t>
      </w:r>
    </w:p>
    <w:p w14:paraId="60C7CBF1" w14:textId="77777777" w:rsidR="00986649" w:rsidRPr="00694809" w:rsidRDefault="00986649" w:rsidP="00694809">
      <w:pPr>
        <w:pStyle w:val="810"/>
        <w:numPr>
          <w:ilvl w:val="0"/>
          <w:numId w:val="6"/>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ценные бумаги приобретены через брокера или доверительным управляющим при осуществлении доверительного управления, и Депонент предоставил Депозитарию</w:t>
      </w:r>
      <w:r w:rsidR="00C710B2" w:rsidRPr="00694809">
        <w:rPr>
          <w:rFonts w:asciiTheme="majorHAnsi" w:hAnsiTheme="majorHAnsi" w:cstheme="majorHAnsi"/>
          <w:sz w:val="22"/>
          <w:szCs w:val="22"/>
        </w:rPr>
        <w:t>,</w:t>
      </w:r>
      <w:r w:rsidRPr="00694809">
        <w:rPr>
          <w:rFonts w:asciiTheme="majorHAnsi" w:hAnsiTheme="majorHAnsi" w:cstheme="majorHAnsi"/>
          <w:sz w:val="22"/>
          <w:szCs w:val="22"/>
        </w:rPr>
        <w:t xml:space="preserve"> соответственно</w:t>
      </w:r>
      <w:r w:rsidR="00C710B2" w:rsidRPr="00694809">
        <w:rPr>
          <w:rFonts w:asciiTheme="majorHAnsi" w:hAnsiTheme="majorHAnsi" w:cstheme="majorHAnsi"/>
          <w:sz w:val="22"/>
          <w:szCs w:val="22"/>
        </w:rPr>
        <w:t>,</w:t>
      </w:r>
      <w:r w:rsidRPr="00694809">
        <w:rPr>
          <w:rFonts w:asciiTheme="majorHAnsi" w:hAnsiTheme="majorHAnsi" w:cstheme="majorHAnsi"/>
          <w:sz w:val="22"/>
          <w:szCs w:val="22"/>
        </w:rPr>
        <w:t xml:space="preserve"> отчет брокера или отчет доверительного управляющего;</w:t>
      </w:r>
    </w:p>
    <w:p w14:paraId="6BE7C5F9" w14:textId="77777777" w:rsidR="00986649" w:rsidRPr="00694809" w:rsidRDefault="00986649" w:rsidP="00694809">
      <w:pPr>
        <w:pStyle w:val="810"/>
        <w:numPr>
          <w:ilvl w:val="0"/>
          <w:numId w:val="6"/>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Депонент, не являющийся квалифицированным инвестором на дату подачи поручения на зачисление указанных ценных бумаг, представил документ, подтверждающий, что он являлся квалифицированным инвестором на дату заключения сделки с указанными ценными бумагами;</w:t>
      </w:r>
    </w:p>
    <w:p w14:paraId="35A2D11A" w14:textId="77777777" w:rsidR="00986649" w:rsidRPr="00694809" w:rsidRDefault="00986649" w:rsidP="00694809">
      <w:pPr>
        <w:pStyle w:val="810"/>
        <w:numPr>
          <w:ilvl w:val="0"/>
          <w:numId w:val="6"/>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Депонент совершил операции с ценными бумагами без участия брокера и представил документы, подтверждающие, что их приобретение совершалось в результате:</w:t>
      </w:r>
    </w:p>
    <w:p w14:paraId="423C9ECC" w14:textId="77777777" w:rsidR="00986649"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14:paraId="2AA4D579" w14:textId="77777777" w:rsidR="00986649"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реорганизации эмитента (лица, обязанного по ценной бумаге);</w:t>
      </w:r>
    </w:p>
    <w:p w14:paraId="109E42E0" w14:textId="77777777" w:rsidR="00986649"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распределения дополнительных ценных бумаг среди владельцев таких ценных бумаг;</w:t>
      </w:r>
    </w:p>
    <w:p w14:paraId="22783C88" w14:textId="77777777" w:rsidR="00986649"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реализации преимущественного права приобретения ценных бумаг того же эмитента (лица, обязанного по ценной бумаге);</w:t>
      </w:r>
    </w:p>
    <w:p w14:paraId="79B6E6E0" w14:textId="77777777" w:rsidR="00986649"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14:paraId="78C4056D" w14:textId="77777777" w:rsidR="0073118E"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универсального правопреемства или распределения имущества ликвидируемого юридического лица;</w:t>
      </w:r>
    </w:p>
    <w:p w14:paraId="13110FBA" w14:textId="77777777" w:rsidR="0073118E" w:rsidRPr="00694809" w:rsidRDefault="00986649" w:rsidP="00694809">
      <w:pPr>
        <w:pStyle w:val="810"/>
        <w:numPr>
          <w:ilvl w:val="0"/>
          <w:numId w:val="19"/>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исполнения требований закона и (или) условий договора доверительного управления о передаче имущества учредителю управления.</w:t>
      </w:r>
    </w:p>
    <w:p w14:paraId="1095000E"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зачисляет на счет депо владельца инвестиционные паи, предназначенные для квалифицированных инвесторов, при их выдаче в случае, если они выданы на основании заявки, поданной Депозитарием.</w:t>
      </w:r>
    </w:p>
    <w:p w14:paraId="3F2FD661" w14:textId="77777777" w:rsidR="00986649" w:rsidRPr="00694809" w:rsidRDefault="00986649"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если зачисление ценных бумаг, предназначенных для квалифицированных инвесторов, на счет депо Депонента, противоречит требованиям настоящего раздела Условий и нормативным правовым актам </w:t>
      </w:r>
      <w:r w:rsidR="001405E9" w:rsidRPr="00694809">
        <w:rPr>
          <w:rFonts w:asciiTheme="majorHAnsi" w:hAnsiTheme="majorHAnsi" w:cstheme="majorHAnsi"/>
          <w:sz w:val="22"/>
          <w:szCs w:val="22"/>
        </w:rPr>
        <w:t>Российской Федерации</w:t>
      </w:r>
      <w:r w:rsidR="00C710B2" w:rsidRPr="00694809">
        <w:rPr>
          <w:rFonts w:asciiTheme="majorHAnsi" w:hAnsiTheme="majorHAnsi" w:cstheme="majorHAnsi"/>
          <w:sz w:val="22"/>
          <w:szCs w:val="22"/>
        </w:rPr>
        <w:t>,</w:t>
      </w:r>
      <w:r w:rsidR="001405E9"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Депозитарий отказывает в приеме и (или) исполнении поручения на зачисление ценных бумаг порядке и сроки, установленные Условиями. При этом Депозитарий обязан </w:t>
      </w:r>
      <w:r w:rsidR="00383FBE" w:rsidRPr="00694809">
        <w:rPr>
          <w:rFonts w:asciiTheme="majorHAnsi" w:hAnsiTheme="majorHAnsi" w:cstheme="majorHAnsi"/>
          <w:sz w:val="22"/>
          <w:szCs w:val="22"/>
        </w:rPr>
        <w:t>зачислить</w:t>
      </w:r>
      <w:r w:rsidRPr="00694809">
        <w:rPr>
          <w:rFonts w:asciiTheme="majorHAnsi" w:hAnsiTheme="majorHAnsi" w:cstheme="majorHAnsi"/>
          <w:sz w:val="22"/>
          <w:szCs w:val="22"/>
        </w:rPr>
        <w:t xml:space="preserve"> (возвратить) указанные ценные бумаги на счет, с которого эти ценные бумаги были списаны на счет номинального держателя, открытый этому депозитарию, и уведомить </w:t>
      </w:r>
      <w:r w:rsidR="00B14907" w:rsidRPr="00694809">
        <w:rPr>
          <w:rFonts w:asciiTheme="majorHAnsi" w:hAnsiTheme="majorHAnsi" w:cstheme="majorHAnsi"/>
          <w:sz w:val="22"/>
          <w:szCs w:val="22"/>
        </w:rPr>
        <w:t>Д</w:t>
      </w:r>
      <w:r w:rsidRPr="00694809">
        <w:rPr>
          <w:rFonts w:asciiTheme="majorHAnsi" w:hAnsiTheme="majorHAnsi" w:cstheme="majorHAnsi"/>
          <w:sz w:val="22"/>
          <w:szCs w:val="22"/>
        </w:rPr>
        <w:t>епонента об отказе в зачислении на его счет ценных бумаг в порядке и сроки, установленные настоящими Условиями.</w:t>
      </w:r>
    </w:p>
    <w:p w14:paraId="2940110B" w14:textId="77777777" w:rsidR="00EE2A78" w:rsidRPr="00694809" w:rsidRDefault="00CC0DA4" w:rsidP="00694809">
      <w:pPr>
        <w:pStyle w:val="27"/>
        <w:numPr>
          <w:ilvl w:val="1"/>
          <w:numId w:val="3"/>
        </w:numPr>
        <w:tabs>
          <w:tab w:val="left" w:pos="142"/>
          <w:tab w:val="num" w:pos="567"/>
        </w:tabs>
        <w:spacing w:before="240" w:after="120"/>
        <w:ind w:left="0" w:firstLine="284"/>
        <w:outlineLvl w:val="1"/>
        <w:rPr>
          <w:rFonts w:asciiTheme="majorHAnsi" w:hAnsiTheme="majorHAnsi" w:cstheme="majorHAnsi"/>
          <w:sz w:val="22"/>
          <w:szCs w:val="22"/>
        </w:rPr>
      </w:pPr>
      <w:bookmarkStart w:id="1070" w:name="_Toc102730769"/>
      <w:r w:rsidRPr="00694809">
        <w:rPr>
          <w:rFonts w:asciiTheme="majorHAnsi" w:hAnsiTheme="majorHAnsi" w:cstheme="majorHAnsi"/>
          <w:sz w:val="22"/>
          <w:szCs w:val="22"/>
        </w:rPr>
        <w:t>Особенности</w:t>
      </w:r>
      <w:r w:rsidR="00164195" w:rsidRPr="00694809">
        <w:rPr>
          <w:rFonts w:asciiTheme="majorHAnsi" w:hAnsiTheme="majorHAnsi" w:cstheme="majorHAnsi"/>
          <w:sz w:val="22"/>
          <w:szCs w:val="22"/>
        </w:rPr>
        <w:t xml:space="preserve"> </w:t>
      </w:r>
      <w:r w:rsidR="00EE2A78" w:rsidRPr="00694809">
        <w:rPr>
          <w:rFonts w:asciiTheme="majorHAnsi" w:hAnsiTheme="majorHAnsi" w:cstheme="majorHAnsi"/>
          <w:sz w:val="22"/>
          <w:szCs w:val="22"/>
        </w:rPr>
        <w:t>учета прав на ценные бумаги иностранных организаций, действующих в интересах других лиц</w:t>
      </w:r>
      <w:bookmarkEnd w:id="1070"/>
    </w:p>
    <w:p w14:paraId="19DAA99E" w14:textId="77777777" w:rsidR="009F1901"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Счет депо иностранного номинального держателя может быть открыт иностранной организации с местом учреждения в государствах, указанных в </w:t>
      </w:r>
      <w:hyperlink r:id="rId18" w:history="1">
        <w:r w:rsidRPr="00694809">
          <w:rPr>
            <w:rFonts w:asciiTheme="majorHAnsi" w:hAnsiTheme="majorHAnsi" w:cstheme="majorHAnsi"/>
            <w:sz w:val="22"/>
            <w:szCs w:val="22"/>
          </w:rPr>
          <w:t>подпунктах 1</w:t>
        </w:r>
      </w:hyperlink>
      <w:r w:rsidRPr="00694809">
        <w:rPr>
          <w:rFonts w:asciiTheme="majorHAnsi" w:hAnsiTheme="majorHAnsi" w:cstheme="majorHAnsi"/>
          <w:sz w:val="22"/>
          <w:szCs w:val="22"/>
        </w:rPr>
        <w:t xml:space="preserve"> и </w:t>
      </w:r>
      <w:hyperlink r:id="rId19" w:history="1">
        <w:r w:rsidRPr="00694809">
          <w:rPr>
            <w:rFonts w:asciiTheme="majorHAnsi" w:hAnsiTheme="majorHAnsi" w:cstheme="majorHAnsi"/>
            <w:sz w:val="22"/>
            <w:szCs w:val="22"/>
          </w:rPr>
          <w:t>2 пункта 2 статьи 51.1</w:t>
        </w:r>
      </w:hyperlink>
      <w:r w:rsidRPr="00694809">
        <w:rPr>
          <w:rFonts w:asciiTheme="majorHAnsi" w:hAnsiTheme="majorHAnsi" w:cstheme="majorHAnsi"/>
          <w:sz w:val="22"/>
          <w:szCs w:val="22"/>
        </w:rPr>
        <w:t xml:space="preserve"> Федерального закона, действующей в интересах других лиц, если такая организация в соответствии с ее личным законом вправе осуществлять учет и переход прав на ценные бумаги. </w:t>
      </w:r>
    </w:p>
    <w:p w14:paraId="74A9C4F9"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 xml:space="preserve">При этом иностранным организациям, которые являются международными централизованными системами учета прав на ценные бумаги и (или) расчетов по ценным бумагам либо в соответствии с их личным законом центральными депозитариями и (или) осуществляют расчеты по ценным бумагам по результатам торгов на иностранных биржах или иных регулируемых рынках либо клиринг по результатам таких торгов, счет депо иностранного номинального держателя может быть открыт только в центральном депозитарии, если такие организации включены в </w:t>
      </w:r>
      <w:hyperlink r:id="rId20" w:history="1">
        <w:r w:rsidR="00EE2A78" w:rsidRPr="00694809">
          <w:rPr>
            <w:rFonts w:asciiTheme="majorHAnsi" w:hAnsiTheme="majorHAnsi" w:cstheme="majorHAnsi"/>
            <w:sz w:val="22"/>
            <w:szCs w:val="22"/>
          </w:rPr>
          <w:t>перечень</w:t>
        </w:r>
      </w:hyperlink>
      <w:r w:rsidR="00EE2A78" w:rsidRPr="00694809">
        <w:rPr>
          <w:rFonts w:asciiTheme="majorHAnsi" w:hAnsiTheme="majorHAnsi" w:cstheme="majorHAnsi"/>
          <w:sz w:val="22"/>
          <w:szCs w:val="22"/>
        </w:rPr>
        <w:t xml:space="preserve">, предусмотренный </w:t>
      </w:r>
      <w:hyperlink r:id="rId21" w:history="1">
        <w:r w:rsidR="00EE2A78" w:rsidRPr="00694809">
          <w:rPr>
            <w:rFonts w:asciiTheme="majorHAnsi" w:hAnsiTheme="majorHAnsi" w:cstheme="majorHAnsi"/>
            <w:sz w:val="22"/>
            <w:szCs w:val="22"/>
          </w:rPr>
          <w:t>статьей 25</w:t>
        </w:r>
      </w:hyperlink>
      <w:r w:rsidR="00EE2A78" w:rsidRPr="00694809">
        <w:rPr>
          <w:rFonts w:asciiTheme="majorHAnsi" w:hAnsiTheme="majorHAnsi" w:cstheme="majorHAnsi"/>
          <w:sz w:val="22"/>
          <w:szCs w:val="22"/>
        </w:rPr>
        <w:t xml:space="preserve"> Федерального закона "О центральном депозитарии".</w:t>
      </w:r>
    </w:p>
    <w:p w14:paraId="2FF6759A"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Иностранная организация, имеющая право осуществлять учет и переход прав на ценные бумаги, осуществляет учет и переход прав на российские ценные бумаги в соответствии с ее личным законом. Определение лица в качестве владельца ценных бумаг или иного лица, осуществляющего права по российским ценным бумагам, учтенным на счете депо иностранного номинального держателя, осуществляется в соответствии с личным законом указанных лиц. В качестве владельца указанных ценных бумаг может быть иностранная организация, не являющаяся юридическим лицом в соответствии с правом страны, где эта организация учреждена.</w:t>
      </w:r>
    </w:p>
    <w:p w14:paraId="1D0A5337"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К отношениям депозитария и иностранной организации, связанным с открытием, ведением и закрытием счета депо иностранного номинального держателя, счета депо иностранного уполномоченного держателя, а также счета депо депозитарных программ, применяется законодательство Российской Федерации.</w:t>
      </w:r>
    </w:p>
    <w:p w14:paraId="30271649"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Иностранный номинальный держатель ценных бумаг и иностранная организация, имеющая право в соответствии с ее личным законом осуществлять учет и переход прав на ценные бумаги, </w:t>
      </w:r>
      <w:r w:rsidRPr="00694809">
        <w:rPr>
          <w:rFonts w:asciiTheme="majorHAnsi" w:hAnsiTheme="majorHAnsi" w:cstheme="majorHAnsi"/>
          <w:sz w:val="22"/>
          <w:szCs w:val="22"/>
        </w:rPr>
        <w:lastRenderedPageBreak/>
        <w:t>которые учитывают права лиц, осуществляющих права по ценным бумагам, вправе совершать действия, связанные с осуществлением прав по ценным бумагам, без доверенности в соответствии с полученными ими указаниями (инструкциями) от таких лиц.</w:t>
      </w:r>
    </w:p>
    <w:p w14:paraId="668EB5ED"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Счет депо иностранного уполномоченного держателя может быть открыт иностранной организации с местом учреждения в государствах, указанных в </w:t>
      </w:r>
      <w:hyperlink r:id="rId22" w:history="1">
        <w:r w:rsidRPr="00694809">
          <w:rPr>
            <w:rFonts w:asciiTheme="majorHAnsi" w:hAnsiTheme="majorHAnsi" w:cstheme="majorHAnsi"/>
            <w:sz w:val="22"/>
            <w:szCs w:val="22"/>
          </w:rPr>
          <w:t>подпунктах 1</w:t>
        </w:r>
      </w:hyperlink>
      <w:r w:rsidRPr="00694809">
        <w:rPr>
          <w:rFonts w:asciiTheme="majorHAnsi" w:hAnsiTheme="majorHAnsi" w:cstheme="majorHAnsi"/>
          <w:sz w:val="22"/>
          <w:szCs w:val="22"/>
        </w:rPr>
        <w:t xml:space="preserve"> и </w:t>
      </w:r>
      <w:hyperlink r:id="rId23" w:history="1">
        <w:r w:rsidRPr="00694809">
          <w:rPr>
            <w:rFonts w:asciiTheme="majorHAnsi" w:hAnsiTheme="majorHAnsi" w:cstheme="majorHAnsi"/>
            <w:sz w:val="22"/>
            <w:szCs w:val="22"/>
          </w:rPr>
          <w:t>2 пункта 2 статьи 51.1</w:t>
        </w:r>
      </w:hyperlink>
      <w:r w:rsidRPr="00694809">
        <w:rPr>
          <w:rFonts w:asciiTheme="majorHAnsi" w:hAnsiTheme="majorHAnsi" w:cstheme="majorHAnsi"/>
          <w:sz w:val="22"/>
          <w:szCs w:val="22"/>
        </w:rPr>
        <w:t xml:space="preserve"> Федерального закона, если такая организация в соответствии с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14:paraId="0BE622E9" w14:textId="77777777" w:rsidR="00EE2A78" w:rsidRPr="00694809" w:rsidRDefault="00EE2A78" w:rsidP="00694809">
      <w:pPr>
        <w:pStyle w:val="810"/>
        <w:numPr>
          <w:ilvl w:val="2"/>
          <w:numId w:val="3"/>
        </w:numPr>
        <w:tabs>
          <w:tab w:val="clear" w:pos="720"/>
          <w:tab w:val="left" w:pos="142"/>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На ценные бумаги, учет прав на которые осуществляется на счете депо иностранного номинального держателя, счете депо иностранного уполномоченного держателя, счете депо депозитарных программ, не может быть обращено взыскание по обязательствам лиц, которым открыты указанные счета.</w:t>
      </w:r>
    </w:p>
    <w:p w14:paraId="16D60802"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Иностранный номинальный держатель обязан принять все зависящие от него разумные меры для предоставления </w:t>
      </w:r>
      <w:r w:rsidR="00547B06"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информации о лицах, осуществляющих права по ценным бумагам, учтенных на счете депо иностранного номинального держателя, и иной информации в случаях, в объеме и в сроки, которые предусмотрены федеральными законами и нормативными актами Банка России для номинальных держателей.</w:t>
      </w:r>
    </w:p>
    <w:p w14:paraId="2BFDF385"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Лицо, которому открыт счет депо депозитарных программ, осуществляет право на участие в общем собрании акционеров по акциям, права в отношении которых удостоверяются ценными бумагами иностранного эмитента, при условии, что владельцы ценных бумаг иностранного эмитента и иные лица, осуществляющие права по ценным бумагам иностранного эмитента, дали указания голосовать определенным образом на общем собрании акционеров и российскому эмитенту предоставлена информация о таких лицах с указанием количества акций, права в отношении которых удостоверяются ценными бумагами иностранного эмитента, которыми владеет каждый из них.</w:t>
      </w:r>
    </w:p>
    <w:p w14:paraId="4873F109"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Выплата дивидендов, подлежащих выплате по акциям, права в отношении которых удостоверяются ценными бумагами иностранного эмитента, осуществляется лицу, которому открыт счет депо депозитарных программ.</w:t>
      </w:r>
    </w:p>
    <w:p w14:paraId="22F2B732" w14:textId="77777777" w:rsidR="00EE2A78" w:rsidRPr="00694809" w:rsidRDefault="00EE2A78" w:rsidP="00694809">
      <w:pPr>
        <w:pStyle w:val="810"/>
        <w:numPr>
          <w:ilvl w:val="2"/>
          <w:numId w:val="3"/>
        </w:numPr>
        <w:tabs>
          <w:tab w:val="left" w:pos="142"/>
        </w:tabs>
        <w:spacing w:before="0" w:line="240" w:lineRule="auto"/>
        <w:ind w:left="0" w:firstLine="284"/>
        <w:jc w:val="both"/>
        <w:rPr>
          <w:rFonts w:asciiTheme="majorHAnsi" w:hAnsiTheme="majorHAnsi" w:cstheme="majorHAnsi"/>
          <w:sz w:val="22"/>
          <w:szCs w:val="22"/>
        </w:rPr>
      </w:pPr>
      <w:bookmarkStart w:id="1071" w:name="Par23"/>
      <w:bookmarkEnd w:id="1071"/>
      <w:r w:rsidRPr="00694809">
        <w:rPr>
          <w:rFonts w:asciiTheme="majorHAnsi" w:hAnsiTheme="majorHAnsi" w:cstheme="majorHAnsi"/>
          <w:sz w:val="22"/>
          <w:szCs w:val="22"/>
        </w:rPr>
        <w:t>Иностранный номинальный держатель по требованию эмитента, судов, арбитражных судов (судей), Банка России, а при наличии согласия руководителя следственного органа по требованию органов предварительного следствия по делам, находящимся в их производстве, обязан принять все зависящие от него разумные меры для предоставления информации о владельцах ценных бумаг, об иных лицах, осуществляющих права по ценным бумагам, и о лицах, в интересах которых указанные лица осуществляют права по ценным бумагам, учтенным на счете депо иностранного номинального держателя, за исключением случаев, если лицами, осуществляющими права по ценным бумагам, являются иностранные организации, которые в соответствии с их личным законом относятся к схемам коллективного инвестирования и (или) к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w:t>
      </w:r>
    </w:p>
    <w:p w14:paraId="546AB33C" w14:textId="77777777" w:rsidR="00EE2A78" w:rsidRPr="00694809" w:rsidRDefault="00EE2A78" w:rsidP="00694809">
      <w:pPr>
        <w:pStyle w:val="810"/>
        <w:numPr>
          <w:ilvl w:val="2"/>
          <w:numId w:val="3"/>
        </w:numPr>
        <w:tabs>
          <w:tab w:val="clear" w:pos="720"/>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Иностранный уполномоченный держатель по требованию эмитента, судов, арбитражных судов (судей), Банка России, а при наличии согласия руководителя следственного органа по требованию органов предварительного следствия по делам, находящимся в их производстве, обязан принять все зависящие от него разумные меры для предоставления информации о лицах, в интересах которых иностранный уполномоченный держатель осуществляет права по ценным бумагам, учтенным на счете депо иностранного уполномоченного держателя, за исключением случаев, если иностранным уполномоченным держателем является иностранная организация, которая в соответствии с ее личным законом относится к схемам коллективного инвестирования и (или) к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w:t>
      </w:r>
    </w:p>
    <w:p w14:paraId="1C6AD5DF"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Эмитент вправе требовать предоставления информации, предусмотренной настоящим пунктом, если это необходимо для исполнения требований законодательства Российской Федерации.</w:t>
      </w:r>
    </w:p>
    <w:p w14:paraId="499B9404"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Владельцы ценных бумаг, лица, осуществляющие права по ценным бумагам, и лица, в чьих интересах осуществляется владение ценными бумагами иностранным уполномоченным держателем, не вправе препятствовать предоставлению информации, предусмотренной настоящ</w:t>
      </w:r>
      <w:r w:rsidRPr="00694809">
        <w:rPr>
          <w:rFonts w:asciiTheme="majorHAnsi" w:hAnsiTheme="majorHAnsi" w:cstheme="majorHAnsi"/>
          <w:sz w:val="22"/>
          <w:szCs w:val="22"/>
        </w:rPr>
        <w:t>им</w:t>
      </w:r>
      <w:r w:rsidR="00EE2A78" w:rsidRPr="00694809">
        <w:rPr>
          <w:rFonts w:asciiTheme="majorHAnsi" w:hAnsiTheme="majorHAnsi" w:cstheme="majorHAnsi"/>
          <w:sz w:val="22"/>
          <w:szCs w:val="22"/>
        </w:rPr>
        <w:t xml:space="preserve"> </w:t>
      </w:r>
      <w:r w:rsidRPr="00694809">
        <w:rPr>
          <w:rFonts w:asciiTheme="majorHAnsi" w:hAnsiTheme="majorHAnsi" w:cstheme="majorHAnsi"/>
          <w:sz w:val="22"/>
          <w:szCs w:val="22"/>
        </w:rPr>
        <w:t>пунктом</w:t>
      </w:r>
      <w:r w:rsidR="00EE2A78" w:rsidRPr="00694809">
        <w:rPr>
          <w:rFonts w:asciiTheme="majorHAnsi" w:hAnsiTheme="majorHAnsi" w:cstheme="majorHAnsi"/>
          <w:sz w:val="22"/>
          <w:szCs w:val="22"/>
        </w:rPr>
        <w:t>.</w:t>
      </w:r>
    </w:p>
    <w:p w14:paraId="708A4CA5" w14:textId="77777777" w:rsidR="009F1901" w:rsidRPr="00694809" w:rsidRDefault="00EE2A78" w:rsidP="00694809">
      <w:pPr>
        <w:pStyle w:val="810"/>
        <w:numPr>
          <w:ilvl w:val="2"/>
          <w:numId w:val="3"/>
        </w:numPr>
        <w:tabs>
          <w:tab w:val="clear" w:pos="720"/>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Лицо, которому открыт счет депо депозитарных программ, обязано принять все зависящие от него разумные меры для предоставления информации о владельцах ценных бумаг иностранного эмитента и об иных лицах, осуществляющих права по ценным бумагам иностранного эмитента, удостоверяющим права в отношении акций российского эмитента, по требованию российского эмитента, судов, арбитражных судов (судей), Банка России, а при наличии согласия руководителя следственного органа по требованию органов предварительного следствия по делам, находящимся в их производстве. </w:t>
      </w:r>
    </w:p>
    <w:p w14:paraId="04AB4510"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Владельцы ценных бумаг иностранного эмитента и иные лица, осуществляющие права по ценным бумагам иностранного эмитента, удостоверяющим права в отношении акций российского эмитента, не вправе препятствовать предоставлению указанной информации.</w:t>
      </w:r>
    </w:p>
    <w:p w14:paraId="398538AD"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Требование о предоставлении информации, предусмотренной настоящ</w:t>
      </w:r>
      <w:r w:rsidR="00321263" w:rsidRPr="00694809">
        <w:rPr>
          <w:rFonts w:asciiTheme="majorHAnsi" w:hAnsiTheme="majorHAnsi" w:cstheme="majorHAnsi"/>
          <w:sz w:val="22"/>
          <w:szCs w:val="22"/>
        </w:rPr>
        <w:t>им</w:t>
      </w:r>
      <w:r w:rsidR="00EE2A78" w:rsidRPr="00694809">
        <w:rPr>
          <w:rFonts w:asciiTheme="majorHAnsi" w:hAnsiTheme="majorHAnsi" w:cstheme="majorHAnsi"/>
          <w:sz w:val="22"/>
          <w:szCs w:val="22"/>
        </w:rPr>
        <w:t xml:space="preserve"> </w:t>
      </w:r>
      <w:r w:rsidR="00321263" w:rsidRPr="00694809">
        <w:rPr>
          <w:rFonts w:asciiTheme="majorHAnsi" w:hAnsiTheme="majorHAnsi" w:cstheme="majorHAnsi"/>
          <w:sz w:val="22"/>
          <w:szCs w:val="22"/>
        </w:rPr>
        <w:t>пунктом</w:t>
      </w:r>
      <w:r w:rsidR="00EE2A78" w:rsidRPr="00694809">
        <w:rPr>
          <w:rFonts w:asciiTheme="majorHAnsi" w:hAnsiTheme="majorHAnsi" w:cstheme="majorHAnsi"/>
          <w:sz w:val="22"/>
          <w:szCs w:val="22"/>
        </w:rPr>
        <w:t xml:space="preserve">, может быть направлено иностранному номинальному держателю, иностранному уполномоченному держателю, лицу, которому открыт счет депо депозитарных программ, как непосредственно, так и через </w:t>
      </w:r>
      <w:r w:rsidR="00AE3FCE" w:rsidRPr="00694809">
        <w:rPr>
          <w:rFonts w:asciiTheme="majorHAnsi" w:hAnsiTheme="majorHAnsi" w:cstheme="majorHAnsi"/>
          <w:sz w:val="22"/>
          <w:szCs w:val="22"/>
        </w:rPr>
        <w:t>Депозитарий</w:t>
      </w:r>
      <w:r w:rsidR="00EE2A78" w:rsidRPr="00694809">
        <w:rPr>
          <w:rFonts w:asciiTheme="majorHAnsi" w:hAnsiTheme="majorHAnsi" w:cstheme="majorHAnsi"/>
          <w:sz w:val="22"/>
          <w:szCs w:val="22"/>
        </w:rPr>
        <w:t>.</w:t>
      </w:r>
    </w:p>
    <w:p w14:paraId="46DC11B9" w14:textId="77777777" w:rsidR="00EE2A78" w:rsidRPr="00694809" w:rsidRDefault="00EE2A78" w:rsidP="00694809">
      <w:pPr>
        <w:pStyle w:val="810"/>
        <w:numPr>
          <w:ilvl w:val="2"/>
          <w:numId w:val="3"/>
        </w:numPr>
        <w:tabs>
          <w:tab w:val="clear" w:pos="720"/>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Иностранный номинальный держатель, иностранный уполномоченный держатель, лицо, которому открыт счет депо депозитарных программ, обязаны принять все зависящие от них разумные меры для предоставления информации и документов в соответствии с запросом </w:t>
      </w:r>
      <w:r w:rsidR="00AE3FCE" w:rsidRPr="00694809">
        <w:rPr>
          <w:rFonts w:asciiTheme="majorHAnsi" w:hAnsiTheme="majorHAnsi" w:cstheme="majorHAnsi"/>
          <w:sz w:val="22"/>
          <w:szCs w:val="22"/>
        </w:rPr>
        <w:t>Депозитария</w:t>
      </w:r>
      <w:r w:rsidRPr="00694809">
        <w:rPr>
          <w:rFonts w:asciiTheme="majorHAnsi" w:hAnsiTheme="majorHAnsi" w:cstheme="majorHAnsi"/>
          <w:sz w:val="22"/>
          <w:szCs w:val="22"/>
        </w:rPr>
        <w:t>, на основании запроса (требования) налогового органа в соответствии с требованиями законодательства Российской Федерации о налогах и сборах.</w:t>
      </w:r>
    </w:p>
    <w:p w14:paraId="03A0CDFD" w14:textId="77777777" w:rsidR="00EE2A78" w:rsidRPr="00694809" w:rsidRDefault="00EE2A78" w:rsidP="00694809">
      <w:pPr>
        <w:pStyle w:val="810"/>
        <w:numPr>
          <w:ilvl w:val="2"/>
          <w:numId w:val="3"/>
        </w:numPr>
        <w:tabs>
          <w:tab w:val="clear" w:pos="720"/>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Иностранный номинальный держатель и лицо, которому открыт счет депо депозитарных программ, не несут ответственность за непредоставление ими информации вследствие непредоставления им информации их клиентами, действующими в интересах других лиц, а также за достоверность и полноту информации, предоставленной такими клиентами.</w:t>
      </w:r>
    </w:p>
    <w:p w14:paraId="4B0B05FA"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 xml:space="preserve">Депозитарий, открывший счет депо иностранного номинального держателя, счет депо иностранного уполномоченного держателя или счет депо депозитарных программ, обязан уведомлять Банк России в установленном им </w:t>
      </w:r>
      <w:hyperlink r:id="rId24" w:history="1">
        <w:r w:rsidR="00EE2A78" w:rsidRPr="00694809">
          <w:rPr>
            <w:rFonts w:asciiTheme="majorHAnsi" w:hAnsiTheme="majorHAnsi" w:cstheme="majorHAnsi"/>
            <w:sz w:val="22"/>
            <w:szCs w:val="22"/>
          </w:rPr>
          <w:t>порядке</w:t>
        </w:r>
      </w:hyperlink>
      <w:r w:rsidR="00EE2A78" w:rsidRPr="00694809">
        <w:rPr>
          <w:rFonts w:asciiTheme="majorHAnsi" w:hAnsiTheme="majorHAnsi" w:cstheme="majorHAnsi"/>
          <w:sz w:val="22"/>
          <w:szCs w:val="22"/>
        </w:rPr>
        <w:t xml:space="preserve"> о нарушении лицами, которым открыты соответствующие счета депо, требований, установленных настоящ</w:t>
      </w:r>
      <w:r w:rsidRPr="00694809">
        <w:rPr>
          <w:rFonts w:asciiTheme="majorHAnsi" w:hAnsiTheme="majorHAnsi" w:cstheme="majorHAnsi"/>
          <w:sz w:val="22"/>
          <w:szCs w:val="22"/>
        </w:rPr>
        <w:t>им пунктом</w:t>
      </w:r>
      <w:r w:rsidR="00EE2A78" w:rsidRPr="00694809">
        <w:rPr>
          <w:rFonts w:asciiTheme="majorHAnsi" w:hAnsiTheme="majorHAnsi" w:cstheme="majorHAnsi"/>
          <w:sz w:val="22"/>
          <w:szCs w:val="22"/>
        </w:rPr>
        <w:t>.</w:t>
      </w:r>
    </w:p>
    <w:p w14:paraId="00F121F7" w14:textId="77777777" w:rsidR="00EE2A78" w:rsidRPr="00694809" w:rsidRDefault="00EE2A78" w:rsidP="00694809">
      <w:pPr>
        <w:pStyle w:val="810"/>
        <w:numPr>
          <w:ilvl w:val="2"/>
          <w:numId w:val="3"/>
        </w:numPr>
        <w:tabs>
          <w:tab w:val="clear" w:pos="720"/>
          <w:tab w:val="left" w:pos="142"/>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Банк России вправе направить иностранному номинальному держателю, иностранному уполномоченному держателю или лицу, которому открыт счет депо депозитарных программ, предписание об устранении нарушения требований, установленных </w:t>
      </w:r>
      <w:r w:rsidR="00BE3E20" w:rsidRPr="00694809">
        <w:rPr>
          <w:rFonts w:asciiTheme="majorHAnsi" w:hAnsiTheme="majorHAnsi" w:cstheme="majorHAnsi"/>
          <w:sz w:val="22"/>
          <w:szCs w:val="22"/>
        </w:rPr>
        <w:t>пунктом 5.12.1</w:t>
      </w:r>
      <w:r w:rsidR="00B26631" w:rsidRPr="00694809">
        <w:rPr>
          <w:rFonts w:asciiTheme="majorHAnsi" w:hAnsiTheme="majorHAnsi" w:cstheme="majorHAnsi"/>
          <w:sz w:val="22"/>
          <w:szCs w:val="22"/>
        </w:rPr>
        <w:t>4</w:t>
      </w:r>
      <w:r w:rsidR="00BE3E20" w:rsidRPr="00694809">
        <w:rPr>
          <w:rFonts w:asciiTheme="majorHAnsi" w:hAnsiTheme="majorHAnsi" w:cstheme="majorHAnsi"/>
          <w:sz w:val="22"/>
          <w:szCs w:val="22"/>
        </w:rPr>
        <w:t xml:space="preserve"> Условий</w:t>
      </w:r>
      <w:r w:rsidRPr="00694809">
        <w:rPr>
          <w:rFonts w:asciiTheme="majorHAnsi" w:hAnsiTheme="majorHAnsi" w:cstheme="majorHAnsi"/>
          <w:sz w:val="22"/>
          <w:szCs w:val="22"/>
        </w:rPr>
        <w:t>, а в случае его неисполнения - запретить или ограничить на срок до шести месяцев проведение всех или отдельных операций по соответствующим счетам депо.</w:t>
      </w:r>
    </w:p>
    <w:p w14:paraId="3DB0A18D" w14:textId="77777777" w:rsidR="00EE2A78" w:rsidRPr="00694809" w:rsidRDefault="009F1901" w:rsidP="00694809">
      <w:pPr>
        <w:pStyle w:val="810"/>
        <w:tabs>
          <w:tab w:val="left" w:pos="142"/>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ab/>
      </w:r>
      <w:r w:rsidR="00EE2A78" w:rsidRPr="00694809">
        <w:rPr>
          <w:rFonts w:asciiTheme="majorHAnsi" w:hAnsiTheme="majorHAnsi" w:cstheme="majorHAnsi"/>
          <w:sz w:val="22"/>
          <w:szCs w:val="22"/>
        </w:rPr>
        <w:t>В случае неисполнения предписания об устранении нарушений установленных настоящ</w:t>
      </w:r>
      <w:r w:rsidR="00321263" w:rsidRPr="00694809">
        <w:rPr>
          <w:rFonts w:asciiTheme="majorHAnsi" w:hAnsiTheme="majorHAnsi" w:cstheme="majorHAnsi"/>
          <w:sz w:val="22"/>
          <w:szCs w:val="22"/>
        </w:rPr>
        <w:t>им</w:t>
      </w:r>
      <w:r w:rsidR="00EE2A78" w:rsidRPr="00694809">
        <w:rPr>
          <w:rFonts w:asciiTheme="majorHAnsi" w:hAnsiTheme="majorHAnsi" w:cstheme="majorHAnsi"/>
          <w:sz w:val="22"/>
          <w:szCs w:val="22"/>
        </w:rPr>
        <w:t xml:space="preserve"> </w:t>
      </w:r>
      <w:r w:rsidR="00321263" w:rsidRPr="00694809">
        <w:rPr>
          <w:rFonts w:asciiTheme="majorHAnsi" w:hAnsiTheme="majorHAnsi" w:cstheme="majorHAnsi"/>
          <w:sz w:val="22"/>
          <w:szCs w:val="22"/>
        </w:rPr>
        <w:t xml:space="preserve">пунктом </w:t>
      </w:r>
      <w:r w:rsidR="00EE2A78" w:rsidRPr="00694809">
        <w:rPr>
          <w:rFonts w:asciiTheme="majorHAnsi" w:hAnsiTheme="majorHAnsi" w:cstheme="majorHAnsi"/>
          <w:sz w:val="22"/>
          <w:szCs w:val="22"/>
        </w:rPr>
        <w:t xml:space="preserve">требований по предоставлению информации о владельцах и об иных лицах, осуществляющих права по ценным бумагам, указанные запрет или ограничения </w:t>
      </w:r>
      <w:proofErr w:type="gramStart"/>
      <w:r w:rsidR="00EE2A78" w:rsidRPr="00694809">
        <w:rPr>
          <w:rFonts w:asciiTheme="majorHAnsi" w:hAnsiTheme="majorHAnsi" w:cstheme="majorHAnsi"/>
          <w:sz w:val="22"/>
          <w:szCs w:val="22"/>
        </w:rPr>
        <w:t>операций</w:t>
      </w:r>
      <w:proofErr w:type="gramEnd"/>
      <w:r w:rsidR="00EE2A78" w:rsidRPr="00694809">
        <w:rPr>
          <w:rFonts w:asciiTheme="majorHAnsi" w:hAnsiTheme="majorHAnsi" w:cstheme="majorHAnsi"/>
          <w:sz w:val="22"/>
          <w:szCs w:val="22"/>
        </w:rPr>
        <w:t xml:space="preserve"> могут быть установлены в отношении количества ценных бумаг, не превышающего количества ценных бумаг, обязанность по предоставлению информации по которым не исполнена.</w:t>
      </w:r>
    </w:p>
    <w:p w14:paraId="3C326721" w14:textId="77777777" w:rsidR="00986649" w:rsidRPr="00694809" w:rsidRDefault="00986649"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072" w:name="_Toc388599186"/>
      <w:bookmarkStart w:id="1073" w:name="_Toc388639683"/>
      <w:bookmarkStart w:id="1074" w:name="_Toc388599187"/>
      <w:bookmarkStart w:id="1075" w:name="_Toc388639684"/>
      <w:bookmarkStart w:id="1076" w:name="_Toc388599188"/>
      <w:bookmarkStart w:id="1077" w:name="_Toc388639685"/>
      <w:bookmarkStart w:id="1078" w:name="_Toc388599189"/>
      <w:bookmarkStart w:id="1079" w:name="_Toc388639686"/>
      <w:bookmarkStart w:id="1080" w:name="_Toc388599190"/>
      <w:bookmarkStart w:id="1081" w:name="_Toc388639687"/>
      <w:bookmarkStart w:id="1082" w:name="_Toc388599191"/>
      <w:bookmarkStart w:id="1083" w:name="_Toc388639688"/>
      <w:bookmarkStart w:id="1084" w:name="_Toc388599192"/>
      <w:bookmarkStart w:id="1085" w:name="_Toc388639689"/>
      <w:bookmarkStart w:id="1086" w:name="_Toc341143264"/>
      <w:bookmarkStart w:id="1087" w:name="_Toc341143469"/>
      <w:bookmarkStart w:id="1088" w:name="_Toc341227420"/>
      <w:bookmarkStart w:id="1089" w:name="_Toc341573502"/>
      <w:bookmarkStart w:id="1090" w:name="_Toc341742786"/>
      <w:bookmarkStart w:id="1091" w:name="_Toc342181902"/>
      <w:bookmarkStart w:id="1092" w:name="_Toc342562546"/>
      <w:bookmarkStart w:id="1093" w:name="_Toc395266663"/>
      <w:bookmarkStart w:id="1094" w:name="_Toc102730770"/>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sidRPr="00694809">
        <w:rPr>
          <w:rFonts w:asciiTheme="majorHAnsi" w:hAnsiTheme="majorHAnsi" w:cstheme="majorHAnsi"/>
          <w:sz w:val="22"/>
          <w:szCs w:val="22"/>
        </w:rPr>
        <w:t>Особенности совершения записей по счетам депо в случаях выкупа акционерным обществом (эмитентом) по требованию акционеров акций, учитываемых на счетах депо</w:t>
      </w:r>
      <w:bookmarkEnd w:id="1093"/>
      <w:bookmarkEnd w:id="1094"/>
    </w:p>
    <w:p w14:paraId="74AB382C"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случаях выкупа акционерным обществом по требованию акционеров акций, учитываемых на счетах депо, Депозитарий осуществляет следующие операции:</w:t>
      </w:r>
    </w:p>
    <w:p w14:paraId="6796F25C" w14:textId="77777777" w:rsidR="00986649" w:rsidRPr="00694809" w:rsidRDefault="00986649" w:rsidP="00694809">
      <w:pPr>
        <w:pStyle w:val="810"/>
        <w:numPr>
          <w:ilvl w:val="0"/>
          <w:numId w:val="41"/>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внесение записей о</w:t>
      </w:r>
      <w:r w:rsidR="00D54B53" w:rsidRPr="00694809">
        <w:rPr>
          <w:rFonts w:asciiTheme="majorHAnsi" w:hAnsiTheme="majorHAnsi" w:cstheme="majorHAnsi"/>
          <w:sz w:val="22"/>
          <w:szCs w:val="22"/>
        </w:rPr>
        <w:t>б ограничении распоряжения</w:t>
      </w:r>
      <w:r w:rsidRPr="00694809">
        <w:rPr>
          <w:rFonts w:asciiTheme="majorHAnsi" w:hAnsiTheme="majorHAnsi" w:cstheme="majorHAnsi"/>
          <w:sz w:val="22"/>
          <w:szCs w:val="22"/>
        </w:rPr>
        <w:t xml:space="preserve"> в отношении акций, подлежащих выкупу, на счете депо Депонента - акционера в случае, предусмотренном п.3 ст.76 Федерального закона</w:t>
      </w:r>
      <w:r w:rsidR="00CE1473" w:rsidRPr="00694809">
        <w:rPr>
          <w:rFonts w:asciiTheme="majorHAnsi" w:hAnsiTheme="majorHAnsi" w:cstheme="majorHAnsi"/>
          <w:sz w:val="22"/>
          <w:szCs w:val="22"/>
        </w:rPr>
        <w:t xml:space="preserve"> </w:t>
      </w:r>
      <w:r w:rsidRPr="00694809">
        <w:rPr>
          <w:rFonts w:asciiTheme="majorHAnsi" w:hAnsiTheme="majorHAnsi" w:cstheme="majorHAnsi"/>
          <w:sz w:val="22"/>
          <w:szCs w:val="22"/>
        </w:rPr>
        <w:t>«Об акционерных обществах»;</w:t>
      </w:r>
    </w:p>
    <w:p w14:paraId="24DC8F5C" w14:textId="77777777" w:rsidR="00986649" w:rsidRPr="00694809" w:rsidRDefault="00986649" w:rsidP="00694809">
      <w:pPr>
        <w:pStyle w:val="810"/>
        <w:numPr>
          <w:ilvl w:val="0"/>
          <w:numId w:val="41"/>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внесение записей о прекращении </w:t>
      </w:r>
      <w:r w:rsidR="00D54B53" w:rsidRPr="00694809">
        <w:rPr>
          <w:rFonts w:asciiTheme="majorHAnsi" w:hAnsiTheme="majorHAnsi" w:cstheme="majorHAnsi"/>
          <w:sz w:val="22"/>
          <w:szCs w:val="22"/>
        </w:rPr>
        <w:t>ограничения распоряжения</w:t>
      </w:r>
      <w:r w:rsidRPr="00694809">
        <w:rPr>
          <w:rFonts w:asciiTheme="majorHAnsi" w:hAnsiTheme="majorHAnsi" w:cstheme="majorHAnsi"/>
          <w:sz w:val="22"/>
          <w:szCs w:val="22"/>
        </w:rPr>
        <w:t xml:space="preserve"> операций в отношении акций, подлежащих выкупу, учитываемых на счете депо Депонента - акционера;</w:t>
      </w:r>
    </w:p>
    <w:p w14:paraId="3C749164" w14:textId="77777777" w:rsidR="00986649" w:rsidRPr="00694809" w:rsidRDefault="00986649" w:rsidP="00694809">
      <w:pPr>
        <w:pStyle w:val="810"/>
        <w:numPr>
          <w:ilvl w:val="0"/>
          <w:numId w:val="41"/>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внесение записей о переходе прав собственности на акции, выкупаемые в случаях, предусмотренных ст</w:t>
      </w:r>
      <w:r w:rsidR="002212C9" w:rsidRPr="00694809">
        <w:rPr>
          <w:rFonts w:asciiTheme="majorHAnsi" w:hAnsiTheme="majorHAnsi" w:cstheme="majorHAnsi"/>
          <w:sz w:val="22"/>
          <w:szCs w:val="22"/>
        </w:rPr>
        <w:t>атьей</w:t>
      </w:r>
      <w:r w:rsidR="0073118E"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75 </w:t>
      </w:r>
      <w:r w:rsidR="002212C9" w:rsidRPr="00694809">
        <w:rPr>
          <w:rFonts w:asciiTheme="majorHAnsi" w:hAnsiTheme="majorHAnsi" w:cstheme="majorHAnsi"/>
          <w:sz w:val="22"/>
          <w:szCs w:val="22"/>
        </w:rPr>
        <w:t>Федерального закона «Об Акционерных обществах»</w:t>
      </w:r>
      <w:r w:rsidRPr="00694809">
        <w:rPr>
          <w:rFonts w:asciiTheme="majorHAnsi" w:hAnsiTheme="majorHAnsi" w:cstheme="majorHAnsi"/>
          <w:sz w:val="22"/>
          <w:szCs w:val="22"/>
        </w:rPr>
        <w:t>.</w:t>
      </w:r>
    </w:p>
    <w:p w14:paraId="5EFA826B"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При получении Депозитарием требования акционера Депозитарий осуществляет сверку данных, указанных в требовании, с данными, содержащимися в анкете Депонента - акционера.</w:t>
      </w:r>
    </w:p>
    <w:p w14:paraId="4B6A1B96"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совпадения данных, указанных в требовании, с данными, содержащимися в анкете Депонента - акционера, Депозитарий на основании предъявленного требования акционера в течение одного рабочего дня выдает акционеру выписку с его счета депо с указанием общего количества ценных бумаг, учитываемых на его счете депо, и количества подлежащих выкупу акций, в отношении которых осуществлено блокирование операций.</w:t>
      </w:r>
    </w:p>
    <w:p w14:paraId="40B125BB"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Депозитарий на основании требования, предъявленного акционером, производит </w:t>
      </w:r>
      <w:r w:rsidR="00615030" w:rsidRPr="00694809">
        <w:rPr>
          <w:rFonts w:asciiTheme="majorHAnsi" w:hAnsiTheme="majorHAnsi" w:cstheme="majorHAnsi"/>
          <w:sz w:val="22"/>
          <w:szCs w:val="22"/>
        </w:rPr>
        <w:t xml:space="preserve">фиксацию ограничения распоряжения </w:t>
      </w:r>
      <w:r w:rsidRPr="00694809">
        <w:rPr>
          <w:rFonts w:asciiTheme="majorHAnsi" w:hAnsiTheme="majorHAnsi" w:cstheme="majorHAnsi"/>
          <w:sz w:val="22"/>
          <w:szCs w:val="22"/>
        </w:rPr>
        <w:t>в отношении подлежащих выкупу акций по счету депо акционера, в количестве, указанном в требовании.</w:t>
      </w:r>
    </w:p>
    <w:p w14:paraId="67014169"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отказывает акционеру в </w:t>
      </w:r>
      <w:r w:rsidR="00D54B53" w:rsidRPr="00694809">
        <w:rPr>
          <w:rFonts w:asciiTheme="majorHAnsi" w:hAnsiTheme="majorHAnsi" w:cstheme="majorHAnsi"/>
          <w:sz w:val="22"/>
          <w:szCs w:val="22"/>
        </w:rPr>
        <w:t>фиксации ограничения распоряжения</w:t>
      </w:r>
      <w:r w:rsidRPr="00694809">
        <w:rPr>
          <w:rFonts w:asciiTheme="majorHAnsi" w:hAnsiTheme="majorHAnsi" w:cstheme="majorHAnsi"/>
          <w:sz w:val="22"/>
          <w:szCs w:val="22"/>
        </w:rPr>
        <w:t xml:space="preserve"> в отношении акций на его счете депо и возвращает ему требование в следующих случаях:</w:t>
      </w:r>
    </w:p>
    <w:p w14:paraId="3637481D" w14:textId="77777777" w:rsidR="00986649" w:rsidRPr="00694809" w:rsidRDefault="00986649" w:rsidP="00694809">
      <w:pPr>
        <w:pStyle w:val="810"/>
        <w:numPr>
          <w:ilvl w:val="0"/>
          <w:numId w:val="5"/>
        </w:numPr>
        <w:tabs>
          <w:tab w:val="clear" w:pos="121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несовпадения данных, указанных в требовании, с данными, содержащимися в анкете Депонента - акционера;</w:t>
      </w:r>
    </w:p>
    <w:p w14:paraId="01D65AC1" w14:textId="77777777" w:rsidR="00986649" w:rsidRPr="00694809" w:rsidRDefault="00986649" w:rsidP="00694809">
      <w:pPr>
        <w:pStyle w:val="810"/>
        <w:numPr>
          <w:ilvl w:val="0"/>
          <w:numId w:val="5"/>
        </w:numPr>
        <w:tabs>
          <w:tab w:val="clear" w:pos="121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в требовании количество акций, подлежащих выкупу, больше, чем на счете депо акционера;</w:t>
      </w:r>
    </w:p>
    <w:p w14:paraId="176445E7" w14:textId="77777777" w:rsidR="00986649" w:rsidRPr="00694809" w:rsidRDefault="00986649" w:rsidP="00694809">
      <w:pPr>
        <w:pStyle w:val="810"/>
        <w:numPr>
          <w:ilvl w:val="0"/>
          <w:numId w:val="5"/>
        </w:numPr>
        <w:tabs>
          <w:tab w:val="clear" w:pos="121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акции, подлежащие выкупу, обременены обязательствами;</w:t>
      </w:r>
    </w:p>
    <w:p w14:paraId="7CDA73B3" w14:textId="77777777" w:rsidR="00986649" w:rsidRPr="00694809" w:rsidRDefault="00986649" w:rsidP="00694809">
      <w:pPr>
        <w:pStyle w:val="810"/>
        <w:numPr>
          <w:ilvl w:val="0"/>
          <w:numId w:val="5"/>
        </w:numPr>
        <w:tabs>
          <w:tab w:val="clear" w:pos="121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лицо, подавшее требование, не является акционером общества, акции которого требует выкупить.</w:t>
      </w:r>
    </w:p>
    <w:p w14:paraId="6395A77D"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осуществляет </w:t>
      </w:r>
      <w:r w:rsidR="00D54B53" w:rsidRPr="00694809">
        <w:rPr>
          <w:rFonts w:asciiTheme="majorHAnsi" w:hAnsiTheme="majorHAnsi" w:cstheme="majorHAnsi"/>
          <w:sz w:val="22"/>
          <w:szCs w:val="22"/>
        </w:rPr>
        <w:t>фиксацию ограничения распоряжения</w:t>
      </w:r>
      <w:r w:rsidRPr="00694809">
        <w:rPr>
          <w:rFonts w:asciiTheme="majorHAnsi" w:hAnsiTheme="majorHAnsi" w:cstheme="majorHAnsi"/>
          <w:sz w:val="22"/>
          <w:szCs w:val="22"/>
        </w:rPr>
        <w:t xml:space="preserve"> в отношении акций, подлежащих выкупу, на счете депо акционера или отказывает в </w:t>
      </w:r>
      <w:r w:rsidR="00D54B53" w:rsidRPr="00694809">
        <w:rPr>
          <w:rFonts w:asciiTheme="majorHAnsi" w:hAnsiTheme="majorHAnsi" w:cstheme="majorHAnsi"/>
          <w:sz w:val="22"/>
          <w:szCs w:val="22"/>
        </w:rPr>
        <w:t xml:space="preserve">фиксации ограничения распоряжения </w:t>
      </w:r>
      <w:r w:rsidRPr="00694809">
        <w:rPr>
          <w:rFonts w:asciiTheme="majorHAnsi" w:hAnsiTheme="majorHAnsi" w:cstheme="majorHAnsi"/>
          <w:sz w:val="22"/>
          <w:szCs w:val="22"/>
        </w:rPr>
        <w:t xml:space="preserve">в </w:t>
      </w:r>
      <w:r w:rsidR="005E0FE7" w:rsidRPr="00694809">
        <w:rPr>
          <w:rFonts w:asciiTheme="majorHAnsi" w:hAnsiTheme="majorHAnsi" w:cstheme="majorHAnsi"/>
          <w:sz w:val="22"/>
          <w:szCs w:val="22"/>
        </w:rPr>
        <w:t>день</w:t>
      </w:r>
      <w:r w:rsidRPr="00694809">
        <w:rPr>
          <w:rFonts w:asciiTheme="majorHAnsi" w:hAnsiTheme="majorHAnsi" w:cstheme="majorHAnsi"/>
          <w:sz w:val="22"/>
          <w:szCs w:val="22"/>
        </w:rPr>
        <w:t xml:space="preserve"> представления требования. Уведомление об отказе от внесения записи о </w:t>
      </w:r>
      <w:r w:rsidR="00033565" w:rsidRPr="00694809">
        <w:rPr>
          <w:rFonts w:asciiTheme="majorHAnsi" w:hAnsiTheme="majorHAnsi" w:cstheme="majorHAnsi"/>
          <w:sz w:val="22"/>
          <w:szCs w:val="22"/>
        </w:rPr>
        <w:t xml:space="preserve">фиксации ограничения распоряжения </w:t>
      </w:r>
      <w:r w:rsidRPr="00694809">
        <w:rPr>
          <w:rFonts w:asciiTheme="majorHAnsi" w:hAnsiTheme="majorHAnsi" w:cstheme="majorHAnsi"/>
          <w:sz w:val="22"/>
          <w:szCs w:val="22"/>
        </w:rPr>
        <w:t>в отношении акций, подлежащих выкупу, должно содержать причины отказа и действия, которые необходимо предпринять для устранения причин, препятствующих блокированию.</w:t>
      </w:r>
    </w:p>
    <w:p w14:paraId="7F476436"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Внесение записи о прекращении </w:t>
      </w:r>
      <w:r w:rsidR="00033565" w:rsidRPr="00694809">
        <w:rPr>
          <w:rFonts w:asciiTheme="majorHAnsi" w:hAnsiTheme="majorHAnsi" w:cstheme="majorHAnsi"/>
          <w:sz w:val="22"/>
          <w:szCs w:val="22"/>
        </w:rPr>
        <w:t>фиксаци</w:t>
      </w:r>
      <w:r w:rsidR="005E0FE7" w:rsidRPr="00694809">
        <w:rPr>
          <w:rFonts w:asciiTheme="majorHAnsi" w:hAnsiTheme="majorHAnsi" w:cstheme="majorHAnsi"/>
          <w:sz w:val="22"/>
          <w:szCs w:val="22"/>
        </w:rPr>
        <w:t>и</w:t>
      </w:r>
      <w:r w:rsidR="00033565" w:rsidRPr="00694809">
        <w:rPr>
          <w:rFonts w:asciiTheme="majorHAnsi" w:hAnsiTheme="majorHAnsi" w:cstheme="majorHAnsi"/>
          <w:sz w:val="22"/>
          <w:szCs w:val="22"/>
        </w:rPr>
        <w:t xml:space="preserve"> ограничения распоряжения </w:t>
      </w:r>
      <w:r w:rsidRPr="00694809">
        <w:rPr>
          <w:rFonts w:asciiTheme="majorHAnsi" w:hAnsiTheme="majorHAnsi" w:cstheme="majorHAnsi"/>
          <w:sz w:val="22"/>
          <w:szCs w:val="22"/>
        </w:rPr>
        <w:t>в отношении акций, подлежащих выкупу, по счету депо акционера в случае, предусмотренном п</w:t>
      </w:r>
      <w:r w:rsidR="002212C9" w:rsidRPr="00694809">
        <w:rPr>
          <w:rFonts w:asciiTheme="majorHAnsi" w:hAnsiTheme="majorHAnsi" w:cstheme="majorHAnsi"/>
          <w:sz w:val="22"/>
          <w:szCs w:val="22"/>
        </w:rPr>
        <w:t xml:space="preserve">унктом </w:t>
      </w:r>
      <w:r w:rsidRPr="00694809">
        <w:rPr>
          <w:rFonts w:asciiTheme="majorHAnsi" w:hAnsiTheme="majorHAnsi" w:cstheme="majorHAnsi"/>
          <w:sz w:val="22"/>
          <w:szCs w:val="22"/>
        </w:rPr>
        <w:t>3 ст</w:t>
      </w:r>
      <w:r w:rsidR="002212C9" w:rsidRPr="00694809">
        <w:rPr>
          <w:rFonts w:asciiTheme="majorHAnsi" w:hAnsiTheme="majorHAnsi" w:cstheme="majorHAnsi"/>
          <w:sz w:val="22"/>
          <w:szCs w:val="22"/>
        </w:rPr>
        <w:t>атьи</w:t>
      </w:r>
      <w:r w:rsidR="0073118E"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76 </w:t>
      </w:r>
      <w:r w:rsidR="002212C9" w:rsidRPr="00694809">
        <w:rPr>
          <w:rFonts w:asciiTheme="majorHAnsi" w:hAnsiTheme="majorHAnsi" w:cstheme="majorHAnsi"/>
          <w:sz w:val="22"/>
          <w:szCs w:val="22"/>
        </w:rPr>
        <w:t>Федерального з</w:t>
      </w:r>
      <w:r w:rsidRPr="00694809">
        <w:rPr>
          <w:rFonts w:asciiTheme="majorHAnsi" w:hAnsiTheme="majorHAnsi" w:cstheme="majorHAnsi"/>
          <w:sz w:val="22"/>
          <w:szCs w:val="22"/>
        </w:rPr>
        <w:t xml:space="preserve">акона </w:t>
      </w:r>
      <w:r w:rsidR="002212C9" w:rsidRPr="00694809">
        <w:rPr>
          <w:rFonts w:asciiTheme="majorHAnsi" w:hAnsiTheme="majorHAnsi" w:cstheme="majorHAnsi"/>
          <w:sz w:val="22"/>
          <w:szCs w:val="22"/>
        </w:rPr>
        <w:t>«Об акционерных обществах»</w:t>
      </w:r>
      <w:r w:rsidRPr="00694809">
        <w:rPr>
          <w:rFonts w:asciiTheme="majorHAnsi" w:hAnsiTheme="majorHAnsi" w:cstheme="majorHAnsi"/>
          <w:sz w:val="22"/>
          <w:szCs w:val="22"/>
        </w:rPr>
        <w:t>, осуществляется:</w:t>
      </w:r>
    </w:p>
    <w:p w14:paraId="70DC6AD8"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внесения записи о переходе прав собственности на акции в порядке, предусмотренном п</w:t>
      </w:r>
      <w:r w:rsidR="00CE1473" w:rsidRPr="00694809">
        <w:rPr>
          <w:rFonts w:asciiTheme="majorHAnsi" w:hAnsiTheme="majorHAnsi" w:cstheme="majorHAnsi"/>
          <w:sz w:val="22"/>
          <w:szCs w:val="22"/>
        </w:rPr>
        <w:t xml:space="preserve">унктом </w:t>
      </w:r>
      <w:r w:rsidRPr="00694809">
        <w:rPr>
          <w:rFonts w:asciiTheme="majorHAnsi" w:hAnsiTheme="majorHAnsi" w:cstheme="majorHAnsi"/>
          <w:sz w:val="22"/>
          <w:szCs w:val="22"/>
        </w:rPr>
        <w:t xml:space="preserve">3 </w:t>
      </w:r>
      <w:r w:rsidR="00CE1473" w:rsidRPr="00694809">
        <w:rPr>
          <w:rFonts w:asciiTheme="majorHAnsi" w:hAnsiTheme="majorHAnsi" w:cstheme="majorHAnsi"/>
          <w:sz w:val="22"/>
          <w:szCs w:val="22"/>
        </w:rPr>
        <w:t>статьи 76 Федерального Закона «Об акционерных обществах»</w:t>
      </w:r>
      <w:r w:rsidRPr="00694809">
        <w:rPr>
          <w:rFonts w:asciiTheme="majorHAnsi" w:hAnsiTheme="majorHAnsi" w:cstheme="majorHAnsi"/>
          <w:sz w:val="22"/>
          <w:szCs w:val="22"/>
        </w:rPr>
        <w:t>;</w:t>
      </w:r>
    </w:p>
    <w:p w14:paraId="52FBCACB"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на основании отзыва акционером требования</w:t>
      </w:r>
      <w:r w:rsidR="005E0FE7" w:rsidRPr="00694809">
        <w:rPr>
          <w:rFonts w:asciiTheme="majorHAnsi" w:hAnsiTheme="majorHAnsi" w:cstheme="majorHAnsi"/>
          <w:sz w:val="22"/>
          <w:szCs w:val="22"/>
        </w:rPr>
        <w:t xml:space="preserve"> в сроки, установленные п</w:t>
      </w:r>
      <w:r w:rsidR="002212C9" w:rsidRPr="00694809">
        <w:rPr>
          <w:rFonts w:asciiTheme="majorHAnsi" w:hAnsiTheme="majorHAnsi" w:cstheme="majorHAnsi"/>
          <w:sz w:val="22"/>
          <w:szCs w:val="22"/>
        </w:rPr>
        <w:t xml:space="preserve">унктом </w:t>
      </w:r>
      <w:r w:rsidR="005E0FE7" w:rsidRPr="00694809">
        <w:rPr>
          <w:rFonts w:asciiTheme="majorHAnsi" w:hAnsiTheme="majorHAnsi" w:cstheme="majorHAnsi"/>
          <w:sz w:val="22"/>
          <w:szCs w:val="22"/>
        </w:rPr>
        <w:t>3</w:t>
      </w:r>
      <w:r w:rsidR="0073118E" w:rsidRPr="00694809">
        <w:rPr>
          <w:rFonts w:asciiTheme="majorHAnsi" w:hAnsiTheme="majorHAnsi" w:cstheme="majorHAnsi"/>
          <w:sz w:val="22"/>
          <w:szCs w:val="22"/>
        </w:rPr>
        <w:t>.</w:t>
      </w:r>
      <w:r w:rsidR="005E0FE7" w:rsidRPr="00694809">
        <w:rPr>
          <w:rFonts w:asciiTheme="majorHAnsi" w:hAnsiTheme="majorHAnsi" w:cstheme="majorHAnsi"/>
          <w:sz w:val="22"/>
          <w:szCs w:val="22"/>
        </w:rPr>
        <w:t>2 ст</w:t>
      </w:r>
      <w:r w:rsidR="002212C9" w:rsidRPr="00694809">
        <w:rPr>
          <w:rFonts w:asciiTheme="majorHAnsi" w:hAnsiTheme="majorHAnsi" w:cstheme="majorHAnsi"/>
          <w:sz w:val="22"/>
          <w:szCs w:val="22"/>
        </w:rPr>
        <w:t>атьи</w:t>
      </w:r>
      <w:r w:rsidR="0073118E" w:rsidRPr="00694809">
        <w:rPr>
          <w:rFonts w:asciiTheme="majorHAnsi" w:hAnsiTheme="majorHAnsi" w:cstheme="majorHAnsi"/>
          <w:sz w:val="22"/>
          <w:szCs w:val="22"/>
        </w:rPr>
        <w:t xml:space="preserve"> </w:t>
      </w:r>
      <w:r w:rsidR="005E0FE7" w:rsidRPr="00694809">
        <w:rPr>
          <w:rFonts w:asciiTheme="majorHAnsi" w:hAnsiTheme="majorHAnsi" w:cstheme="majorHAnsi"/>
          <w:sz w:val="22"/>
          <w:szCs w:val="22"/>
        </w:rPr>
        <w:t>76</w:t>
      </w:r>
      <w:r w:rsidR="005E0FE7" w:rsidRPr="00694809">
        <w:rPr>
          <w:rFonts w:asciiTheme="majorHAnsi" w:hAnsiTheme="majorHAnsi" w:cstheme="majorHAnsi"/>
          <w:sz w:val="22"/>
          <w:szCs w:val="22"/>
          <w:shd w:val="clear" w:color="auto" w:fill="auto"/>
        </w:rPr>
        <w:t xml:space="preserve"> </w:t>
      </w:r>
      <w:r w:rsidR="002212C9" w:rsidRPr="00694809">
        <w:rPr>
          <w:rFonts w:asciiTheme="majorHAnsi" w:hAnsiTheme="majorHAnsi" w:cstheme="majorHAnsi"/>
          <w:sz w:val="22"/>
          <w:szCs w:val="22"/>
        </w:rPr>
        <w:t>Федерального з</w:t>
      </w:r>
      <w:r w:rsidR="005E0FE7" w:rsidRPr="00694809">
        <w:rPr>
          <w:rFonts w:asciiTheme="majorHAnsi" w:hAnsiTheme="majorHAnsi" w:cstheme="majorHAnsi"/>
          <w:sz w:val="22"/>
          <w:szCs w:val="22"/>
        </w:rPr>
        <w:t xml:space="preserve">акона </w:t>
      </w:r>
      <w:r w:rsidR="002212C9" w:rsidRPr="00694809">
        <w:rPr>
          <w:rFonts w:asciiTheme="majorHAnsi" w:hAnsiTheme="majorHAnsi" w:cstheme="majorHAnsi"/>
          <w:sz w:val="22"/>
          <w:szCs w:val="22"/>
        </w:rPr>
        <w:t>«Об акционерных обществах».</w:t>
      </w:r>
    </w:p>
    <w:p w14:paraId="209F9DFF"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Внесение записей о переходе прав собственности на акции, выкупаемые в случаях, предусмотренных ст</w:t>
      </w:r>
      <w:r w:rsidR="002212C9" w:rsidRPr="00694809">
        <w:rPr>
          <w:rFonts w:asciiTheme="majorHAnsi" w:hAnsiTheme="majorHAnsi" w:cstheme="majorHAnsi"/>
          <w:sz w:val="22"/>
          <w:szCs w:val="22"/>
        </w:rPr>
        <w:t>атьей</w:t>
      </w:r>
      <w:r w:rsidR="0073118E"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75 </w:t>
      </w:r>
      <w:r w:rsidR="002212C9" w:rsidRPr="00694809">
        <w:rPr>
          <w:rFonts w:asciiTheme="majorHAnsi" w:hAnsiTheme="majorHAnsi" w:cstheme="majorHAnsi"/>
          <w:sz w:val="22"/>
          <w:szCs w:val="22"/>
        </w:rPr>
        <w:t>Федерального з</w:t>
      </w:r>
      <w:r w:rsidRPr="00694809">
        <w:rPr>
          <w:rFonts w:asciiTheme="majorHAnsi" w:hAnsiTheme="majorHAnsi" w:cstheme="majorHAnsi"/>
          <w:sz w:val="22"/>
          <w:szCs w:val="22"/>
        </w:rPr>
        <w:t xml:space="preserve">акона </w:t>
      </w:r>
      <w:r w:rsidR="002212C9" w:rsidRPr="00694809">
        <w:rPr>
          <w:rFonts w:asciiTheme="majorHAnsi" w:hAnsiTheme="majorHAnsi" w:cstheme="majorHAnsi"/>
          <w:sz w:val="22"/>
          <w:szCs w:val="22"/>
        </w:rPr>
        <w:t>«Об акционерных обществах»</w:t>
      </w:r>
      <w:r w:rsidRPr="00694809">
        <w:rPr>
          <w:rFonts w:asciiTheme="majorHAnsi" w:hAnsiTheme="majorHAnsi" w:cstheme="majorHAnsi"/>
          <w:sz w:val="22"/>
          <w:szCs w:val="22"/>
        </w:rPr>
        <w:t>, осуществляется в следующем порядке:</w:t>
      </w:r>
    </w:p>
    <w:p w14:paraId="267D07B8"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совершает действия по </w:t>
      </w:r>
      <w:r w:rsidR="006D0CAD" w:rsidRPr="00694809">
        <w:rPr>
          <w:rFonts w:asciiTheme="majorHAnsi" w:hAnsiTheme="majorHAnsi" w:cstheme="majorHAnsi"/>
          <w:sz w:val="22"/>
          <w:szCs w:val="22"/>
        </w:rPr>
        <w:t>списанию</w:t>
      </w:r>
      <w:r w:rsidRPr="00694809">
        <w:rPr>
          <w:rFonts w:asciiTheme="majorHAnsi" w:hAnsiTheme="majorHAnsi" w:cstheme="majorHAnsi"/>
          <w:sz w:val="22"/>
          <w:szCs w:val="22"/>
        </w:rPr>
        <w:t xml:space="preserve"> выкупаемых акций со счета депо акционера на лицевой счет эмитента в реестре на основании следующих документов, представленных эмитентом:</w:t>
      </w:r>
    </w:p>
    <w:p w14:paraId="259DEDA5"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выписки из отчета об итогах предъявления акционером или акционерами требований о выкупе принадлежащих им акций, утвержденного советом директоров (наблюдательным советом) эмитента;</w:t>
      </w:r>
    </w:p>
    <w:p w14:paraId="36B29794"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документа (документов), подтверждающего (подтверждающих) исполнение эмитентом обязанности по выплате денежных средств акционеру или акционерам, предъявившим требования о выкупе принадлежащих им акций.</w:t>
      </w:r>
    </w:p>
    <w:p w14:paraId="7C6DCAED"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акции выкупаются у акционеров пропорционально заявленным требованиям, в соответствии с п</w:t>
      </w:r>
      <w:r w:rsidR="002212C9" w:rsidRPr="00694809">
        <w:rPr>
          <w:rFonts w:asciiTheme="majorHAnsi" w:hAnsiTheme="majorHAnsi" w:cstheme="majorHAnsi"/>
          <w:sz w:val="22"/>
          <w:szCs w:val="22"/>
        </w:rPr>
        <w:t xml:space="preserve">унктом </w:t>
      </w:r>
      <w:r w:rsidRPr="00694809">
        <w:rPr>
          <w:rFonts w:asciiTheme="majorHAnsi" w:hAnsiTheme="majorHAnsi" w:cstheme="majorHAnsi"/>
          <w:sz w:val="22"/>
          <w:szCs w:val="22"/>
        </w:rPr>
        <w:t>5 ст</w:t>
      </w:r>
      <w:r w:rsidR="002212C9" w:rsidRPr="00694809">
        <w:rPr>
          <w:rFonts w:asciiTheme="majorHAnsi" w:hAnsiTheme="majorHAnsi" w:cstheme="majorHAnsi"/>
          <w:sz w:val="22"/>
          <w:szCs w:val="22"/>
        </w:rPr>
        <w:t>атьи</w:t>
      </w:r>
      <w:r w:rsidR="00BF426A"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76 </w:t>
      </w:r>
      <w:r w:rsidR="00BF426A" w:rsidRPr="00694809">
        <w:rPr>
          <w:rFonts w:asciiTheme="majorHAnsi" w:hAnsiTheme="majorHAnsi" w:cstheme="majorHAnsi"/>
          <w:sz w:val="22"/>
          <w:szCs w:val="22"/>
        </w:rPr>
        <w:t>Федерального з</w:t>
      </w:r>
      <w:r w:rsidRPr="00694809">
        <w:rPr>
          <w:rFonts w:asciiTheme="majorHAnsi" w:hAnsiTheme="majorHAnsi" w:cstheme="majorHAnsi"/>
          <w:sz w:val="22"/>
          <w:szCs w:val="22"/>
        </w:rPr>
        <w:t xml:space="preserve">акона </w:t>
      </w:r>
      <w:r w:rsidR="00BF426A" w:rsidRPr="00694809">
        <w:rPr>
          <w:rFonts w:asciiTheme="majorHAnsi" w:hAnsiTheme="majorHAnsi" w:cstheme="majorHAnsi"/>
          <w:sz w:val="22"/>
          <w:szCs w:val="22"/>
        </w:rPr>
        <w:t>«Об акционерных обществах»</w:t>
      </w:r>
      <w:r w:rsidRPr="00694809">
        <w:rPr>
          <w:rFonts w:asciiTheme="majorHAnsi" w:hAnsiTheme="majorHAnsi" w:cstheme="majorHAnsi"/>
          <w:sz w:val="22"/>
          <w:szCs w:val="22"/>
        </w:rPr>
        <w:t>, в предоставляемой выписке из отчета об итогах предъявления акционером или акционерами требований о выкупе принадлежащих им акций эмитент должен указать в отношении каждого требования, сколько акций Депонента - акционера необходимо списать Депозитарию.</w:t>
      </w:r>
    </w:p>
    <w:p w14:paraId="1B0ECEDA"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количество акций, подлежащих выкупу, указанное в требовании, совпадает с количеством акций на счете депо Депонента - акционера или меньше, чем количество акций на счете депо Депонента - акционера, Депозитарий списывает выкупаемые акции со счета депо Депонента - акционера в количестве, указанном в требовании.</w:t>
      </w:r>
    </w:p>
    <w:p w14:paraId="22223247" w14:textId="77777777" w:rsidR="00986649" w:rsidRPr="00694809" w:rsidRDefault="00986649"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количество акций, подлежащих выкупу, указанное в требовании, превышает количество акций, которое может быть выкуплено эмитентом с учетом установленного п</w:t>
      </w:r>
      <w:r w:rsidR="00BF426A" w:rsidRPr="00694809">
        <w:rPr>
          <w:rFonts w:asciiTheme="majorHAnsi" w:hAnsiTheme="majorHAnsi" w:cstheme="majorHAnsi"/>
          <w:sz w:val="22"/>
          <w:szCs w:val="22"/>
        </w:rPr>
        <w:t xml:space="preserve">унктом </w:t>
      </w:r>
      <w:r w:rsidRPr="00694809">
        <w:rPr>
          <w:rFonts w:asciiTheme="majorHAnsi" w:hAnsiTheme="majorHAnsi" w:cstheme="majorHAnsi"/>
          <w:sz w:val="22"/>
          <w:szCs w:val="22"/>
        </w:rPr>
        <w:t>5 ст</w:t>
      </w:r>
      <w:r w:rsidR="00BF426A" w:rsidRPr="00694809">
        <w:rPr>
          <w:rFonts w:asciiTheme="majorHAnsi" w:hAnsiTheme="majorHAnsi" w:cstheme="majorHAnsi"/>
          <w:sz w:val="22"/>
          <w:szCs w:val="22"/>
        </w:rPr>
        <w:t xml:space="preserve">атьи </w:t>
      </w:r>
      <w:r w:rsidRPr="00694809">
        <w:rPr>
          <w:rFonts w:asciiTheme="majorHAnsi" w:hAnsiTheme="majorHAnsi" w:cstheme="majorHAnsi"/>
          <w:sz w:val="22"/>
          <w:szCs w:val="22"/>
        </w:rPr>
        <w:t xml:space="preserve">76 </w:t>
      </w:r>
      <w:r w:rsidR="00BF426A" w:rsidRPr="00694809">
        <w:rPr>
          <w:rFonts w:asciiTheme="majorHAnsi" w:hAnsiTheme="majorHAnsi" w:cstheme="majorHAnsi"/>
          <w:sz w:val="22"/>
          <w:szCs w:val="22"/>
        </w:rPr>
        <w:t>Федерального з</w:t>
      </w:r>
      <w:r w:rsidRPr="00694809">
        <w:rPr>
          <w:rFonts w:asciiTheme="majorHAnsi" w:hAnsiTheme="majorHAnsi" w:cstheme="majorHAnsi"/>
          <w:sz w:val="22"/>
          <w:szCs w:val="22"/>
        </w:rPr>
        <w:t xml:space="preserve">акона </w:t>
      </w:r>
      <w:r w:rsidR="00BF426A" w:rsidRPr="00694809">
        <w:rPr>
          <w:rFonts w:asciiTheme="majorHAnsi" w:hAnsiTheme="majorHAnsi" w:cstheme="majorHAnsi"/>
          <w:sz w:val="22"/>
          <w:szCs w:val="22"/>
        </w:rPr>
        <w:t xml:space="preserve">«Об акционерных обществах» </w:t>
      </w:r>
      <w:r w:rsidRPr="00694809">
        <w:rPr>
          <w:rFonts w:asciiTheme="majorHAnsi" w:hAnsiTheme="majorHAnsi" w:cstheme="majorHAnsi"/>
          <w:sz w:val="22"/>
          <w:szCs w:val="22"/>
        </w:rPr>
        <w:t>ограничения, Депозитарий списывает выкупаемые акции со счета депо Депонента - акционера в количестве, указанном в выписке из отчета об итогах предъявления акционером или акционерами требований о выкупе принадлежащих им акций, утвержденном советом директоров (наблюдательным советом) эмитента.</w:t>
      </w:r>
    </w:p>
    <w:p w14:paraId="14EF804C" w14:textId="77777777" w:rsidR="00986649" w:rsidRPr="00694809" w:rsidRDefault="00986649" w:rsidP="00694809">
      <w:pPr>
        <w:pStyle w:val="18"/>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Сроки проведения операций:</w:t>
      </w:r>
    </w:p>
    <w:p w14:paraId="4319A76B"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Операции Депозитария, предусмотренные настоящ</w:t>
      </w:r>
      <w:r w:rsidR="0074452A" w:rsidRPr="00694809">
        <w:rPr>
          <w:rFonts w:asciiTheme="majorHAnsi" w:hAnsiTheme="majorHAnsi" w:cstheme="majorHAnsi"/>
          <w:sz w:val="22"/>
          <w:szCs w:val="22"/>
        </w:rPr>
        <w:t>им</w:t>
      </w:r>
      <w:r w:rsidRPr="00694809">
        <w:rPr>
          <w:rFonts w:asciiTheme="majorHAnsi" w:hAnsiTheme="majorHAnsi" w:cstheme="majorHAnsi"/>
          <w:sz w:val="22"/>
          <w:szCs w:val="22"/>
        </w:rPr>
        <w:t xml:space="preserve"> </w:t>
      </w:r>
      <w:r w:rsidR="0074452A" w:rsidRPr="00694809">
        <w:rPr>
          <w:rFonts w:asciiTheme="majorHAnsi" w:hAnsiTheme="majorHAnsi" w:cstheme="majorHAnsi"/>
          <w:sz w:val="22"/>
          <w:szCs w:val="22"/>
        </w:rPr>
        <w:t>пунктом</w:t>
      </w:r>
      <w:r w:rsidRPr="00694809">
        <w:rPr>
          <w:rFonts w:asciiTheme="majorHAnsi" w:hAnsiTheme="majorHAnsi" w:cstheme="majorHAnsi"/>
          <w:sz w:val="22"/>
          <w:szCs w:val="22"/>
        </w:rPr>
        <w:t>, осуществляются в следующие сроки:</w:t>
      </w:r>
    </w:p>
    <w:p w14:paraId="4A389C78"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внесение записей о </w:t>
      </w:r>
      <w:r w:rsidR="00033565" w:rsidRPr="00694809">
        <w:rPr>
          <w:rFonts w:asciiTheme="majorHAnsi" w:hAnsiTheme="majorHAnsi" w:cstheme="majorHAnsi"/>
          <w:sz w:val="22"/>
          <w:szCs w:val="22"/>
        </w:rPr>
        <w:t>фиксации ограничения распоряжения</w:t>
      </w:r>
      <w:r w:rsidRPr="00694809">
        <w:rPr>
          <w:rFonts w:asciiTheme="majorHAnsi" w:hAnsiTheme="majorHAnsi" w:cstheme="majorHAnsi"/>
          <w:sz w:val="22"/>
          <w:szCs w:val="22"/>
        </w:rPr>
        <w:t xml:space="preserve"> в отношении акций, подлежащих выкупу - в </w:t>
      </w:r>
      <w:r w:rsidR="005E0FE7" w:rsidRPr="00694809">
        <w:rPr>
          <w:rFonts w:asciiTheme="majorHAnsi" w:hAnsiTheme="majorHAnsi" w:cstheme="majorHAnsi"/>
          <w:sz w:val="22"/>
          <w:szCs w:val="22"/>
        </w:rPr>
        <w:t>день</w:t>
      </w:r>
      <w:r w:rsidRPr="00694809">
        <w:rPr>
          <w:rFonts w:asciiTheme="majorHAnsi" w:hAnsiTheme="majorHAnsi" w:cstheme="majorHAnsi"/>
          <w:sz w:val="22"/>
          <w:szCs w:val="22"/>
        </w:rPr>
        <w:t xml:space="preserve"> представления необходимых документов Депозитарию;</w:t>
      </w:r>
    </w:p>
    <w:p w14:paraId="78D7974F"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внесение записей о прекращении </w:t>
      </w:r>
      <w:r w:rsidR="00033565" w:rsidRPr="00694809">
        <w:rPr>
          <w:rFonts w:asciiTheme="majorHAnsi" w:hAnsiTheme="majorHAnsi" w:cstheme="majorHAnsi"/>
          <w:sz w:val="22"/>
          <w:szCs w:val="22"/>
        </w:rPr>
        <w:t xml:space="preserve">фиксации ограничения распоряжения </w:t>
      </w:r>
      <w:r w:rsidRPr="00694809">
        <w:rPr>
          <w:rFonts w:asciiTheme="majorHAnsi" w:hAnsiTheme="majorHAnsi" w:cstheme="majorHAnsi"/>
          <w:sz w:val="22"/>
          <w:szCs w:val="22"/>
        </w:rPr>
        <w:t>в отношении акций, подлежащих выкупу, на счете депо акционера и внесение соответствующих записей о переходе прав собственности на выкупаемые акции</w:t>
      </w:r>
      <w:r w:rsidR="005E0FE7" w:rsidRPr="00694809">
        <w:rPr>
          <w:rFonts w:asciiTheme="majorHAnsi" w:hAnsiTheme="majorHAnsi" w:cstheme="majorHAnsi"/>
          <w:sz w:val="22"/>
          <w:szCs w:val="22"/>
        </w:rPr>
        <w:t xml:space="preserve"> производится:</w:t>
      </w:r>
      <w:r w:rsidRPr="00694809">
        <w:rPr>
          <w:rFonts w:asciiTheme="majorHAnsi" w:hAnsiTheme="majorHAnsi" w:cstheme="majorHAnsi"/>
          <w:sz w:val="22"/>
          <w:szCs w:val="22"/>
        </w:rPr>
        <w:t xml:space="preserve"> </w:t>
      </w:r>
    </w:p>
    <w:p w14:paraId="01D4AB3D" w14:textId="77777777" w:rsidR="005E0FE7" w:rsidRPr="00694809" w:rsidRDefault="005E0FE7" w:rsidP="00694809">
      <w:pPr>
        <w:pStyle w:val="810"/>
        <w:numPr>
          <w:ilvl w:val="0"/>
          <w:numId w:val="19"/>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одновременно с внесением записи о переходе прав на выкупаемые акции к обществу;</w:t>
      </w:r>
    </w:p>
    <w:p w14:paraId="56B9E840" w14:textId="77777777" w:rsidR="00EB37E3" w:rsidRPr="00694809" w:rsidRDefault="005E0FE7" w:rsidP="00694809">
      <w:pPr>
        <w:pStyle w:val="810"/>
        <w:numPr>
          <w:ilvl w:val="0"/>
          <w:numId w:val="19"/>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день получения Депозитарием информации об отзыве </w:t>
      </w:r>
      <w:r w:rsidR="00EB37E3" w:rsidRPr="00694809">
        <w:rPr>
          <w:rFonts w:asciiTheme="majorHAnsi" w:hAnsiTheme="majorHAnsi" w:cstheme="majorHAnsi"/>
          <w:sz w:val="22"/>
          <w:szCs w:val="22"/>
        </w:rPr>
        <w:t>Д</w:t>
      </w:r>
      <w:r w:rsidRPr="00694809">
        <w:rPr>
          <w:rFonts w:asciiTheme="majorHAnsi" w:hAnsiTheme="majorHAnsi" w:cstheme="majorHAnsi"/>
          <w:sz w:val="22"/>
          <w:szCs w:val="22"/>
        </w:rPr>
        <w:t>епонентом</w:t>
      </w:r>
      <w:r w:rsidR="00EB37E3" w:rsidRPr="00694809">
        <w:rPr>
          <w:rFonts w:asciiTheme="majorHAnsi" w:hAnsiTheme="majorHAnsi" w:cstheme="majorHAnsi"/>
          <w:sz w:val="22"/>
          <w:szCs w:val="22"/>
        </w:rPr>
        <w:t xml:space="preserve"> требования об акциях</w:t>
      </w:r>
      <w:r w:rsidR="0074452A" w:rsidRPr="00694809">
        <w:rPr>
          <w:rFonts w:asciiTheme="majorHAnsi" w:hAnsiTheme="majorHAnsi" w:cstheme="majorHAnsi"/>
          <w:sz w:val="22"/>
          <w:szCs w:val="22"/>
        </w:rPr>
        <w:t>,</w:t>
      </w:r>
      <w:r w:rsidR="00EB37E3" w:rsidRPr="00694809">
        <w:rPr>
          <w:rFonts w:asciiTheme="majorHAnsi" w:hAnsiTheme="majorHAnsi" w:cstheme="majorHAnsi"/>
          <w:sz w:val="22"/>
          <w:szCs w:val="22"/>
        </w:rPr>
        <w:t xml:space="preserve"> подлежащих выкупу.  В том числе, в случае получения данных от регистратора, в котором Депозитарию открыт счет номинального держателя</w:t>
      </w:r>
      <w:r w:rsidR="0074452A" w:rsidRPr="00694809">
        <w:rPr>
          <w:rFonts w:asciiTheme="majorHAnsi" w:hAnsiTheme="majorHAnsi" w:cstheme="majorHAnsi"/>
          <w:sz w:val="22"/>
          <w:szCs w:val="22"/>
        </w:rPr>
        <w:t>;</w:t>
      </w:r>
    </w:p>
    <w:p w14:paraId="350FB5B8" w14:textId="77777777" w:rsidR="00837667" w:rsidRPr="00694809" w:rsidRDefault="005E0FE7" w:rsidP="00694809">
      <w:pPr>
        <w:pStyle w:val="810"/>
        <w:numPr>
          <w:ilvl w:val="0"/>
          <w:numId w:val="19"/>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через семь рабочих дней после истечения срока для оплаты выкупаемых обществом акций, если от </w:t>
      </w:r>
      <w:r w:rsidR="00EB37E3" w:rsidRPr="00694809">
        <w:rPr>
          <w:rFonts w:asciiTheme="majorHAnsi" w:hAnsiTheme="majorHAnsi" w:cstheme="majorHAnsi"/>
          <w:sz w:val="22"/>
          <w:szCs w:val="22"/>
        </w:rPr>
        <w:t>Депонента</w:t>
      </w:r>
      <w:r w:rsidRPr="00694809">
        <w:rPr>
          <w:rFonts w:asciiTheme="majorHAnsi" w:hAnsiTheme="majorHAnsi" w:cstheme="majorHAnsi"/>
          <w:sz w:val="22"/>
          <w:szCs w:val="22"/>
        </w:rPr>
        <w:t xml:space="preserve"> не поступило распоряжение (поручение) о сохранении действия указанных ограничений.</w:t>
      </w:r>
    </w:p>
    <w:p w14:paraId="36BB35DA" w14:textId="77777777" w:rsidR="00986649" w:rsidRPr="00694809" w:rsidRDefault="00986649"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095" w:name="_Toc395266664"/>
      <w:bookmarkStart w:id="1096" w:name="_Toc102730771"/>
      <w:r w:rsidRPr="00694809">
        <w:rPr>
          <w:rFonts w:asciiTheme="majorHAnsi" w:hAnsiTheme="majorHAnsi" w:cstheme="majorHAnsi"/>
          <w:sz w:val="22"/>
          <w:szCs w:val="22"/>
        </w:rPr>
        <w:t>Особенности обмена инвестиционных паев</w:t>
      </w:r>
      <w:bookmarkEnd w:id="1095"/>
      <w:bookmarkEnd w:id="1096"/>
    </w:p>
    <w:p w14:paraId="470DB626"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Обмен инвестиционных паев, учитываемых на счете депо Депонента Депозитария, представляет собой операцию по списанию со счета депо Депонента принадлежащих Депоненту инвестиционных паев, указанных в поручении, и зачислению на счет депо Депонента, указанных в поручении инвестиционных паев паевого инвестиционного фонда, на которые обмениваются принадлежащие Депоненту инвестиционные паи.</w:t>
      </w:r>
    </w:p>
    <w:p w14:paraId="7411B45B"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осуществляет </w:t>
      </w:r>
      <w:r w:rsidR="00237AB4" w:rsidRPr="00694809">
        <w:rPr>
          <w:rFonts w:asciiTheme="majorHAnsi" w:hAnsiTheme="majorHAnsi" w:cstheme="majorHAnsi"/>
          <w:sz w:val="22"/>
          <w:szCs w:val="22"/>
        </w:rPr>
        <w:t>фиксацию ограничения распоряжения</w:t>
      </w:r>
      <w:r w:rsidRPr="00694809">
        <w:rPr>
          <w:rFonts w:asciiTheme="majorHAnsi" w:hAnsiTheme="majorHAnsi" w:cstheme="majorHAnsi"/>
          <w:sz w:val="22"/>
          <w:szCs w:val="22"/>
        </w:rPr>
        <w:t xml:space="preserve"> инвестиционных паев в количестве, указанном в заявке на обмен инвестиционных паев, с момента подачи такой заявки до момента списания инвестиционных паев или получения уведомления регистратора об отказе во внесении такой записи.</w:t>
      </w:r>
    </w:p>
    <w:p w14:paraId="6640FE1E" w14:textId="77777777" w:rsidR="00986649" w:rsidRPr="00694809" w:rsidRDefault="00986649" w:rsidP="00694809">
      <w:pPr>
        <w:pStyle w:val="18"/>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Основание для операции:</w:t>
      </w:r>
    </w:p>
    <w:p w14:paraId="6661B6DD"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на обмен / погашение инвестиционных паев (приложение №1 к Условиям);</w:t>
      </w:r>
    </w:p>
    <w:p w14:paraId="4DB120B0"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уведомление реестродержателя о проведенной операции списания инвестиционных паев с лицевого счета номинального держателя Депозитария либо отчета о совершенной операции по счету депо номинального держателя Депозитария в другом депозитарии;</w:t>
      </w:r>
    </w:p>
    <w:p w14:paraId="1F3FE910"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уведомление реестродержателя о проведенной операции зачисления инвестиционных паев на лицевой счет номинального держателя Депозитария либо отчета о совершенной операции по счету депо номинального держателя Депозитария в другом депозитарии.</w:t>
      </w:r>
    </w:p>
    <w:p w14:paraId="71DCDE94" w14:textId="77777777" w:rsidR="00986649" w:rsidRPr="00694809" w:rsidRDefault="00986649" w:rsidP="00694809">
      <w:pPr>
        <w:pStyle w:val="18"/>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Исходящие документы: </w:t>
      </w:r>
    </w:p>
    <w:p w14:paraId="4153D6D1"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4864DDED" w14:textId="77777777" w:rsidR="00986649" w:rsidRPr="00694809" w:rsidRDefault="00986649"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097" w:name="_Toc395266665"/>
      <w:bookmarkStart w:id="1098" w:name="_Toc102730772"/>
      <w:r w:rsidRPr="00694809">
        <w:rPr>
          <w:rFonts w:asciiTheme="majorHAnsi" w:hAnsiTheme="majorHAnsi" w:cstheme="majorHAnsi"/>
          <w:sz w:val="22"/>
          <w:szCs w:val="22"/>
        </w:rPr>
        <w:t>Особенности погашения инвестиционных паев</w:t>
      </w:r>
      <w:bookmarkEnd w:id="1097"/>
      <w:bookmarkEnd w:id="1098"/>
    </w:p>
    <w:p w14:paraId="60A2AA4F"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Погашение инвестиционных паев представляет собой операцию по списанию со счета депо Депонента принадлежащих Депоненту инвестиционных паев, указанных в поручении.</w:t>
      </w:r>
    </w:p>
    <w:p w14:paraId="5B6C710A"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Погашение инвестиционных паев производится Депозитарием:</w:t>
      </w:r>
    </w:p>
    <w:p w14:paraId="6A396C64"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 поручению Депонента;</w:t>
      </w:r>
    </w:p>
    <w:p w14:paraId="3800176A"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при прекращении паевого инвестиционного фонда.</w:t>
      </w:r>
    </w:p>
    <w:p w14:paraId="768F043D"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осуществляет блокирование инвестиционных паев в количестве, указанном в поручении на погашение инвестиционных паев, с момента подачи такой заявки до момента внесения расходной записи или получения уведомления регистратора об отказе во внесении такой записи.</w:t>
      </w:r>
    </w:p>
    <w:p w14:paraId="67A283FB"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осуществляет блокирование инвестиционных паев на счетах депо с момента получения уведомления регистратора о внесении записи о блокировании всех инвестиционных паев на момент составления списка лиц, имеющих право на получение денежной компенсации при прекращении паевого инвестиционного фонда.</w:t>
      </w:r>
    </w:p>
    <w:p w14:paraId="60AE1CB5"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Списание инвестиционных паев по счету депо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осуществляется Депозитарием в соответствии с пунктом </w:t>
      </w:r>
      <w:r w:rsidR="00DF6D6C" w:rsidRPr="00694809">
        <w:rPr>
          <w:rFonts w:asciiTheme="majorHAnsi" w:hAnsiTheme="majorHAnsi" w:cstheme="majorHAnsi"/>
          <w:sz w:val="22"/>
          <w:szCs w:val="22"/>
        </w:rPr>
        <w:t>4.</w:t>
      </w:r>
      <w:r w:rsidR="00AE3FCE" w:rsidRPr="00694809">
        <w:rPr>
          <w:rFonts w:asciiTheme="majorHAnsi" w:hAnsiTheme="majorHAnsi" w:cstheme="majorHAnsi"/>
          <w:sz w:val="22"/>
          <w:szCs w:val="22"/>
        </w:rPr>
        <w:t xml:space="preserve">3 </w:t>
      </w:r>
      <w:r w:rsidRPr="00694809">
        <w:rPr>
          <w:rFonts w:asciiTheme="majorHAnsi" w:hAnsiTheme="majorHAnsi" w:cstheme="majorHAnsi"/>
          <w:sz w:val="22"/>
          <w:szCs w:val="22"/>
        </w:rPr>
        <w:t>Условий.</w:t>
      </w:r>
    </w:p>
    <w:p w14:paraId="12903482"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Депонент обязуется указать в поручении, поданном с целью погашения принадлежащих ему инвестиционных паев, банковские реквизиты, по которым должны быть перечислены денежные средства, причитающиеся Депоненту в результате погашения инвестиционных паев. Депонент вправе не указывать банковские реквизиты, по которым надлежит перечислить денежные средства, причитающиеся последнему в результате погашения инвестиционных паев, только в случае, если они ранее были им указаны в </w:t>
      </w:r>
      <w:r w:rsidR="0037708D" w:rsidRPr="00694809">
        <w:rPr>
          <w:rFonts w:asciiTheme="majorHAnsi" w:hAnsiTheme="majorHAnsi" w:cstheme="majorHAnsi"/>
          <w:sz w:val="22"/>
          <w:szCs w:val="22"/>
        </w:rPr>
        <w:t>а</w:t>
      </w:r>
      <w:r w:rsidRPr="00694809">
        <w:rPr>
          <w:rFonts w:asciiTheme="majorHAnsi" w:hAnsiTheme="majorHAnsi" w:cstheme="majorHAnsi"/>
          <w:sz w:val="22"/>
          <w:szCs w:val="22"/>
        </w:rPr>
        <w:t>нкете Депонента и не отличаются от них.</w:t>
      </w:r>
    </w:p>
    <w:p w14:paraId="413B1028" w14:textId="77777777" w:rsidR="00986649" w:rsidRPr="00694809" w:rsidRDefault="00986649" w:rsidP="00694809">
      <w:pPr>
        <w:pStyle w:val="18"/>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Основание для операции:</w:t>
      </w:r>
    </w:p>
    <w:p w14:paraId="11E79976"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на обмен / погашение инвестиционных паев (приложение №1 к Условиям);</w:t>
      </w:r>
    </w:p>
    <w:p w14:paraId="7CF70FEA"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уведомление реестродержателя о проведенной операции списания инвестиционных паев с лицевого счета номинального держателя Депозитария либо отчет о совершенной операции по счету депо номинального держателя Депозитария в другом депозитарии.</w:t>
      </w:r>
    </w:p>
    <w:p w14:paraId="2D2A9239" w14:textId="77777777" w:rsidR="00986649" w:rsidRPr="00694809" w:rsidRDefault="00986649" w:rsidP="00694809">
      <w:pPr>
        <w:pStyle w:val="18"/>
        <w:ind w:firstLine="284"/>
        <w:jc w:val="both"/>
        <w:rPr>
          <w:rFonts w:asciiTheme="majorHAnsi" w:hAnsiTheme="majorHAnsi" w:cstheme="majorHAnsi"/>
          <w:i/>
          <w:sz w:val="22"/>
          <w:szCs w:val="22"/>
          <w:u w:val="single"/>
        </w:rPr>
      </w:pPr>
      <w:r w:rsidRPr="00694809">
        <w:rPr>
          <w:rFonts w:asciiTheme="majorHAnsi" w:hAnsiTheme="majorHAnsi" w:cstheme="majorHAnsi"/>
          <w:i/>
          <w:sz w:val="22"/>
          <w:szCs w:val="22"/>
          <w:u w:val="single"/>
        </w:rPr>
        <w:t xml:space="preserve">Исходящие документы: </w:t>
      </w:r>
    </w:p>
    <w:p w14:paraId="55386541"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отчет о выполнении депозитарной операции (приложение №1 к Условиям).</w:t>
      </w:r>
    </w:p>
    <w:p w14:paraId="6F915291" w14:textId="77777777" w:rsidR="00986649" w:rsidRPr="00694809" w:rsidRDefault="00986649"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099" w:name="_Toc395266666"/>
      <w:bookmarkStart w:id="1100" w:name="_Toc102730773"/>
      <w:r w:rsidRPr="00694809">
        <w:rPr>
          <w:rFonts w:asciiTheme="majorHAnsi" w:hAnsiTheme="majorHAnsi" w:cstheme="majorHAnsi"/>
          <w:sz w:val="22"/>
          <w:szCs w:val="22"/>
        </w:rPr>
        <w:t>Порядок действий Депозитария в случае реорганизации эмитента</w:t>
      </w:r>
      <w:bookmarkEnd w:id="1099"/>
      <w:bookmarkEnd w:id="1100"/>
    </w:p>
    <w:p w14:paraId="35196A5B"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реорганизации эмитента (эмитентов):</w:t>
      </w:r>
    </w:p>
    <w:p w14:paraId="2B11EB45"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операции с эмиссионными ценными бумагами реорганизуемого эмитента (реорганизуемых эмитентов) по счетам депо приостанавливаются в день, следующий за днем получения Депозитарием от реестродержателя (депозитария места хранения)  уведомления о приостановлении операций с эмиссионными ценными бумагами реорганизуемого эмитента (реорганизуемых эмитентов);</w:t>
      </w:r>
    </w:p>
    <w:p w14:paraId="697B711C"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операции с эмиссионными ценными бумагами реорганизуемого эмитента (реорганизуемых эмитентов) по счетам депо возобновляются с даты, следующей за датой получения Депозитарием от реестродержателя (депозитария места хранения) уведомления о возобновлении операций с эмиссионными ценными бумагами реорганизуемого эмитента (реорганизуемых эмитентов).</w:t>
      </w:r>
    </w:p>
    <w:p w14:paraId="3FAF1E1B"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направляет лицам, которым он открыл счета депо номинального держателя, на которых учитываются ценные бумаги реорганизуемого эмитента, уведомления о приостановлении или о возобновлении операций с указанными ценными бумагами в день получения им соответствующего уведомления.</w:t>
      </w:r>
    </w:p>
    <w:p w14:paraId="3C22D0F8"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С момента приостановления операций Депозитарии не вправе совершать операции списания и операции зачисления ценных бумаг, в отношении которых приостановлены операции, за исключением их списания или зачисления в связи с изменением остатка таких ценных бумаг счете депо номинального держателя, открытого Депозитарию.</w:t>
      </w:r>
    </w:p>
    <w:p w14:paraId="1EB787CC"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размещения эмиссионных ценных бумаг путем конвертации в них других ценных бумаг при реорганизации зачисление /списание ценных бумаг на счет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14:paraId="01E15E73" w14:textId="77777777" w:rsidR="00266D0B" w:rsidRPr="00694809" w:rsidRDefault="00266D0B"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101" w:name="_Toc102730774"/>
      <w:r w:rsidRPr="00694809">
        <w:rPr>
          <w:rFonts w:asciiTheme="majorHAnsi" w:hAnsiTheme="majorHAnsi" w:cstheme="majorHAnsi"/>
          <w:sz w:val="22"/>
          <w:szCs w:val="22"/>
        </w:rPr>
        <w:t>Порядок регистрации документов депозитария в си</w:t>
      </w:r>
      <w:r w:rsidR="00CF7EDC" w:rsidRPr="00694809">
        <w:rPr>
          <w:rFonts w:asciiTheme="majorHAnsi" w:hAnsiTheme="majorHAnsi" w:cstheme="majorHAnsi"/>
          <w:sz w:val="22"/>
          <w:szCs w:val="22"/>
        </w:rPr>
        <w:t>с</w:t>
      </w:r>
      <w:r w:rsidRPr="00694809">
        <w:rPr>
          <w:rFonts w:asciiTheme="majorHAnsi" w:hAnsiTheme="majorHAnsi" w:cstheme="majorHAnsi"/>
          <w:sz w:val="22"/>
          <w:szCs w:val="22"/>
        </w:rPr>
        <w:t>теме учета документов</w:t>
      </w:r>
      <w:bookmarkEnd w:id="1101"/>
    </w:p>
    <w:p w14:paraId="3DF1243D"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регистрирует в системе учета документов все поступающие к нему документы, на основании которых открываются (закрываются) счета депо (иные счета), субсчета депо и разделы счета депо, совершаются операции по ним, вносятся записи 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епоненте и о ценных бумагах, представляется информация 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епонентах, а также об операциях по их счетам депо или о ценных бумагах на указанных счетах, а также все поступающие к нему документы, связанные с осуществлением прав по ценным бумагам, подлежащие передаче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епонентам или организации, в которой </w:t>
      </w:r>
      <w:r w:rsidR="00E67469"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открыт лицевой счет номинального держателя (счет депо номинального держателя, субсчет депо номинального держателя, торговый счет депо номинального держателя) или счет лица, действующего в интересах других лиц (далее - счет депозитария).</w:t>
      </w:r>
    </w:p>
    <w:p w14:paraId="6708166C"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Регистрация документов осуществляется путем внесения записей в отношении таких документов в систему учета документов в день их поступления </w:t>
      </w:r>
      <w:r w:rsidR="006C5D24"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w:t>
      </w:r>
    </w:p>
    <w:p w14:paraId="3C510B0C"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102" w:name="Par2"/>
      <w:bookmarkEnd w:id="1102"/>
      <w:r w:rsidRPr="00694809">
        <w:rPr>
          <w:rFonts w:asciiTheme="majorHAnsi" w:hAnsiTheme="majorHAnsi" w:cstheme="majorHAnsi"/>
          <w:sz w:val="22"/>
          <w:szCs w:val="22"/>
        </w:rPr>
        <w:t>Запись в отношении каждого</w:t>
      </w:r>
      <w:r w:rsidR="00AF67D0" w:rsidRPr="00694809">
        <w:rPr>
          <w:rFonts w:asciiTheme="majorHAnsi" w:hAnsiTheme="majorHAnsi" w:cstheme="majorHAnsi"/>
          <w:sz w:val="22"/>
          <w:szCs w:val="22"/>
        </w:rPr>
        <w:t xml:space="preserve"> из предусмотренных </w:t>
      </w:r>
      <w:hyperlink w:anchor="Par11" w:history="1">
        <w:r w:rsidR="00AF67D0" w:rsidRPr="00694809">
          <w:rPr>
            <w:rFonts w:asciiTheme="majorHAnsi" w:hAnsiTheme="majorHAnsi" w:cstheme="majorHAnsi"/>
            <w:sz w:val="22"/>
            <w:szCs w:val="22"/>
          </w:rPr>
          <w:t xml:space="preserve">пунктом </w:t>
        </w:r>
      </w:hyperlink>
      <w:r w:rsidR="00AF67D0" w:rsidRPr="00694809">
        <w:rPr>
          <w:rFonts w:asciiTheme="majorHAnsi" w:hAnsiTheme="majorHAnsi" w:cstheme="majorHAnsi"/>
          <w:sz w:val="22"/>
          <w:szCs w:val="22"/>
        </w:rPr>
        <w:t xml:space="preserve">5.17.1. </w:t>
      </w:r>
      <w:r w:rsidRPr="00694809">
        <w:rPr>
          <w:rFonts w:asciiTheme="majorHAnsi" w:hAnsiTheme="majorHAnsi" w:cstheme="majorHAnsi"/>
          <w:sz w:val="22"/>
          <w:szCs w:val="22"/>
        </w:rPr>
        <w:t>документа содерж</w:t>
      </w:r>
      <w:r w:rsidR="00841F9D" w:rsidRPr="00694809">
        <w:rPr>
          <w:rFonts w:asciiTheme="majorHAnsi" w:hAnsiTheme="majorHAnsi" w:cstheme="majorHAnsi"/>
          <w:sz w:val="22"/>
          <w:szCs w:val="22"/>
        </w:rPr>
        <w:t>ит</w:t>
      </w:r>
      <w:r w:rsidRPr="00694809">
        <w:rPr>
          <w:rFonts w:asciiTheme="majorHAnsi" w:hAnsiTheme="majorHAnsi" w:cstheme="majorHAnsi"/>
          <w:sz w:val="22"/>
          <w:szCs w:val="22"/>
        </w:rPr>
        <w:t>:</w:t>
      </w:r>
    </w:p>
    <w:p w14:paraId="0C218EB9"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наименование документа;</w:t>
      </w:r>
    </w:p>
    <w:p w14:paraId="7E6D0DFE"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уникальный номер документа, который присваивается ему при регистрации (уникальный номер может не присваиваться документу при наличии в нем номера (исходящего номера) или даты его отправления);</w:t>
      </w:r>
    </w:p>
    <w:p w14:paraId="38BED1B8"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фамилию, имя, отчество (при наличии)</w:t>
      </w:r>
      <w:r w:rsidR="006C5D24" w:rsidRPr="00694809">
        <w:rPr>
          <w:rFonts w:asciiTheme="majorHAnsi" w:hAnsiTheme="majorHAnsi" w:cstheme="majorHAnsi"/>
          <w:sz w:val="22"/>
          <w:szCs w:val="22"/>
        </w:rPr>
        <w:t xml:space="preserve"> или</w:t>
      </w:r>
      <w:r w:rsidRPr="00694809">
        <w:rPr>
          <w:rFonts w:asciiTheme="majorHAnsi" w:hAnsiTheme="majorHAnsi" w:cstheme="majorHAnsi"/>
          <w:sz w:val="22"/>
          <w:szCs w:val="22"/>
        </w:rPr>
        <w:t xml:space="preserve"> наименование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епонента и</w:t>
      </w:r>
      <w:r w:rsidR="00E67469" w:rsidRPr="00694809">
        <w:rPr>
          <w:rFonts w:asciiTheme="majorHAnsi" w:hAnsiTheme="majorHAnsi" w:cstheme="majorHAnsi"/>
          <w:sz w:val="22"/>
          <w:szCs w:val="22"/>
        </w:rPr>
        <w:t>ли</w:t>
      </w:r>
      <w:r w:rsidRPr="00694809">
        <w:rPr>
          <w:rFonts w:asciiTheme="majorHAnsi" w:hAnsiTheme="majorHAnsi" w:cstheme="majorHAnsi"/>
          <w:sz w:val="22"/>
          <w:szCs w:val="22"/>
        </w:rPr>
        <w:t xml:space="preserve"> (при наличии) иной идентифицирующий признак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если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 или его идентифицирующие признаки указаны в документе;</w:t>
      </w:r>
    </w:p>
    <w:p w14:paraId="0B8050D8"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и время регистрации документа в системе учета документов;</w:t>
      </w:r>
    </w:p>
    <w:p w14:paraId="54AA2F81"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номер (исходящий номер) и дату отправления документа (при наличии);</w:t>
      </w:r>
    </w:p>
    <w:p w14:paraId="1FED5B2E"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фамилию, имя, отчество (при наличии) или наименование лица, направившего документ;</w:t>
      </w:r>
    </w:p>
    <w:p w14:paraId="6FCFBC17" w14:textId="77777777" w:rsidR="004F4252" w:rsidRPr="00694809" w:rsidRDefault="004F4252" w:rsidP="00694809">
      <w:pPr>
        <w:numPr>
          <w:ilvl w:val="0"/>
          <w:numId w:val="23"/>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фамилию, имя, отчество (при наличии) лица, осуществившего внесение записи в систему учета документов, либо, если запись внесена техническими средствами в автоматическом режиме, указание на такие средства и автоматический режим внесения записи.</w:t>
      </w:r>
    </w:p>
    <w:p w14:paraId="0F6FAA08"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поступления </w:t>
      </w:r>
      <w:r w:rsidR="00841F9D"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нескольких документов (далее - комплект входящих документов)</w:t>
      </w:r>
      <w:r w:rsidR="00E67469" w:rsidRPr="00694809">
        <w:rPr>
          <w:rFonts w:asciiTheme="majorHAnsi" w:hAnsiTheme="majorHAnsi" w:cstheme="majorHAnsi"/>
          <w:sz w:val="22"/>
          <w:szCs w:val="22"/>
        </w:rPr>
        <w:t>,</w:t>
      </w:r>
      <w:r w:rsidRPr="00694809">
        <w:rPr>
          <w:rFonts w:asciiTheme="majorHAnsi" w:hAnsiTheme="majorHAnsi" w:cstheme="majorHAnsi"/>
          <w:sz w:val="22"/>
          <w:szCs w:val="22"/>
        </w:rPr>
        <w:t xml:space="preserve"> регистрация комплекта входящих документов может быть осуществлена по правилам регистрации одного документа.</w:t>
      </w:r>
    </w:p>
    <w:p w14:paraId="49DAA922"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регистрирует в системе учета документов все формируемые им отчеты об операциях и выписки по счетам депо, уведомления об отказе во внесении записи по счету депо (иному счету), субсчету депо или разделу счета депо или во внесении записи об изменении сведений 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епоненте, поручения по открытым </w:t>
      </w:r>
      <w:r w:rsidR="00E67469"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счетам депозитария, а также документы, связанные с осуществлением прав по ценным бумагам.</w:t>
      </w:r>
    </w:p>
    <w:p w14:paraId="649747FA"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Регистрация документов, предусмотренных </w:t>
      </w:r>
      <w:hyperlink w:anchor="Par11" w:history="1">
        <w:r w:rsidRPr="00694809">
          <w:rPr>
            <w:rFonts w:asciiTheme="majorHAnsi" w:hAnsiTheme="majorHAnsi" w:cstheme="majorHAnsi"/>
            <w:sz w:val="22"/>
            <w:szCs w:val="22"/>
          </w:rPr>
          <w:t xml:space="preserve">пунктом </w:t>
        </w:r>
      </w:hyperlink>
      <w:r w:rsidRPr="00694809">
        <w:rPr>
          <w:rFonts w:asciiTheme="majorHAnsi" w:hAnsiTheme="majorHAnsi" w:cstheme="majorHAnsi"/>
          <w:sz w:val="22"/>
          <w:szCs w:val="22"/>
        </w:rPr>
        <w:t xml:space="preserve">5.17.5. осуществляется путем внесения записей в отношении таких документов в систему учета документов в день их формирования </w:t>
      </w:r>
      <w:r w:rsidR="00E67469" w:rsidRPr="00694809">
        <w:rPr>
          <w:rFonts w:asciiTheme="majorHAnsi" w:hAnsiTheme="majorHAnsi" w:cstheme="majorHAnsi"/>
          <w:sz w:val="22"/>
          <w:szCs w:val="22"/>
        </w:rPr>
        <w:t>Д</w:t>
      </w:r>
      <w:r w:rsidRPr="00694809">
        <w:rPr>
          <w:rFonts w:asciiTheme="majorHAnsi" w:hAnsiTheme="majorHAnsi" w:cstheme="majorHAnsi"/>
          <w:sz w:val="22"/>
          <w:szCs w:val="22"/>
        </w:rPr>
        <w:t>епозитарием.</w:t>
      </w:r>
    </w:p>
    <w:p w14:paraId="1AB13EBA"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103" w:name="Par13"/>
      <w:bookmarkEnd w:id="1103"/>
      <w:r w:rsidRPr="00694809">
        <w:rPr>
          <w:rFonts w:asciiTheme="majorHAnsi" w:hAnsiTheme="majorHAnsi" w:cstheme="majorHAnsi"/>
          <w:sz w:val="22"/>
          <w:szCs w:val="22"/>
        </w:rPr>
        <w:t xml:space="preserve">Запись в отношении каждого из предусмотренных </w:t>
      </w:r>
      <w:hyperlink w:anchor="Par11" w:history="1">
        <w:r w:rsidRPr="00694809">
          <w:rPr>
            <w:rFonts w:asciiTheme="majorHAnsi" w:hAnsiTheme="majorHAnsi" w:cstheme="majorHAnsi"/>
            <w:sz w:val="22"/>
            <w:szCs w:val="22"/>
          </w:rPr>
          <w:t xml:space="preserve">пунктом </w:t>
        </w:r>
      </w:hyperlink>
      <w:r w:rsidR="0058010E" w:rsidRPr="00694809">
        <w:rPr>
          <w:rFonts w:asciiTheme="majorHAnsi" w:hAnsiTheme="majorHAnsi" w:cstheme="majorHAnsi"/>
          <w:sz w:val="22"/>
          <w:szCs w:val="22"/>
        </w:rPr>
        <w:t>5.17.5.</w:t>
      </w:r>
      <w:r w:rsidRPr="00694809">
        <w:rPr>
          <w:rFonts w:asciiTheme="majorHAnsi" w:hAnsiTheme="majorHAnsi" w:cstheme="majorHAnsi"/>
          <w:sz w:val="22"/>
          <w:szCs w:val="22"/>
        </w:rPr>
        <w:t xml:space="preserve"> документов содерж</w:t>
      </w:r>
      <w:r w:rsidR="00841F9D" w:rsidRPr="00694809">
        <w:rPr>
          <w:rFonts w:asciiTheme="majorHAnsi" w:hAnsiTheme="majorHAnsi" w:cstheme="majorHAnsi"/>
          <w:sz w:val="22"/>
          <w:szCs w:val="22"/>
        </w:rPr>
        <w:t>ит</w:t>
      </w:r>
      <w:r w:rsidRPr="00694809">
        <w:rPr>
          <w:rFonts w:asciiTheme="majorHAnsi" w:hAnsiTheme="majorHAnsi" w:cstheme="majorHAnsi"/>
          <w:sz w:val="22"/>
          <w:szCs w:val="22"/>
        </w:rPr>
        <w:t>:</w:t>
      </w:r>
    </w:p>
    <w:p w14:paraId="1CC0378B" w14:textId="77777777" w:rsidR="004F4252" w:rsidRPr="00694809" w:rsidRDefault="004F4252" w:rsidP="00694809">
      <w:pPr>
        <w:numPr>
          <w:ilvl w:val="0"/>
          <w:numId w:val="24"/>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наименование документа и его уникальный номер, присваиваемый ему при регистрации;</w:t>
      </w:r>
    </w:p>
    <w:p w14:paraId="151F9E66" w14:textId="77777777" w:rsidR="004F4252" w:rsidRPr="00694809" w:rsidRDefault="004F4252" w:rsidP="00694809">
      <w:pPr>
        <w:numPr>
          <w:ilvl w:val="0"/>
          <w:numId w:val="24"/>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фамилию, имя, отчество (при наличии) или наименование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епонента, по счету (субсчету) депо которого сформирован документ (если таким документом является отчет об операциях, выписка по счету (субсчету) депо или иной документ, содержащий информацию о количестве ценных бумаг на счете депо депонента);</w:t>
      </w:r>
    </w:p>
    <w:p w14:paraId="790C6CCB" w14:textId="77777777" w:rsidR="004F4252" w:rsidRPr="00694809" w:rsidRDefault="004F4252" w:rsidP="00694809">
      <w:pPr>
        <w:numPr>
          <w:ilvl w:val="0"/>
          <w:numId w:val="24"/>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направления (вручения) документа;</w:t>
      </w:r>
    </w:p>
    <w:p w14:paraId="6CB69B5C" w14:textId="77777777" w:rsidR="004F4252" w:rsidRPr="00694809" w:rsidRDefault="004F4252" w:rsidP="00694809">
      <w:pPr>
        <w:numPr>
          <w:ilvl w:val="0"/>
          <w:numId w:val="24"/>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адресата, которому направлен (вручен) документ;</w:t>
      </w:r>
    </w:p>
    <w:p w14:paraId="3472FCC0" w14:textId="77777777" w:rsidR="004F4252" w:rsidRPr="00694809" w:rsidRDefault="004F4252" w:rsidP="00694809">
      <w:pPr>
        <w:numPr>
          <w:ilvl w:val="0"/>
          <w:numId w:val="24"/>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и время внесения записи в систему учета документов;</w:t>
      </w:r>
    </w:p>
    <w:p w14:paraId="3A5733FB" w14:textId="77777777" w:rsidR="004F4252" w:rsidRPr="00694809" w:rsidRDefault="004F4252" w:rsidP="00694809">
      <w:pPr>
        <w:numPr>
          <w:ilvl w:val="0"/>
          <w:numId w:val="24"/>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фамилию, имя, отчество (при наличии) лица, осуществившего внесение записи в систему учета документов, либо, если запись внесена техническими средствами в автоматическом режиме, указание на такие средства и автоматический режим внесения записи.</w:t>
      </w:r>
    </w:p>
    <w:p w14:paraId="3E72030B"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направления (вручения) </w:t>
      </w:r>
      <w:r w:rsidR="00494B7A"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нескольких поручений и (или) документов, связанных с осуществлением прав по ценным бумагам, в виде одного отправления (далее - комплект исходящих документов) регистрация комплекта исходящих документов может быть осуществлена по правилам регистрации одного документа, предусмотренным </w:t>
      </w:r>
      <w:r w:rsidR="0058010E" w:rsidRPr="00694809">
        <w:rPr>
          <w:rFonts w:asciiTheme="majorHAnsi" w:hAnsiTheme="majorHAnsi" w:cstheme="majorHAnsi"/>
          <w:sz w:val="22"/>
          <w:szCs w:val="22"/>
        </w:rPr>
        <w:t>пунктом 5.17.</w:t>
      </w:r>
      <w:r w:rsidR="00494B7A" w:rsidRPr="00694809">
        <w:rPr>
          <w:rFonts w:asciiTheme="majorHAnsi" w:hAnsiTheme="majorHAnsi" w:cstheme="majorHAnsi"/>
          <w:sz w:val="22"/>
          <w:szCs w:val="22"/>
        </w:rPr>
        <w:t>6</w:t>
      </w:r>
      <w:r w:rsidR="0058010E" w:rsidRPr="00694809">
        <w:rPr>
          <w:rFonts w:asciiTheme="majorHAnsi" w:hAnsiTheme="majorHAnsi" w:cstheme="majorHAnsi"/>
          <w:sz w:val="22"/>
          <w:szCs w:val="22"/>
        </w:rPr>
        <w:t>.</w:t>
      </w:r>
    </w:p>
    <w:p w14:paraId="36EB9530"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Система учета документов может включать в себя программные аппаратные средства, предназначенные для формирования, отправления и получения электронных документов.</w:t>
      </w:r>
    </w:p>
    <w:p w14:paraId="06C72443"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регистрирует внесение каждой записи по счету депо (иному счету), субсчету депо или разделу счета депо, а также каждой записи об изменении сведений 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епоненте или о ценных бумагах в журнале операций.</w:t>
      </w:r>
    </w:p>
    <w:p w14:paraId="20C6DF4E" w14:textId="77777777" w:rsidR="004F4252" w:rsidRPr="00694809" w:rsidRDefault="004F425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Регистрация внесения записи по счету депо (иному счету) или внесения записи об изменении сведений 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епоненте или о ценных бумагах осуществляется одновременно с их внесением.</w:t>
      </w:r>
    </w:p>
    <w:p w14:paraId="08717953"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Запись в журнале операций содерж</w:t>
      </w:r>
      <w:r w:rsidR="00841F9D" w:rsidRPr="00694809">
        <w:rPr>
          <w:rFonts w:asciiTheme="majorHAnsi" w:hAnsiTheme="majorHAnsi" w:cstheme="majorHAnsi"/>
          <w:sz w:val="22"/>
          <w:szCs w:val="22"/>
        </w:rPr>
        <w:t>ит</w:t>
      </w:r>
      <w:r w:rsidRPr="00694809">
        <w:rPr>
          <w:rFonts w:asciiTheme="majorHAnsi" w:hAnsiTheme="majorHAnsi" w:cstheme="majorHAnsi"/>
          <w:sz w:val="22"/>
          <w:szCs w:val="22"/>
        </w:rPr>
        <w:t>:</w:t>
      </w:r>
    </w:p>
    <w:p w14:paraId="04480B4B" w14:textId="77777777" w:rsidR="004F4252" w:rsidRPr="00694809" w:rsidRDefault="004F4252" w:rsidP="00694809">
      <w:pPr>
        <w:numPr>
          <w:ilvl w:val="0"/>
          <w:numId w:val="25"/>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номер счета депо (иного счета) или субсчета депо или индивидуальное обозначение учетного регистра, по которым или в отношении которых вносится запись;</w:t>
      </w:r>
    </w:p>
    <w:p w14:paraId="5AE6012E" w14:textId="77777777" w:rsidR="004F4252" w:rsidRPr="00694809" w:rsidRDefault="004F4252" w:rsidP="00694809">
      <w:pPr>
        <w:numPr>
          <w:ilvl w:val="0"/>
          <w:numId w:val="25"/>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вид депозитарной операции: открытие (закрытие) счета депо (иного счета), субсчета депо или раздела счета депо или иной вид операции, проведение которой осуществляется путем внесения записи по счету депо (иному счету) или путем внесения записи в учетный регистр;</w:t>
      </w:r>
    </w:p>
    <w:p w14:paraId="44C81FBF" w14:textId="77777777" w:rsidR="004F4252" w:rsidRPr="00694809" w:rsidRDefault="004F4252" w:rsidP="00694809">
      <w:pPr>
        <w:numPr>
          <w:ilvl w:val="0"/>
          <w:numId w:val="25"/>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уникальный номер документа, на основании которого проводится депозитарная операция, присвоенный при регистрации документа в системе учета документов, а в случае если такой номер не присвоен - номер (исходящий номер) этого документа, дату отправления и фамилию, имя, отчество (при наличии) или наименование лица, направившего этот документ;</w:t>
      </w:r>
    </w:p>
    <w:p w14:paraId="4C76BAA7" w14:textId="77777777" w:rsidR="004F4252" w:rsidRPr="00694809" w:rsidRDefault="004F4252" w:rsidP="00694809">
      <w:pPr>
        <w:numPr>
          <w:ilvl w:val="0"/>
          <w:numId w:val="25"/>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дату и время проведения депозитарной операции и ее уникальный номер, присвоенный при регистрации этой операции;</w:t>
      </w:r>
    </w:p>
    <w:p w14:paraId="01E37176" w14:textId="77777777" w:rsidR="004F4252" w:rsidRPr="00694809" w:rsidRDefault="004F4252" w:rsidP="00694809">
      <w:pPr>
        <w:numPr>
          <w:ilvl w:val="0"/>
          <w:numId w:val="25"/>
        </w:numPr>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фамилию, имя, отчество (при наличии) лица, осуществившего проведение депозитарной операции, либо, если депозитарная операция проведена техническими средствами в автоматическом режиме, указание на такие средства и автоматический режим внесения записи.</w:t>
      </w:r>
    </w:p>
    <w:p w14:paraId="0D8478B6" w14:textId="77777777" w:rsidR="004F4252" w:rsidRPr="00694809" w:rsidRDefault="004F425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Запись в журнале операций может содержать иные сведения, необходимые </w:t>
      </w:r>
      <w:r w:rsidR="00EB7B0E"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для учета прав на ценные бумаги.</w:t>
      </w:r>
    </w:p>
    <w:p w14:paraId="2E17A47B" w14:textId="77777777" w:rsidR="00986649" w:rsidRPr="00525151" w:rsidRDefault="00986649" w:rsidP="00014AAC">
      <w:pPr>
        <w:rPr>
          <w:rFonts w:asciiTheme="majorHAnsi" w:hAnsiTheme="majorHAnsi" w:cstheme="majorHAnsi"/>
          <w:sz w:val="24"/>
          <w:szCs w:val="24"/>
        </w:rPr>
      </w:pPr>
    </w:p>
    <w:p w14:paraId="5C0DBC4D" w14:textId="77777777" w:rsidR="00986649" w:rsidRDefault="00694809" w:rsidP="00694809">
      <w:pPr>
        <w:pStyle w:val="27"/>
        <w:numPr>
          <w:ilvl w:val="0"/>
          <w:numId w:val="3"/>
        </w:numPr>
        <w:spacing w:before="0"/>
        <w:jc w:val="center"/>
        <w:outlineLvl w:val="0"/>
        <w:rPr>
          <w:rFonts w:asciiTheme="majorHAnsi" w:hAnsiTheme="majorHAnsi" w:cstheme="majorHAnsi"/>
          <w:sz w:val="22"/>
          <w:szCs w:val="22"/>
        </w:rPr>
      </w:pPr>
      <w:bookmarkStart w:id="1104" w:name="_Toc341143267"/>
      <w:bookmarkStart w:id="1105" w:name="_Toc341143472"/>
      <w:bookmarkStart w:id="1106" w:name="_Toc341227426"/>
      <w:bookmarkStart w:id="1107" w:name="_Toc341573508"/>
      <w:bookmarkStart w:id="1108" w:name="_Toc341742792"/>
      <w:bookmarkStart w:id="1109" w:name="_Toc342181907"/>
      <w:bookmarkStart w:id="1110" w:name="_Toc342562551"/>
      <w:bookmarkStart w:id="1111" w:name="_Toc341227427"/>
      <w:bookmarkStart w:id="1112" w:name="_Toc341573509"/>
      <w:bookmarkStart w:id="1113" w:name="_Toc341742793"/>
      <w:bookmarkStart w:id="1114" w:name="_Toc342181908"/>
      <w:bookmarkStart w:id="1115" w:name="_Toc342562552"/>
      <w:bookmarkStart w:id="1116" w:name="_Toc341227428"/>
      <w:bookmarkStart w:id="1117" w:name="_Toc341573510"/>
      <w:bookmarkStart w:id="1118" w:name="_Toc341742794"/>
      <w:bookmarkStart w:id="1119" w:name="_Toc342181909"/>
      <w:bookmarkStart w:id="1120" w:name="_Toc342562553"/>
      <w:bookmarkStart w:id="1121" w:name="_Toc341227429"/>
      <w:bookmarkStart w:id="1122" w:name="_Toc341573511"/>
      <w:bookmarkStart w:id="1123" w:name="_Toc341742795"/>
      <w:bookmarkStart w:id="1124" w:name="_Toc342181910"/>
      <w:bookmarkStart w:id="1125" w:name="_Toc342562554"/>
      <w:bookmarkStart w:id="1126" w:name="_Toc341227430"/>
      <w:bookmarkStart w:id="1127" w:name="_Toc341573512"/>
      <w:bookmarkStart w:id="1128" w:name="_Toc341742796"/>
      <w:bookmarkStart w:id="1129" w:name="_Toc342181911"/>
      <w:bookmarkStart w:id="1130" w:name="_Toc342562555"/>
      <w:bookmarkStart w:id="1131" w:name="_Toc341227431"/>
      <w:bookmarkStart w:id="1132" w:name="_Toc341573513"/>
      <w:bookmarkStart w:id="1133" w:name="_Toc341742797"/>
      <w:bookmarkStart w:id="1134" w:name="_Toc342181912"/>
      <w:bookmarkStart w:id="1135" w:name="_Toc342562556"/>
      <w:bookmarkStart w:id="1136" w:name="_Toc341227432"/>
      <w:bookmarkStart w:id="1137" w:name="_Toc341573514"/>
      <w:bookmarkStart w:id="1138" w:name="_Toc341742798"/>
      <w:bookmarkStart w:id="1139" w:name="_Toc342181913"/>
      <w:bookmarkStart w:id="1140" w:name="_Toc342562557"/>
      <w:bookmarkStart w:id="1141" w:name="_Toc341227433"/>
      <w:bookmarkStart w:id="1142" w:name="_Toc341573515"/>
      <w:bookmarkStart w:id="1143" w:name="_Toc341742799"/>
      <w:bookmarkStart w:id="1144" w:name="_Toc342181914"/>
      <w:bookmarkStart w:id="1145" w:name="_Toc342562558"/>
      <w:bookmarkStart w:id="1146" w:name="_Toc341227434"/>
      <w:bookmarkStart w:id="1147" w:name="_Toc341573516"/>
      <w:bookmarkStart w:id="1148" w:name="_Toc341742800"/>
      <w:bookmarkStart w:id="1149" w:name="_Toc342181915"/>
      <w:bookmarkStart w:id="1150" w:name="_Toc342562559"/>
      <w:bookmarkStart w:id="1151" w:name="_Toc341227435"/>
      <w:bookmarkStart w:id="1152" w:name="_Toc341573517"/>
      <w:bookmarkStart w:id="1153" w:name="_Toc341742801"/>
      <w:bookmarkStart w:id="1154" w:name="_Toc342181916"/>
      <w:bookmarkStart w:id="1155" w:name="_Toc342562560"/>
      <w:bookmarkStart w:id="1156" w:name="_Toc341227436"/>
      <w:bookmarkStart w:id="1157" w:name="_Toc341573518"/>
      <w:bookmarkStart w:id="1158" w:name="_Toc341742802"/>
      <w:bookmarkStart w:id="1159" w:name="_Toc342181917"/>
      <w:bookmarkStart w:id="1160" w:name="_Toc342562561"/>
      <w:bookmarkStart w:id="1161" w:name="_Toc341227437"/>
      <w:bookmarkStart w:id="1162" w:name="_Toc341573519"/>
      <w:bookmarkStart w:id="1163" w:name="_Toc341742803"/>
      <w:bookmarkStart w:id="1164" w:name="_Toc342181918"/>
      <w:bookmarkStart w:id="1165" w:name="_Toc342562562"/>
      <w:bookmarkStart w:id="1166" w:name="_Toc341227438"/>
      <w:bookmarkStart w:id="1167" w:name="_Toc341573520"/>
      <w:bookmarkStart w:id="1168" w:name="_Toc341742804"/>
      <w:bookmarkStart w:id="1169" w:name="_Toc342181919"/>
      <w:bookmarkStart w:id="1170" w:name="_Toc342562563"/>
      <w:bookmarkStart w:id="1171" w:name="_Toc341227439"/>
      <w:bookmarkStart w:id="1172" w:name="_Toc341573521"/>
      <w:bookmarkStart w:id="1173" w:name="_Toc341742805"/>
      <w:bookmarkStart w:id="1174" w:name="_Toc342181920"/>
      <w:bookmarkStart w:id="1175" w:name="_Toc342562564"/>
      <w:bookmarkStart w:id="1176" w:name="_Toc341227440"/>
      <w:bookmarkStart w:id="1177" w:name="_Toc341573522"/>
      <w:bookmarkStart w:id="1178" w:name="_Toc341742806"/>
      <w:bookmarkStart w:id="1179" w:name="_Toc342181921"/>
      <w:bookmarkStart w:id="1180" w:name="_Toc342562565"/>
      <w:bookmarkStart w:id="1181" w:name="_Toc341227441"/>
      <w:bookmarkStart w:id="1182" w:name="_Toc341573523"/>
      <w:bookmarkStart w:id="1183" w:name="_Toc341742807"/>
      <w:bookmarkStart w:id="1184" w:name="_Toc342181922"/>
      <w:bookmarkStart w:id="1185" w:name="_Toc342562566"/>
      <w:bookmarkStart w:id="1186" w:name="_Toc341227442"/>
      <w:bookmarkStart w:id="1187" w:name="_Toc341573524"/>
      <w:bookmarkStart w:id="1188" w:name="_Toc341742808"/>
      <w:bookmarkStart w:id="1189" w:name="_Toc342181923"/>
      <w:bookmarkStart w:id="1190" w:name="_Toc342562567"/>
      <w:bookmarkStart w:id="1191" w:name="_Toc341227443"/>
      <w:bookmarkStart w:id="1192" w:name="_Toc341573525"/>
      <w:bookmarkStart w:id="1193" w:name="_Toc341742809"/>
      <w:bookmarkStart w:id="1194" w:name="_Toc342181924"/>
      <w:bookmarkStart w:id="1195" w:name="_Toc342562568"/>
      <w:bookmarkStart w:id="1196" w:name="_Toc341227444"/>
      <w:bookmarkStart w:id="1197" w:name="_Toc341573526"/>
      <w:bookmarkStart w:id="1198" w:name="_Toc341742810"/>
      <w:bookmarkStart w:id="1199" w:name="_Toc342181925"/>
      <w:bookmarkStart w:id="1200" w:name="_Toc342562569"/>
      <w:bookmarkStart w:id="1201" w:name="_Toc341227445"/>
      <w:bookmarkStart w:id="1202" w:name="_Toc341573527"/>
      <w:bookmarkStart w:id="1203" w:name="_Toc341742811"/>
      <w:bookmarkStart w:id="1204" w:name="_Toc342181926"/>
      <w:bookmarkStart w:id="1205" w:name="_Toc342562570"/>
      <w:bookmarkStart w:id="1206" w:name="_Toc395266669"/>
      <w:bookmarkStart w:id="1207" w:name="_Toc102730775"/>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r w:rsidRPr="00525151">
        <w:rPr>
          <w:rFonts w:asciiTheme="majorHAnsi" w:hAnsiTheme="majorHAnsi" w:cstheme="majorHAnsi"/>
          <w:sz w:val="22"/>
          <w:szCs w:val="22"/>
        </w:rPr>
        <w:t>Сроки</w:t>
      </w:r>
      <w:r>
        <w:rPr>
          <w:rFonts w:asciiTheme="majorHAnsi" w:hAnsiTheme="majorHAnsi" w:cstheme="majorHAnsi"/>
          <w:sz w:val="22"/>
          <w:szCs w:val="22"/>
        </w:rPr>
        <w:t xml:space="preserve"> </w:t>
      </w:r>
      <w:r w:rsidRPr="00525151">
        <w:rPr>
          <w:rFonts w:asciiTheme="majorHAnsi" w:hAnsiTheme="majorHAnsi" w:cstheme="majorHAnsi"/>
          <w:sz w:val="22"/>
          <w:szCs w:val="22"/>
        </w:rPr>
        <w:t>проведения</w:t>
      </w:r>
      <w:r>
        <w:rPr>
          <w:rFonts w:asciiTheme="majorHAnsi" w:hAnsiTheme="majorHAnsi" w:cstheme="majorHAnsi"/>
          <w:sz w:val="22"/>
          <w:szCs w:val="22"/>
        </w:rPr>
        <w:t xml:space="preserve"> </w:t>
      </w:r>
      <w:r w:rsidRPr="00525151">
        <w:rPr>
          <w:rFonts w:asciiTheme="majorHAnsi" w:hAnsiTheme="majorHAnsi" w:cstheme="majorHAnsi"/>
          <w:sz w:val="22"/>
          <w:szCs w:val="22"/>
        </w:rPr>
        <w:t>депозитарных</w:t>
      </w:r>
      <w:r>
        <w:rPr>
          <w:rFonts w:asciiTheme="majorHAnsi" w:hAnsiTheme="majorHAnsi" w:cstheme="majorHAnsi"/>
          <w:sz w:val="22"/>
          <w:szCs w:val="22"/>
        </w:rPr>
        <w:t xml:space="preserve"> </w:t>
      </w:r>
      <w:r w:rsidRPr="00525151">
        <w:rPr>
          <w:rFonts w:asciiTheme="majorHAnsi" w:hAnsiTheme="majorHAnsi" w:cstheme="majorHAnsi"/>
          <w:sz w:val="22"/>
          <w:szCs w:val="22"/>
        </w:rPr>
        <w:t>операций.</w:t>
      </w:r>
      <w:bookmarkEnd w:id="1206"/>
      <w:r w:rsidR="00CF7EDC" w:rsidRPr="00525151">
        <w:rPr>
          <w:rFonts w:asciiTheme="majorHAnsi" w:hAnsiTheme="majorHAnsi" w:cstheme="majorHAnsi"/>
          <w:sz w:val="22"/>
          <w:szCs w:val="22"/>
        </w:rPr>
        <w:t xml:space="preserve"> </w:t>
      </w:r>
      <w:r w:rsidRPr="00525151">
        <w:rPr>
          <w:rFonts w:asciiTheme="majorHAnsi" w:hAnsiTheme="majorHAnsi" w:cstheme="majorHAnsi"/>
          <w:sz w:val="22"/>
          <w:szCs w:val="22"/>
        </w:rPr>
        <w:t>Операционный</w:t>
      </w:r>
      <w:r>
        <w:rPr>
          <w:rFonts w:asciiTheme="majorHAnsi" w:hAnsiTheme="majorHAnsi" w:cstheme="majorHAnsi"/>
          <w:sz w:val="22"/>
          <w:szCs w:val="22"/>
        </w:rPr>
        <w:t xml:space="preserve"> </w:t>
      </w:r>
      <w:r w:rsidRPr="00525151">
        <w:rPr>
          <w:rFonts w:asciiTheme="majorHAnsi" w:hAnsiTheme="majorHAnsi" w:cstheme="majorHAnsi"/>
          <w:sz w:val="22"/>
          <w:szCs w:val="22"/>
        </w:rPr>
        <w:t>день</w:t>
      </w:r>
      <w:bookmarkEnd w:id="1207"/>
    </w:p>
    <w:p w14:paraId="15FDC9F7" w14:textId="77777777" w:rsidR="00694809" w:rsidRDefault="00694809" w:rsidP="00694809">
      <w:pPr>
        <w:pStyle w:val="810"/>
        <w:spacing w:before="0" w:line="240" w:lineRule="auto"/>
        <w:ind w:left="709"/>
        <w:jc w:val="both"/>
        <w:rPr>
          <w:rFonts w:asciiTheme="majorHAnsi" w:hAnsiTheme="majorHAnsi" w:cstheme="majorHAnsi"/>
          <w:szCs w:val="24"/>
        </w:rPr>
      </w:pPr>
    </w:p>
    <w:p w14:paraId="4439C31A" w14:textId="77777777" w:rsidR="00837667" w:rsidRPr="00694809" w:rsidRDefault="00C93641"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Поручения Депонентов составляются с соблюдением требований действующих нормативных правовых актов Российской Федерации и настоящих Условий. </w:t>
      </w:r>
      <w:r w:rsidR="00837667" w:rsidRPr="00694809">
        <w:rPr>
          <w:rFonts w:asciiTheme="majorHAnsi" w:hAnsiTheme="majorHAnsi" w:cstheme="majorHAnsi"/>
          <w:sz w:val="22"/>
          <w:szCs w:val="22"/>
        </w:rPr>
        <w:t>Все предоставленные Депонентом или его Уполномоченным представителем поручения регистрируются в системе учета документов Депозитария.</w:t>
      </w:r>
    </w:p>
    <w:p w14:paraId="76FE8306" w14:textId="77777777" w:rsidR="00837667" w:rsidRPr="00694809" w:rsidRDefault="00C93641" w:rsidP="00694809">
      <w:pPr>
        <w:pStyle w:val="810"/>
        <w:tabs>
          <w:tab w:val="num" w:pos="426"/>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Моментом исполнения </w:t>
      </w:r>
      <w:r w:rsidR="00237AB4" w:rsidRPr="00694809">
        <w:rPr>
          <w:rFonts w:asciiTheme="majorHAnsi" w:hAnsiTheme="majorHAnsi" w:cstheme="majorHAnsi"/>
          <w:sz w:val="22"/>
          <w:szCs w:val="22"/>
        </w:rPr>
        <w:t>п</w:t>
      </w:r>
      <w:r w:rsidRPr="00694809">
        <w:rPr>
          <w:rFonts w:asciiTheme="majorHAnsi" w:hAnsiTheme="majorHAnsi" w:cstheme="majorHAnsi"/>
          <w:sz w:val="22"/>
          <w:szCs w:val="22"/>
        </w:rPr>
        <w:t>оручения Депонента является момент внесения Депозитарием и</w:t>
      </w:r>
      <w:r w:rsidR="00B96D8E" w:rsidRPr="00694809">
        <w:rPr>
          <w:rFonts w:asciiTheme="majorHAnsi" w:hAnsiTheme="majorHAnsi" w:cstheme="majorHAnsi"/>
          <w:sz w:val="22"/>
          <w:szCs w:val="22"/>
        </w:rPr>
        <w:t xml:space="preserve"> (</w:t>
      </w:r>
      <w:r w:rsidRPr="00694809">
        <w:rPr>
          <w:rFonts w:asciiTheme="majorHAnsi" w:hAnsiTheme="majorHAnsi" w:cstheme="majorHAnsi"/>
          <w:sz w:val="22"/>
          <w:szCs w:val="22"/>
        </w:rPr>
        <w:t>или</w:t>
      </w:r>
      <w:r w:rsidR="00B96D8E" w:rsidRPr="00694809">
        <w:rPr>
          <w:rFonts w:asciiTheme="majorHAnsi" w:hAnsiTheme="majorHAnsi" w:cstheme="majorHAnsi"/>
          <w:sz w:val="22"/>
          <w:szCs w:val="22"/>
        </w:rPr>
        <w:t>)</w:t>
      </w:r>
      <w:r w:rsidRPr="00694809">
        <w:rPr>
          <w:rFonts w:asciiTheme="majorHAnsi" w:hAnsiTheme="majorHAnsi" w:cstheme="majorHAnsi"/>
          <w:sz w:val="22"/>
          <w:szCs w:val="22"/>
        </w:rPr>
        <w:t xml:space="preserve"> сторонним депозитарием и</w:t>
      </w:r>
      <w:r w:rsidR="00B96D8E" w:rsidRPr="00694809">
        <w:rPr>
          <w:rFonts w:asciiTheme="majorHAnsi" w:hAnsiTheme="majorHAnsi" w:cstheme="majorHAnsi"/>
          <w:sz w:val="22"/>
          <w:szCs w:val="22"/>
        </w:rPr>
        <w:t xml:space="preserve"> (</w:t>
      </w:r>
      <w:r w:rsidRPr="00694809">
        <w:rPr>
          <w:rFonts w:asciiTheme="majorHAnsi" w:hAnsiTheme="majorHAnsi" w:cstheme="majorHAnsi"/>
          <w:sz w:val="22"/>
          <w:szCs w:val="22"/>
        </w:rPr>
        <w:t>или</w:t>
      </w:r>
      <w:r w:rsidR="00B96D8E" w:rsidRPr="00694809">
        <w:rPr>
          <w:rFonts w:asciiTheme="majorHAnsi" w:hAnsiTheme="majorHAnsi" w:cstheme="majorHAnsi"/>
          <w:sz w:val="22"/>
          <w:szCs w:val="22"/>
        </w:rPr>
        <w:t>)</w:t>
      </w:r>
      <w:r w:rsidRPr="00694809">
        <w:rPr>
          <w:rFonts w:asciiTheme="majorHAnsi" w:hAnsiTheme="majorHAnsi" w:cstheme="majorHAnsi"/>
          <w:sz w:val="22"/>
          <w:szCs w:val="22"/>
        </w:rPr>
        <w:t xml:space="preserve"> регистратором изменений в соответствующие учетные регистры. Момент времени (дата и время) приема и исполнения </w:t>
      </w:r>
      <w:r w:rsidR="00237AB4" w:rsidRPr="00694809">
        <w:rPr>
          <w:rFonts w:asciiTheme="majorHAnsi" w:hAnsiTheme="majorHAnsi" w:cstheme="majorHAnsi"/>
          <w:sz w:val="22"/>
          <w:szCs w:val="22"/>
        </w:rPr>
        <w:t>п</w:t>
      </w:r>
      <w:r w:rsidRPr="00694809">
        <w:rPr>
          <w:rFonts w:asciiTheme="majorHAnsi" w:hAnsiTheme="majorHAnsi" w:cstheme="majorHAnsi"/>
          <w:sz w:val="22"/>
          <w:szCs w:val="22"/>
        </w:rPr>
        <w:t>оручения фиксируется во внутренних регистрах Депозитария.</w:t>
      </w:r>
    </w:p>
    <w:p w14:paraId="1CF5816E" w14:textId="77777777" w:rsidR="00C93641" w:rsidRPr="00694809" w:rsidRDefault="00C93641" w:rsidP="00694809">
      <w:pPr>
        <w:pStyle w:val="810"/>
        <w:tabs>
          <w:tab w:val="num" w:pos="426"/>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 истечении данного события, то есть с момента (времени) исполнения, </w:t>
      </w:r>
      <w:r w:rsidR="00237AB4" w:rsidRPr="00694809">
        <w:rPr>
          <w:rFonts w:asciiTheme="majorHAnsi" w:hAnsiTheme="majorHAnsi" w:cstheme="majorHAnsi"/>
          <w:sz w:val="22"/>
          <w:szCs w:val="22"/>
        </w:rPr>
        <w:t>п</w:t>
      </w:r>
      <w:r w:rsidRPr="00694809">
        <w:rPr>
          <w:rFonts w:asciiTheme="majorHAnsi" w:hAnsiTheme="majorHAnsi" w:cstheme="majorHAnsi"/>
          <w:sz w:val="22"/>
          <w:szCs w:val="22"/>
        </w:rPr>
        <w:t xml:space="preserve">оручение на проведение операций, не может быть отозвано или изменено. </w:t>
      </w:r>
    </w:p>
    <w:p w14:paraId="1173235E" w14:textId="77777777" w:rsidR="00AC0B5D" w:rsidRPr="00694809" w:rsidRDefault="00AC0B5D" w:rsidP="00694809">
      <w:pPr>
        <w:pStyle w:val="810"/>
        <w:numPr>
          <w:ilvl w:val="1"/>
          <w:numId w:val="3"/>
        </w:numPr>
        <w:tabs>
          <w:tab w:val="clear" w:pos="644"/>
          <w:tab w:val="num" w:pos="426"/>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определяет единую для всех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епонентов продолжительность операционного дня, представляющего собой операционно-учетный цикл за соответствующую календарную дату, в течение которого совершаются все операции по счетам депо за указанную календарную дату.</w:t>
      </w:r>
    </w:p>
    <w:p w14:paraId="09208ECA" w14:textId="77777777" w:rsidR="00C93641" w:rsidRPr="00694809" w:rsidRDefault="00C93641" w:rsidP="00694809">
      <w:pPr>
        <w:pStyle w:val="810"/>
        <w:numPr>
          <w:ilvl w:val="1"/>
          <w:numId w:val="3"/>
        </w:numPr>
        <w:tabs>
          <w:tab w:val="clear" w:pos="644"/>
          <w:tab w:val="num" w:pos="426"/>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Поручения (за исключением </w:t>
      </w:r>
      <w:r w:rsidR="00237AB4" w:rsidRPr="00694809">
        <w:rPr>
          <w:rFonts w:asciiTheme="majorHAnsi" w:hAnsiTheme="majorHAnsi" w:cstheme="majorHAnsi"/>
          <w:sz w:val="22"/>
          <w:szCs w:val="22"/>
        </w:rPr>
        <w:t>п</w:t>
      </w:r>
      <w:r w:rsidRPr="00694809">
        <w:rPr>
          <w:rFonts w:asciiTheme="majorHAnsi" w:hAnsiTheme="majorHAnsi" w:cstheme="majorHAnsi"/>
          <w:sz w:val="22"/>
          <w:szCs w:val="22"/>
        </w:rPr>
        <w:t>оручений, касающихся Документарных ценных бумаг) принимаются Депозитарием с 9</w:t>
      </w:r>
      <w:r w:rsidR="00EB7B0E" w:rsidRPr="00694809">
        <w:rPr>
          <w:rFonts w:asciiTheme="majorHAnsi" w:hAnsiTheme="majorHAnsi" w:cstheme="majorHAnsi"/>
          <w:sz w:val="22"/>
          <w:szCs w:val="22"/>
        </w:rPr>
        <w:t>:</w:t>
      </w:r>
      <w:r w:rsidRPr="00694809">
        <w:rPr>
          <w:rFonts w:asciiTheme="majorHAnsi" w:hAnsiTheme="majorHAnsi" w:cstheme="majorHAnsi"/>
          <w:sz w:val="22"/>
          <w:szCs w:val="22"/>
        </w:rPr>
        <w:t>30 до 16</w:t>
      </w:r>
      <w:r w:rsidR="00EB7B0E" w:rsidRPr="00694809">
        <w:rPr>
          <w:rFonts w:asciiTheme="majorHAnsi" w:hAnsiTheme="majorHAnsi" w:cstheme="majorHAnsi"/>
          <w:sz w:val="22"/>
          <w:szCs w:val="22"/>
        </w:rPr>
        <w:t>:</w:t>
      </w:r>
      <w:r w:rsidRPr="00694809">
        <w:rPr>
          <w:rFonts w:asciiTheme="majorHAnsi" w:hAnsiTheme="majorHAnsi" w:cstheme="majorHAnsi"/>
          <w:sz w:val="22"/>
          <w:szCs w:val="22"/>
        </w:rPr>
        <w:t>00 часов московского времени любого рабочего дня. Поручения, полученные Депозитарием после 16</w:t>
      </w:r>
      <w:r w:rsidR="00EB7B0E" w:rsidRPr="00694809">
        <w:rPr>
          <w:rFonts w:asciiTheme="majorHAnsi" w:hAnsiTheme="majorHAnsi" w:cstheme="majorHAnsi"/>
          <w:sz w:val="22"/>
          <w:szCs w:val="22"/>
        </w:rPr>
        <w:t>:</w:t>
      </w:r>
      <w:r w:rsidRPr="00694809">
        <w:rPr>
          <w:rFonts w:asciiTheme="majorHAnsi" w:hAnsiTheme="majorHAnsi" w:cstheme="majorHAnsi"/>
          <w:sz w:val="22"/>
          <w:szCs w:val="22"/>
        </w:rPr>
        <w:t>00 часов московского времени</w:t>
      </w:r>
      <w:r w:rsidR="00E5228B" w:rsidRPr="00694809">
        <w:rPr>
          <w:rFonts w:asciiTheme="majorHAnsi" w:hAnsiTheme="majorHAnsi" w:cstheme="majorHAnsi"/>
          <w:sz w:val="22"/>
          <w:szCs w:val="22"/>
        </w:rPr>
        <w:t>,</w:t>
      </w:r>
      <w:r w:rsidRPr="00694809">
        <w:rPr>
          <w:rFonts w:asciiTheme="majorHAnsi" w:hAnsiTheme="majorHAnsi" w:cstheme="majorHAnsi"/>
          <w:sz w:val="22"/>
          <w:szCs w:val="22"/>
        </w:rPr>
        <w:t xml:space="preserve"> считаются принятыми следующим рабочим днем T+1.</w:t>
      </w:r>
    </w:p>
    <w:p w14:paraId="4112935B" w14:textId="77777777" w:rsidR="00C93641" w:rsidRPr="00694809" w:rsidRDefault="00C93641" w:rsidP="00694809">
      <w:pPr>
        <w:pStyle w:val="810"/>
        <w:numPr>
          <w:ilvl w:val="1"/>
          <w:numId w:val="3"/>
        </w:numPr>
        <w:tabs>
          <w:tab w:val="clear" w:pos="644"/>
          <w:tab w:val="num" w:pos="426"/>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Поручения, касающиеся Документарных ценных бумаг, принимаются Депозитарием с 9</w:t>
      </w:r>
      <w:r w:rsidR="00EB7B0E" w:rsidRPr="00694809">
        <w:rPr>
          <w:rFonts w:asciiTheme="majorHAnsi" w:hAnsiTheme="majorHAnsi" w:cstheme="majorHAnsi"/>
          <w:sz w:val="22"/>
          <w:szCs w:val="22"/>
        </w:rPr>
        <w:t>:</w:t>
      </w:r>
      <w:r w:rsidRPr="00694809">
        <w:rPr>
          <w:rFonts w:asciiTheme="majorHAnsi" w:hAnsiTheme="majorHAnsi" w:cstheme="majorHAnsi"/>
          <w:sz w:val="22"/>
          <w:szCs w:val="22"/>
        </w:rPr>
        <w:t>30 до 13</w:t>
      </w:r>
      <w:r w:rsidR="00EB7B0E" w:rsidRPr="00694809">
        <w:rPr>
          <w:rFonts w:asciiTheme="majorHAnsi" w:hAnsiTheme="majorHAnsi" w:cstheme="majorHAnsi"/>
          <w:sz w:val="22"/>
          <w:szCs w:val="22"/>
        </w:rPr>
        <w:t>:</w:t>
      </w:r>
      <w:r w:rsidRPr="00694809">
        <w:rPr>
          <w:rFonts w:asciiTheme="majorHAnsi" w:hAnsiTheme="majorHAnsi" w:cstheme="majorHAnsi"/>
          <w:sz w:val="22"/>
          <w:szCs w:val="22"/>
        </w:rPr>
        <w:t>00 часов московского времени любого рабочего дня. Поручения, полученные Депозитарием после 13</w:t>
      </w:r>
      <w:r w:rsidR="00EB7B0E" w:rsidRPr="00694809">
        <w:rPr>
          <w:rFonts w:asciiTheme="majorHAnsi" w:hAnsiTheme="majorHAnsi" w:cstheme="majorHAnsi"/>
          <w:sz w:val="22"/>
          <w:szCs w:val="22"/>
        </w:rPr>
        <w:t>:</w:t>
      </w:r>
      <w:r w:rsidRPr="00694809">
        <w:rPr>
          <w:rFonts w:asciiTheme="majorHAnsi" w:hAnsiTheme="majorHAnsi" w:cstheme="majorHAnsi"/>
          <w:sz w:val="22"/>
          <w:szCs w:val="22"/>
        </w:rPr>
        <w:t>00 часов московского времени</w:t>
      </w:r>
      <w:r w:rsidR="00E5228B" w:rsidRPr="00694809">
        <w:rPr>
          <w:rFonts w:asciiTheme="majorHAnsi" w:hAnsiTheme="majorHAnsi" w:cstheme="majorHAnsi"/>
          <w:sz w:val="22"/>
          <w:szCs w:val="22"/>
        </w:rPr>
        <w:t>,</w:t>
      </w:r>
      <w:r w:rsidRPr="00694809">
        <w:rPr>
          <w:rFonts w:asciiTheme="majorHAnsi" w:hAnsiTheme="majorHAnsi" w:cstheme="majorHAnsi"/>
          <w:sz w:val="22"/>
          <w:szCs w:val="22"/>
        </w:rPr>
        <w:t xml:space="preserve"> считаются принятыми следующим рабочим днем T+1.</w:t>
      </w:r>
    </w:p>
    <w:p w14:paraId="00ABD7D7" w14:textId="77777777" w:rsidR="004019ED" w:rsidRPr="00694809" w:rsidRDefault="00C350C0" w:rsidP="00694809">
      <w:pPr>
        <w:pStyle w:val="810"/>
        <w:numPr>
          <w:ilvl w:val="1"/>
          <w:numId w:val="3"/>
        </w:numPr>
        <w:tabs>
          <w:tab w:val="clear" w:pos="644"/>
          <w:tab w:val="num" w:pos="426"/>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Время начала операционного дня Депозитария - 00:00:00 по московскому времени календарного дня, время окончания операционного дня -  12:00:00 по московскому времени ближайшего рабочего дня, следующего за календарной датой, за которую в этот операционный день совершаются операции по счетам депо.</w:t>
      </w:r>
    </w:p>
    <w:p w14:paraId="5B83F50C" w14:textId="77777777" w:rsidR="00A91082" w:rsidRPr="00694809" w:rsidRDefault="00441EA4" w:rsidP="00694809">
      <w:pPr>
        <w:pStyle w:val="810"/>
        <w:tabs>
          <w:tab w:val="num" w:pos="426"/>
          <w:tab w:val="num" w:pos="851"/>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 истечении операционного дня </w:t>
      </w:r>
      <w:r w:rsidR="00EB7B0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не совершает в этот календарный день никаких операций, изменяющих количество ценных бумаг по счетам депо, за исключением </w:t>
      </w:r>
      <w:r w:rsidR="00A91082" w:rsidRPr="00694809">
        <w:rPr>
          <w:rFonts w:asciiTheme="majorHAnsi" w:hAnsiTheme="majorHAnsi" w:cstheme="majorHAnsi"/>
          <w:sz w:val="22"/>
          <w:szCs w:val="22"/>
        </w:rPr>
        <w:t xml:space="preserve">операций, совершение которых за календарную дату истекшего операционного дня допускается в соответствии с законодательством Российской Федерации. </w:t>
      </w:r>
    </w:p>
    <w:p w14:paraId="705CB210" w14:textId="77777777" w:rsidR="00441EA4" w:rsidRPr="00694809" w:rsidRDefault="00441EA4" w:rsidP="00694809">
      <w:pPr>
        <w:pStyle w:val="810"/>
        <w:tabs>
          <w:tab w:val="num" w:pos="426"/>
          <w:tab w:val="num" w:pos="851"/>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раскрывает информацию о времени начала и окончания (продолжительности) операционного дня путем ее размещения (публикации) на официальном сайте </w:t>
      </w:r>
      <w:r w:rsidR="00EB7B0E" w:rsidRPr="00694809">
        <w:rPr>
          <w:rFonts w:asciiTheme="majorHAnsi" w:hAnsiTheme="majorHAnsi" w:cstheme="majorHAnsi"/>
          <w:sz w:val="22"/>
          <w:szCs w:val="22"/>
        </w:rPr>
        <w:t>Д</w:t>
      </w:r>
      <w:r w:rsidRPr="00694809">
        <w:rPr>
          <w:rFonts w:asciiTheme="majorHAnsi" w:hAnsiTheme="majorHAnsi" w:cstheme="majorHAnsi"/>
          <w:sz w:val="22"/>
          <w:szCs w:val="22"/>
        </w:rPr>
        <w:t>епозитария в информационно-телекоммуникационной сети "Интернет" не позднее чем за 14 календарных дней до даты, с которой вводится (изменяется) продолжительность операционного дня. В раскрываемой информации указывается время начала и окончания (продолжительность) операционного дня, дата, с которой оно вводится в действие, а также дата, номер и название документа, устанавливающего (изменяющего) продолжительность операционного дня.</w:t>
      </w:r>
    </w:p>
    <w:p w14:paraId="2F27F9EA" w14:textId="77777777" w:rsidR="00C93641" w:rsidRPr="00694809" w:rsidRDefault="00C93641" w:rsidP="00694809">
      <w:pPr>
        <w:pStyle w:val="810"/>
        <w:numPr>
          <w:ilvl w:val="1"/>
          <w:numId w:val="3"/>
        </w:numPr>
        <w:tabs>
          <w:tab w:val="clear" w:pos="644"/>
          <w:tab w:val="num" w:pos="426"/>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Сроки выполнения депозитарных операций исчисляются с момента внесения соответствующей записи в </w:t>
      </w:r>
      <w:r w:rsidR="00837667" w:rsidRPr="00694809">
        <w:rPr>
          <w:rFonts w:asciiTheme="majorHAnsi" w:hAnsiTheme="majorHAnsi" w:cstheme="majorHAnsi"/>
          <w:sz w:val="22"/>
          <w:szCs w:val="22"/>
        </w:rPr>
        <w:t>системе учета документов</w:t>
      </w:r>
      <w:r w:rsidRPr="00694809">
        <w:rPr>
          <w:rFonts w:asciiTheme="majorHAnsi" w:hAnsiTheme="majorHAnsi" w:cstheme="majorHAnsi"/>
          <w:sz w:val="22"/>
          <w:szCs w:val="22"/>
        </w:rPr>
        <w:t xml:space="preserve"> и в соответствующие учетные регистры.</w:t>
      </w:r>
    </w:p>
    <w:p w14:paraId="2BAB4147" w14:textId="77777777" w:rsidR="000E6E28" w:rsidRPr="00694809" w:rsidRDefault="000E6E28" w:rsidP="00694809">
      <w:pPr>
        <w:pStyle w:val="810"/>
        <w:tabs>
          <w:tab w:val="num" w:pos="426"/>
          <w:tab w:val="num" w:pos="851"/>
        </w:tabs>
        <w:spacing w:before="0" w:line="240" w:lineRule="auto"/>
        <w:ind w:firstLine="284"/>
        <w:jc w:val="both"/>
        <w:rPr>
          <w:rFonts w:asciiTheme="majorHAnsi" w:hAnsiTheme="majorHAnsi" w:cstheme="majorHAnsi"/>
          <w:sz w:val="22"/>
          <w:szCs w:val="22"/>
        </w:rPr>
      </w:pPr>
    </w:p>
    <w:p w14:paraId="63F40E44" w14:textId="77777777" w:rsidR="00C93641" w:rsidRPr="00694809" w:rsidRDefault="00C93641" w:rsidP="000E6E28">
      <w:pPr>
        <w:ind w:left="709"/>
        <w:jc w:val="both"/>
        <w:rPr>
          <w:rFonts w:asciiTheme="majorHAnsi" w:hAnsiTheme="majorHAnsi" w:cstheme="majorHAnsi"/>
          <w:b/>
          <w:sz w:val="22"/>
          <w:szCs w:val="22"/>
        </w:rPr>
      </w:pPr>
      <w:r w:rsidRPr="00694809">
        <w:rPr>
          <w:rFonts w:asciiTheme="majorHAnsi" w:hAnsiTheme="majorHAnsi" w:cstheme="majorHAnsi"/>
          <w:b/>
          <w:sz w:val="22"/>
          <w:szCs w:val="22"/>
        </w:rPr>
        <w:t xml:space="preserve">Сроки проведения Депозитарных операций указаны в приведенной ниже таблице </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C93641" w:rsidRPr="00694809" w14:paraId="6A169F4E" w14:textId="77777777" w:rsidTr="000E6E28">
        <w:tc>
          <w:tcPr>
            <w:tcW w:w="4678" w:type="dxa"/>
            <w:shd w:val="clear" w:color="auto" w:fill="auto"/>
          </w:tcPr>
          <w:p w14:paraId="24D43FDD" w14:textId="77777777" w:rsidR="00C93641" w:rsidRPr="00694809" w:rsidRDefault="00C93641" w:rsidP="000E6E28">
            <w:pPr>
              <w:jc w:val="center"/>
              <w:rPr>
                <w:rFonts w:asciiTheme="majorHAnsi" w:hAnsiTheme="majorHAnsi" w:cstheme="majorHAnsi"/>
                <w:b/>
                <w:bCs/>
                <w:sz w:val="22"/>
                <w:szCs w:val="22"/>
                <w:lang w:val="en-US"/>
              </w:rPr>
            </w:pPr>
            <w:r w:rsidRPr="00694809">
              <w:rPr>
                <w:rFonts w:asciiTheme="majorHAnsi" w:hAnsiTheme="majorHAnsi" w:cstheme="majorHAnsi"/>
                <w:b/>
                <w:bCs/>
                <w:sz w:val="22"/>
                <w:szCs w:val="22"/>
              </w:rPr>
              <w:t>Наименование Депозитарной операции</w:t>
            </w:r>
          </w:p>
        </w:tc>
        <w:tc>
          <w:tcPr>
            <w:tcW w:w="4678" w:type="dxa"/>
            <w:shd w:val="clear" w:color="auto" w:fill="auto"/>
          </w:tcPr>
          <w:p w14:paraId="7DA2D01B" w14:textId="77777777" w:rsidR="00C93641" w:rsidRPr="00694809" w:rsidRDefault="00C93641" w:rsidP="000E6E28">
            <w:pPr>
              <w:jc w:val="center"/>
              <w:rPr>
                <w:rFonts w:asciiTheme="majorHAnsi" w:hAnsiTheme="majorHAnsi" w:cstheme="majorHAnsi"/>
                <w:b/>
                <w:bCs/>
                <w:sz w:val="22"/>
                <w:szCs w:val="22"/>
              </w:rPr>
            </w:pPr>
            <w:r w:rsidRPr="00694809">
              <w:rPr>
                <w:rFonts w:asciiTheme="majorHAnsi" w:hAnsiTheme="majorHAnsi" w:cstheme="majorHAnsi"/>
                <w:b/>
                <w:bCs/>
                <w:sz w:val="22"/>
                <w:szCs w:val="22"/>
              </w:rPr>
              <w:t>Порядок и срок исполнения операции</w:t>
            </w:r>
          </w:p>
        </w:tc>
      </w:tr>
      <w:tr w:rsidR="00C93641" w:rsidRPr="00694809" w14:paraId="4C5DD279" w14:textId="77777777" w:rsidTr="000E6E28">
        <w:tc>
          <w:tcPr>
            <w:tcW w:w="4678" w:type="dxa"/>
            <w:shd w:val="clear" w:color="auto" w:fill="auto"/>
          </w:tcPr>
          <w:p w14:paraId="00EA6B27" w14:textId="77777777" w:rsidR="00C93641" w:rsidRPr="00694809" w:rsidRDefault="00C93641" w:rsidP="000E6E28">
            <w:pPr>
              <w:jc w:val="both"/>
              <w:rPr>
                <w:rFonts w:asciiTheme="majorHAnsi" w:hAnsiTheme="majorHAnsi" w:cstheme="majorHAnsi"/>
                <w:sz w:val="22"/>
                <w:szCs w:val="22"/>
                <w:lang w:val="en-US"/>
              </w:rPr>
            </w:pPr>
            <w:r w:rsidRPr="00694809">
              <w:rPr>
                <w:rFonts w:asciiTheme="majorHAnsi" w:hAnsiTheme="majorHAnsi" w:cstheme="majorHAnsi"/>
                <w:sz w:val="22"/>
                <w:szCs w:val="22"/>
              </w:rPr>
              <w:t xml:space="preserve">Административные операции </w:t>
            </w:r>
          </w:p>
        </w:tc>
        <w:tc>
          <w:tcPr>
            <w:tcW w:w="4678" w:type="dxa"/>
            <w:shd w:val="clear" w:color="auto" w:fill="auto"/>
          </w:tcPr>
          <w:p w14:paraId="3C1D554A" w14:textId="77777777" w:rsidR="00C93641" w:rsidRPr="00694809" w:rsidRDefault="00C93641" w:rsidP="000E6E28">
            <w:pPr>
              <w:ind w:firstLine="4"/>
              <w:jc w:val="center"/>
              <w:rPr>
                <w:rFonts w:asciiTheme="majorHAnsi" w:hAnsiTheme="majorHAnsi" w:cstheme="majorHAnsi"/>
                <w:sz w:val="22"/>
                <w:szCs w:val="22"/>
              </w:rPr>
            </w:pPr>
            <w:r w:rsidRPr="00694809">
              <w:rPr>
                <w:rFonts w:asciiTheme="majorHAnsi" w:hAnsiTheme="majorHAnsi" w:cstheme="majorHAnsi"/>
                <w:sz w:val="22"/>
                <w:szCs w:val="22"/>
              </w:rPr>
              <w:t>Т+3</w:t>
            </w:r>
          </w:p>
        </w:tc>
      </w:tr>
      <w:tr w:rsidR="00C93641" w:rsidRPr="00694809" w14:paraId="30664784" w14:textId="77777777" w:rsidTr="000E6E28">
        <w:tc>
          <w:tcPr>
            <w:tcW w:w="4678" w:type="dxa"/>
            <w:shd w:val="clear" w:color="auto" w:fill="auto"/>
          </w:tcPr>
          <w:p w14:paraId="4660420D" w14:textId="77777777" w:rsidR="00C93641" w:rsidRPr="00694809" w:rsidRDefault="00976A22" w:rsidP="000E6E28">
            <w:pPr>
              <w:jc w:val="both"/>
              <w:rPr>
                <w:rFonts w:asciiTheme="majorHAnsi" w:hAnsiTheme="majorHAnsi" w:cstheme="majorHAnsi"/>
                <w:sz w:val="22"/>
                <w:szCs w:val="22"/>
              </w:rPr>
            </w:pPr>
            <w:r w:rsidRPr="00694809">
              <w:rPr>
                <w:rFonts w:asciiTheme="majorHAnsi" w:hAnsiTheme="majorHAnsi" w:cstheme="majorHAnsi"/>
                <w:sz w:val="22"/>
                <w:szCs w:val="22"/>
              </w:rPr>
              <w:t>И</w:t>
            </w:r>
            <w:r w:rsidR="00C93641" w:rsidRPr="00694809">
              <w:rPr>
                <w:rFonts w:asciiTheme="majorHAnsi" w:hAnsiTheme="majorHAnsi" w:cstheme="majorHAnsi"/>
                <w:sz w:val="22"/>
                <w:szCs w:val="22"/>
              </w:rPr>
              <w:t>нвентарные операции</w:t>
            </w:r>
          </w:p>
        </w:tc>
        <w:tc>
          <w:tcPr>
            <w:tcW w:w="4678" w:type="dxa"/>
            <w:shd w:val="clear" w:color="auto" w:fill="auto"/>
          </w:tcPr>
          <w:p w14:paraId="75D2BB3F" w14:textId="77777777" w:rsidR="00C93641" w:rsidRPr="00694809" w:rsidRDefault="00C93641" w:rsidP="000E6E28">
            <w:pPr>
              <w:ind w:firstLine="4"/>
              <w:jc w:val="center"/>
              <w:rPr>
                <w:rFonts w:asciiTheme="majorHAnsi" w:hAnsiTheme="majorHAnsi" w:cstheme="majorHAnsi"/>
                <w:sz w:val="22"/>
                <w:szCs w:val="22"/>
              </w:rPr>
            </w:pPr>
            <w:r w:rsidRPr="00694809">
              <w:rPr>
                <w:rFonts w:asciiTheme="majorHAnsi" w:hAnsiTheme="majorHAnsi" w:cstheme="majorHAnsi"/>
                <w:sz w:val="22"/>
                <w:szCs w:val="22"/>
              </w:rPr>
              <w:t>Т+N+1</w:t>
            </w:r>
          </w:p>
        </w:tc>
      </w:tr>
      <w:tr w:rsidR="00C93641" w:rsidRPr="00694809" w14:paraId="3EB3BB6F" w14:textId="77777777" w:rsidTr="000E6E28">
        <w:tc>
          <w:tcPr>
            <w:tcW w:w="4678" w:type="dxa"/>
            <w:shd w:val="clear" w:color="auto" w:fill="auto"/>
          </w:tcPr>
          <w:p w14:paraId="5ED24E85" w14:textId="77777777" w:rsidR="00C93641" w:rsidRPr="00694809" w:rsidRDefault="00C93641" w:rsidP="000E6E28">
            <w:pPr>
              <w:jc w:val="both"/>
              <w:rPr>
                <w:rFonts w:asciiTheme="majorHAnsi" w:hAnsiTheme="majorHAnsi" w:cstheme="majorHAnsi"/>
                <w:sz w:val="22"/>
                <w:szCs w:val="22"/>
              </w:rPr>
            </w:pPr>
            <w:r w:rsidRPr="00694809">
              <w:rPr>
                <w:rFonts w:asciiTheme="majorHAnsi" w:hAnsiTheme="majorHAnsi" w:cstheme="majorHAnsi"/>
                <w:sz w:val="22"/>
                <w:szCs w:val="22"/>
              </w:rPr>
              <w:t>Комплексные операции</w:t>
            </w:r>
          </w:p>
        </w:tc>
        <w:tc>
          <w:tcPr>
            <w:tcW w:w="4678" w:type="dxa"/>
            <w:shd w:val="clear" w:color="auto" w:fill="auto"/>
          </w:tcPr>
          <w:p w14:paraId="451B2DAA" w14:textId="77777777" w:rsidR="00C93641" w:rsidRPr="00694809" w:rsidRDefault="00C93641" w:rsidP="000E6E28">
            <w:pPr>
              <w:ind w:firstLine="4"/>
              <w:jc w:val="center"/>
              <w:rPr>
                <w:rFonts w:asciiTheme="majorHAnsi" w:hAnsiTheme="majorHAnsi" w:cstheme="majorHAnsi"/>
                <w:sz w:val="22"/>
                <w:szCs w:val="22"/>
              </w:rPr>
            </w:pPr>
            <w:r w:rsidRPr="00694809">
              <w:rPr>
                <w:rFonts w:asciiTheme="majorHAnsi" w:hAnsiTheme="majorHAnsi" w:cstheme="majorHAnsi"/>
                <w:sz w:val="22"/>
                <w:szCs w:val="22"/>
              </w:rPr>
              <w:t>Т+N+1</w:t>
            </w:r>
          </w:p>
        </w:tc>
      </w:tr>
      <w:tr w:rsidR="00C93641" w:rsidRPr="00694809" w14:paraId="69A82ABC" w14:textId="77777777" w:rsidTr="000E6E28">
        <w:tc>
          <w:tcPr>
            <w:tcW w:w="4678" w:type="dxa"/>
            <w:shd w:val="clear" w:color="auto" w:fill="auto"/>
          </w:tcPr>
          <w:p w14:paraId="102A61A7" w14:textId="77777777" w:rsidR="00C93641" w:rsidRPr="00694809" w:rsidRDefault="00C93641" w:rsidP="000E6E28">
            <w:pPr>
              <w:jc w:val="both"/>
              <w:rPr>
                <w:rFonts w:asciiTheme="majorHAnsi" w:hAnsiTheme="majorHAnsi" w:cstheme="majorHAnsi"/>
                <w:sz w:val="22"/>
                <w:szCs w:val="22"/>
              </w:rPr>
            </w:pPr>
            <w:r w:rsidRPr="00694809">
              <w:rPr>
                <w:rFonts w:asciiTheme="majorHAnsi" w:hAnsiTheme="majorHAnsi" w:cstheme="majorHAnsi"/>
                <w:sz w:val="22"/>
                <w:szCs w:val="22"/>
              </w:rPr>
              <w:t>Информационные операции</w:t>
            </w:r>
          </w:p>
        </w:tc>
        <w:tc>
          <w:tcPr>
            <w:tcW w:w="4678" w:type="dxa"/>
            <w:shd w:val="clear" w:color="auto" w:fill="auto"/>
          </w:tcPr>
          <w:p w14:paraId="44F0EC5B" w14:textId="77777777" w:rsidR="00C93641" w:rsidRPr="00694809" w:rsidRDefault="00C93641" w:rsidP="000E6E28">
            <w:pPr>
              <w:ind w:firstLine="4"/>
              <w:jc w:val="center"/>
              <w:rPr>
                <w:rFonts w:asciiTheme="majorHAnsi" w:hAnsiTheme="majorHAnsi" w:cstheme="majorHAnsi"/>
                <w:sz w:val="22"/>
                <w:szCs w:val="22"/>
              </w:rPr>
            </w:pPr>
            <w:r w:rsidRPr="00694809">
              <w:rPr>
                <w:rFonts w:asciiTheme="majorHAnsi" w:hAnsiTheme="majorHAnsi" w:cstheme="majorHAnsi"/>
                <w:sz w:val="22"/>
                <w:szCs w:val="22"/>
              </w:rPr>
              <w:t>Т+1</w:t>
            </w:r>
          </w:p>
        </w:tc>
      </w:tr>
      <w:tr w:rsidR="00C93641" w:rsidRPr="00694809" w14:paraId="1124D1C6" w14:textId="77777777" w:rsidTr="000E6E28">
        <w:tc>
          <w:tcPr>
            <w:tcW w:w="4678" w:type="dxa"/>
            <w:shd w:val="clear" w:color="auto" w:fill="auto"/>
          </w:tcPr>
          <w:p w14:paraId="737C59AB" w14:textId="77777777" w:rsidR="00C93641" w:rsidRPr="00694809" w:rsidRDefault="00C93641" w:rsidP="000E6E28">
            <w:pPr>
              <w:jc w:val="both"/>
              <w:rPr>
                <w:rFonts w:asciiTheme="majorHAnsi" w:hAnsiTheme="majorHAnsi" w:cstheme="majorHAnsi"/>
                <w:sz w:val="22"/>
                <w:szCs w:val="22"/>
              </w:rPr>
            </w:pPr>
            <w:r w:rsidRPr="00694809">
              <w:rPr>
                <w:rFonts w:asciiTheme="majorHAnsi" w:hAnsiTheme="majorHAnsi" w:cstheme="majorHAnsi"/>
                <w:sz w:val="22"/>
                <w:szCs w:val="22"/>
              </w:rPr>
              <w:t>Глобальные операции</w:t>
            </w:r>
          </w:p>
        </w:tc>
        <w:tc>
          <w:tcPr>
            <w:tcW w:w="4678" w:type="dxa"/>
            <w:shd w:val="clear" w:color="auto" w:fill="auto"/>
          </w:tcPr>
          <w:p w14:paraId="0488DA21" w14:textId="77777777" w:rsidR="00C93641" w:rsidRPr="00694809" w:rsidRDefault="00C93641" w:rsidP="000E6E28">
            <w:pPr>
              <w:ind w:firstLine="4"/>
              <w:jc w:val="center"/>
              <w:rPr>
                <w:rFonts w:asciiTheme="majorHAnsi" w:hAnsiTheme="majorHAnsi" w:cstheme="majorHAnsi"/>
                <w:sz w:val="22"/>
                <w:szCs w:val="22"/>
              </w:rPr>
            </w:pPr>
            <w:r w:rsidRPr="00694809">
              <w:rPr>
                <w:rFonts w:asciiTheme="majorHAnsi" w:hAnsiTheme="majorHAnsi" w:cstheme="majorHAnsi"/>
                <w:sz w:val="22"/>
                <w:szCs w:val="22"/>
              </w:rPr>
              <w:t>Т+1</w:t>
            </w:r>
          </w:p>
        </w:tc>
      </w:tr>
      <w:tr w:rsidR="00C93641" w:rsidRPr="00694809" w14:paraId="24A79984" w14:textId="77777777" w:rsidTr="000E6E28">
        <w:tc>
          <w:tcPr>
            <w:tcW w:w="4678" w:type="dxa"/>
            <w:shd w:val="clear" w:color="auto" w:fill="auto"/>
          </w:tcPr>
          <w:p w14:paraId="4C904BBB" w14:textId="77777777" w:rsidR="00C93641" w:rsidRPr="00694809" w:rsidRDefault="00C93641" w:rsidP="000E6E28">
            <w:pPr>
              <w:jc w:val="both"/>
              <w:rPr>
                <w:rFonts w:asciiTheme="majorHAnsi" w:hAnsiTheme="majorHAnsi" w:cstheme="majorHAnsi"/>
                <w:sz w:val="22"/>
                <w:szCs w:val="22"/>
              </w:rPr>
            </w:pPr>
            <w:r w:rsidRPr="00694809">
              <w:rPr>
                <w:rFonts w:asciiTheme="majorHAnsi" w:hAnsiTheme="majorHAnsi" w:cstheme="majorHAnsi"/>
                <w:sz w:val="22"/>
                <w:szCs w:val="22"/>
              </w:rPr>
              <w:t>Выплата доходов по ценным бумагам</w:t>
            </w:r>
          </w:p>
        </w:tc>
        <w:tc>
          <w:tcPr>
            <w:tcW w:w="4678" w:type="dxa"/>
            <w:shd w:val="clear" w:color="auto" w:fill="auto"/>
          </w:tcPr>
          <w:p w14:paraId="56B6249E" w14:textId="77777777" w:rsidR="00C93641" w:rsidRPr="00694809" w:rsidRDefault="00C93641" w:rsidP="000E6E28">
            <w:pPr>
              <w:ind w:firstLine="4"/>
              <w:jc w:val="center"/>
              <w:rPr>
                <w:rFonts w:asciiTheme="majorHAnsi" w:hAnsiTheme="majorHAnsi" w:cstheme="majorHAnsi"/>
                <w:sz w:val="22"/>
                <w:szCs w:val="22"/>
              </w:rPr>
            </w:pPr>
            <w:r w:rsidRPr="00694809">
              <w:rPr>
                <w:rFonts w:asciiTheme="majorHAnsi" w:hAnsiTheme="majorHAnsi" w:cstheme="majorHAnsi"/>
                <w:sz w:val="22"/>
                <w:szCs w:val="22"/>
              </w:rPr>
              <w:t>Т+N+1</w:t>
            </w:r>
          </w:p>
        </w:tc>
      </w:tr>
    </w:tbl>
    <w:p w14:paraId="4CB927CE" w14:textId="77777777" w:rsidR="00C93641" w:rsidRPr="00525151" w:rsidRDefault="00C93641" w:rsidP="00014AAC">
      <w:pPr>
        <w:ind w:firstLine="567"/>
        <w:jc w:val="both"/>
        <w:rPr>
          <w:rFonts w:asciiTheme="majorHAnsi" w:hAnsiTheme="majorHAnsi" w:cstheme="majorHAnsi"/>
          <w:sz w:val="24"/>
          <w:szCs w:val="24"/>
        </w:rPr>
      </w:pPr>
    </w:p>
    <w:p w14:paraId="7638F548" w14:textId="77777777" w:rsidR="00C93641" w:rsidRPr="00694809" w:rsidRDefault="00C93641" w:rsidP="00694809">
      <w:pPr>
        <w:pStyle w:val="810"/>
        <w:tabs>
          <w:tab w:val="num" w:pos="851"/>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Днем «Т» считается рабочий день приема Поручения Депозитарием на исполнение Депозитарной операции;</w:t>
      </w:r>
    </w:p>
    <w:p w14:paraId="0226B722" w14:textId="77777777" w:rsidR="00C93641" w:rsidRPr="00694809" w:rsidRDefault="00C93641" w:rsidP="00694809">
      <w:pPr>
        <w:pStyle w:val="810"/>
        <w:tabs>
          <w:tab w:val="num" w:pos="851"/>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«N» </w:t>
      </w:r>
      <w:r w:rsidR="00EB7B0E" w:rsidRPr="00694809">
        <w:rPr>
          <w:rFonts w:asciiTheme="majorHAnsi" w:hAnsiTheme="majorHAnsi" w:cstheme="majorHAnsi"/>
          <w:sz w:val="22"/>
          <w:szCs w:val="22"/>
        </w:rPr>
        <w:t xml:space="preserve">- </w:t>
      </w:r>
      <w:r w:rsidRPr="00694809">
        <w:rPr>
          <w:rFonts w:asciiTheme="majorHAnsi" w:hAnsiTheme="majorHAnsi" w:cstheme="majorHAnsi"/>
          <w:sz w:val="22"/>
          <w:szCs w:val="22"/>
        </w:rPr>
        <w:t>срок, в течение которого Депозитарием получены  из мест  хранения соответствующие отчеты (выписки)  об исполнении депозитарной операции, или получены  иные подтверждающие</w:t>
      </w:r>
      <w:r w:rsidR="00AD17C3" w:rsidRPr="00694809">
        <w:rPr>
          <w:rFonts w:asciiTheme="majorHAnsi" w:hAnsiTheme="majorHAnsi" w:cstheme="majorHAnsi"/>
          <w:sz w:val="22"/>
          <w:szCs w:val="22"/>
        </w:rPr>
        <w:t xml:space="preserve"> </w:t>
      </w:r>
      <w:r w:rsidRPr="00694809">
        <w:rPr>
          <w:rFonts w:asciiTheme="majorHAnsi" w:hAnsiTheme="majorHAnsi" w:cstheme="majorHAnsi"/>
          <w:sz w:val="22"/>
          <w:szCs w:val="22"/>
        </w:rPr>
        <w:t>документы в соответствии с требованиями законодательства и</w:t>
      </w:r>
      <w:r w:rsidR="00B96D8E" w:rsidRPr="00694809">
        <w:rPr>
          <w:rFonts w:asciiTheme="majorHAnsi" w:hAnsiTheme="majorHAnsi" w:cstheme="majorHAnsi"/>
          <w:sz w:val="22"/>
          <w:szCs w:val="22"/>
        </w:rPr>
        <w:t xml:space="preserve"> (</w:t>
      </w:r>
      <w:r w:rsidRPr="00694809">
        <w:rPr>
          <w:rFonts w:asciiTheme="majorHAnsi" w:hAnsiTheme="majorHAnsi" w:cstheme="majorHAnsi"/>
          <w:sz w:val="22"/>
          <w:szCs w:val="22"/>
        </w:rPr>
        <w:t>или</w:t>
      </w:r>
      <w:r w:rsidR="00B96D8E" w:rsidRPr="00694809">
        <w:rPr>
          <w:rFonts w:asciiTheme="majorHAnsi" w:hAnsiTheme="majorHAnsi" w:cstheme="majorHAnsi"/>
          <w:sz w:val="22"/>
          <w:szCs w:val="22"/>
        </w:rPr>
        <w:t>)</w:t>
      </w:r>
      <w:r w:rsidRPr="00694809">
        <w:rPr>
          <w:rFonts w:asciiTheme="majorHAnsi" w:hAnsiTheme="majorHAnsi" w:cstheme="majorHAnsi"/>
          <w:sz w:val="22"/>
          <w:szCs w:val="22"/>
        </w:rPr>
        <w:t xml:space="preserve"> поступили денежные средства на соответствующий </w:t>
      </w:r>
      <w:r w:rsidRPr="00694809">
        <w:rPr>
          <w:rFonts w:asciiTheme="majorHAnsi" w:hAnsiTheme="majorHAnsi" w:cstheme="majorHAnsi"/>
          <w:sz w:val="22"/>
          <w:szCs w:val="22"/>
        </w:rPr>
        <w:lastRenderedPageBreak/>
        <w:t>Счет Депозитария и</w:t>
      </w:r>
      <w:r w:rsidR="00B96D8E" w:rsidRPr="00694809">
        <w:rPr>
          <w:rFonts w:asciiTheme="majorHAnsi" w:hAnsiTheme="majorHAnsi" w:cstheme="majorHAnsi"/>
          <w:sz w:val="22"/>
          <w:szCs w:val="22"/>
        </w:rPr>
        <w:t xml:space="preserve"> (</w:t>
      </w:r>
      <w:r w:rsidRPr="00694809">
        <w:rPr>
          <w:rFonts w:asciiTheme="majorHAnsi" w:hAnsiTheme="majorHAnsi" w:cstheme="majorHAnsi"/>
          <w:sz w:val="22"/>
          <w:szCs w:val="22"/>
        </w:rPr>
        <w:t>или</w:t>
      </w:r>
      <w:r w:rsidR="00B96D8E" w:rsidRPr="00694809">
        <w:rPr>
          <w:rFonts w:asciiTheme="majorHAnsi" w:hAnsiTheme="majorHAnsi" w:cstheme="majorHAnsi"/>
          <w:sz w:val="22"/>
          <w:szCs w:val="22"/>
        </w:rPr>
        <w:t>)</w:t>
      </w:r>
      <w:r w:rsidRPr="00694809">
        <w:rPr>
          <w:rFonts w:asciiTheme="majorHAnsi" w:hAnsiTheme="majorHAnsi" w:cstheme="majorHAnsi"/>
          <w:sz w:val="22"/>
          <w:szCs w:val="22"/>
        </w:rPr>
        <w:t xml:space="preserve"> срок, в течение которого проводится проверка и экспертиза </w:t>
      </w:r>
      <w:r w:rsidR="009C40BC" w:rsidRPr="00694809">
        <w:rPr>
          <w:rFonts w:asciiTheme="majorHAnsi" w:hAnsiTheme="majorHAnsi" w:cstheme="majorHAnsi"/>
          <w:sz w:val="22"/>
          <w:szCs w:val="22"/>
        </w:rPr>
        <w:t xml:space="preserve">документарных </w:t>
      </w:r>
      <w:r w:rsidRPr="00694809">
        <w:rPr>
          <w:rFonts w:asciiTheme="majorHAnsi" w:hAnsiTheme="majorHAnsi" w:cstheme="majorHAnsi"/>
          <w:sz w:val="22"/>
          <w:szCs w:val="22"/>
        </w:rPr>
        <w:t xml:space="preserve">ценных бумаг (при приеме (зачислении) документарных ценных бумаг </w:t>
      </w:r>
      <w:r w:rsidR="009C40BC" w:rsidRPr="00694809">
        <w:rPr>
          <w:rFonts w:asciiTheme="majorHAnsi" w:hAnsiTheme="majorHAnsi" w:cstheme="majorHAnsi"/>
          <w:sz w:val="22"/>
          <w:szCs w:val="22"/>
        </w:rPr>
        <w:t>для их обездвиживания и учета</w:t>
      </w:r>
      <w:r w:rsidRPr="00694809">
        <w:rPr>
          <w:rFonts w:asciiTheme="majorHAnsi" w:hAnsiTheme="majorHAnsi" w:cstheme="majorHAnsi"/>
          <w:sz w:val="22"/>
          <w:szCs w:val="22"/>
        </w:rPr>
        <w:t>).</w:t>
      </w:r>
    </w:p>
    <w:p w14:paraId="224C3D17" w14:textId="77777777" w:rsidR="00C93641" w:rsidRPr="00694809" w:rsidRDefault="00C93641" w:rsidP="00694809">
      <w:pPr>
        <w:pStyle w:val="810"/>
        <w:numPr>
          <w:ilvl w:val="1"/>
          <w:numId w:val="3"/>
        </w:numPr>
        <w:tabs>
          <w:tab w:val="clear" w:pos="644"/>
          <w:tab w:val="num" w:pos="709"/>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тех случаях, когда для исполнения определенного </w:t>
      </w:r>
      <w:r w:rsidR="00237AB4" w:rsidRPr="00694809">
        <w:rPr>
          <w:rFonts w:asciiTheme="majorHAnsi" w:hAnsiTheme="majorHAnsi" w:cstheme="majorHAnsi"/>
          <w:sz w:val="22"/>
          <w:szCs w:val="22"/>
        </w:rPr>
        <w:t>п</w:t>
      </w:r>
      <w:r w:rsidRPr="00694809">
        <w:rPr>
          <w:rFonts w:asciiTheme="majorHAnsi" w:hAnsiTheme="majorHAnsi" w:cstheme="majorHAnsi"/>
          <w:sz w:val="22"/>
          <w:szCs w:val="22"/>
        </w:rPr>
        <w:t xml:space="preserve">оручения Депозитарию или </w:t>
      </w:r>
      <w:r w:rsidR="00237AB4" w:rsidRPr="00694809">
        <w:rPr>
          <w:rFonts w:asciiTheme="majorHAnsi" w:hAnsiTheme="majorHAnsi" w:cstheme="majorHAnsi"/>
          <w:sz w:val="22"/>
          <w:szCs w:val="22"/>
        </w:rPr>
        <w:t>и</w:t>
      </w:r>
      <w:r w:rsidRPr="00694809">
        <w:rPr>
          <w:rFonts w:asciiTheme="majorHAnsi" w:hAnsiTheme="majorHAnsi" w:cstheme="majorHAnsi"/>
          <w:sz w:val="22"/>
          <w:szCs w:val="22"/>
        </w:rPr>
        <w:t xml:space="preserve">нициатору депозитарной операции требуется произвести дополнительные действия (открытие Счета номинального держателя в реестре владельцев ценных бумаг, заключение </w:t>
      </w:r>
      <w:r w:rsidR="00B26631" w:rsidRPr="00694809">
        <w:rPr>
          <w:rFonts w:asciiTheme="majorHAnsi" w:hAnsiTheme="majorHAnsi" w:cstheme="majorHAnsi"/>
          <w:sz w:val="22"/>
          <w:szCs w:val="22"/>
        </w:rPr>
        <w:t>Договора</w:t>
      </w:r>
      <w:r w:rsidRPr="00694809">
        <w:rPr>
          <w:rFonts w:asciiTheme="majorHAnsi" w:hAnsiTheme="majorHAnsi" w:cstheme="majorHAnsi"/>
          <w:sz w:val="22"/>
          <w:szCs w:val="22"/>
        </w:rPr>
        <w:t xml:space="preserve"> и т.д.), Депозитарий вправе увеличить сроки исполнения Депозитарной операции.</w:t>
      </w:r>
    </w:p>
    <w:p w14:paraId="61D05580" w14:textId="77777777" w:rsidR="00136A4B" w:rsidRPr="00525151" w:rsidRDefault="00136A4B" w:rsidP="00014AAC">
      <w:pPr>
        <w:ind w:firstLine="567"/>
        <w:jc w:val="both"/>
        <w:rPr>
          <w:rFonts w:asciiTheme="majorHAnsi" w:hAnsiTheme="majorHAnsi" w:cstheme="majorHAnsi"/>
          <w:sz w:val="24"/>
          <w:szCs w:val="24"/>
        </w:rPr>
      </w:pPr>
    </w:p>
    <w:p w14:paraId="106CFE8C" w14:textId="77777777" w:rsidR="009C2C43" w:rsidRPr="00525151" w:rsidRDefault="00694809" w:rsidP="00694809">
      <w:pPr>
        <w:pStyle w:val="27"/>
        <w:numPr>
          <w:ilvl w:val="0"/>
          <w:numId w:val="3"/>
        </w:numPr>
        <w:tabs>
          <w:tab w:val="num" w:pos="426"/>
        </w:tabs>
        <w:spacing w:before="0"/>
        <w:jc w:val="center"/>
        <w:outlineLvl w:val="0"/>
        <w:rPr>
          <w:rFonts w:asciiTheme="majorHAnsi" w:hAnsiTheme="majorHAnsi" w:cstheme="majorHAnsi"/>
          <w:szCs w:val="24"/>
        </w:rPr>
      </w:pPr>
      <w:bookmarkStart w:id="1208" w:name="_Toc102730776"/>
      <w:r w:rsidRPr="00525151">
        <w:rPr>
          <w:rFonts w:asciiTheme="majorHAnsi" w:hAnsiTheme="majorHAnsi" w:cstheme="majorHAnsi"/>
          <w:sz w:val="22"/>
          <w:szCs w:val="22"/>
        </w:rPr>
        <w:t>Сверка данных по ценным бумагам</w:t>
      </w:r>
      <w:bookmarkEnd w:id="1208"/>
    </w:p>
    <w:p w14:paraId="406DFBAE" w14:textId="77777777" w:rsidR="009C2C43" w:rsidRPr="00694809" w:rsidRDefault="009C2C43" w:rsidP="00694809">
      <w:pPr>
        <w:pStyle w:val="27"/>
        <w:numPr>
          <w:ilvl w:val="1"/>
          <w:numId w:val="3"/>
        </w:numPr>
        <w:tabs>
          <w:tab w:val="clear" w:pos="644"/>
          <w:tab w:val="num" w:pos="426"/>
          <w:tab w:val="num" w:pos="1134"/>
        </w:tabs>
        <w:spacing w:before="240" w:after="120"/>
        <w:ind w:left="0" w:firstLine="284"/>
        <w:outlineLvl w:val="1"/>
        <w:rPr>
          <w:rFonts w:asciiTheme="majorHAnsi" w:hAnsiTheme="majorHAnsi" w:cstheme="majorHAnsi"/>
          <w:sz w:val="22"/>
          <w:szCs w:val="22"/>
        </w:rPr>
      </w:pPr>
      <w:bookmarkStart w:id="1209" w:name="_Toc102730777"/>
      <w:r w:rsidRPr="00694809">
        <w:rPr>
          <w:rFonts w:asciiTheme="majorHAnsi" w:hAnsiTheme="majorHAnsi" w:cstheme="majorHAnsi"/>
          <w:sz w:val="22"/>
          <w:szCs w:val="22"/>
        </w:rPr>
        <w:t>Сверка данных депозитарного учета по ценным бумагам, находящимся на хранении/учете в других депозитариях/</w:t>
      </w:r>
      <w:r w:rsidR="00237AB4" w:rsidRPr="00694809">
        <w:rPr>
          <w:rFonts w:asciiTheme="majorHAnsi" w:hAnsiTheme="majorHAnsi" w:cstheme="majorHAnsi"/>
          <w:sz w:val="22"/>
          <w:szCs w:val="22"/>
        </w:rPr>
        <w:t>р</w:t>
      </w:r>
      <w:r w:rsidRPr="00694809">
        <w:rPr>
          <w:rFonts w:asciiTheme="majorHAnsi" w:hAnsiTheme="majorHAnsi" w:cstheme="majorHAnsi"/>
          <w:sz w:val="22"/>
          <w:szCs w:val="22"/>
        </w:rPr>
        <w:t>егистраторах</w:t>
      </w:r>
      <w:bookmarkEnd w:id="1209"/>
    </w:p>
    <w:p w14:paraId="565D0C3D" w14:textId="77777777" w:rsidR="00E507B9" w:rsidRPr="00694809" w:rsidRDefault="00AD27E3"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Если Депозитарию открыты счета номинального держателя в реестрах владельцев именных ценных бумаг, он проводит обязательную сверку количества ценных бумаг, учитыв</w:t>
      </w:r>
      <w:r w:rsidR="00FA618F" w:rsidRPr="00694809">
        <w:rPr>
          <w:rFonts w:asciiTheme="majorHAnsi" w:hAnsiTheme="majorHAnsi" w:cstheme="majorHAnsi"/>
          <w:sz w:val="22"/>
          <w:szCs w:val="22"/>
        </w:rPr>
        <w:t>а</w:t>
      </w:r>
      <w:r w:rsidRPr="00694809">
        <w:rPr>
          <w:rFonts w:asciiTheme="majorHAnsi" w:hAnsiTheme="majorHAnsi" w:cstheme="majorHAnsi"/>
          <w:sz w:val="22"/>
          <w:szCs w:val="22"/>
        </w:rPr>
        <w:t xml:space="preserve">емых на его счетах с Регистраторами. </w:t>
      </w:r>
      <w:r w:rsidR="00E507B9" w:rsidRPr="00694809">
        <w:rPr>
          <w:rFonts w:asciiTheme="majorHAnsi" w:hAnsiTheme="majorHAnsi" w:cstheme="majorHAnsi"/>
          <w:sz w:val="22"/>
          <w:szCs w:val="22"/>
        </w:rPr>
        <w:t xml:space="preserve">В целях проведения Сверки регистратор </w:t>
      </w:r>
      <w:r w:rsidRPr="00694809">
        <w:rPr>
          <w:rFonts w:asciiTheme="majorHAnsi" w:hAnsiTheme="majorHAnsi" w:cstheme="majorHAnsi"/>
          <w:sz w:val="22"/>
          <w:szCs w:val="22"/>
        </w:rPr>
        <w:t>предоставляет Депозитарию</w:t>
      </w:r>
      <w:r w:rsidR="00FA618F" w:rsidRPr="00694809">
        <w:rPr>
          <w:rFonts w:asciiTheme="majorHAnsi" w:hAnsiTheme="majorHAnsi" w:cstheme="majorHAnsi"/>
          <w:sz w:val="22"/>
          <w:szCs w:val="22"/>
        </w:rPr>
        <w:t xml:space="preserve"> </w:t>
      </w:r>
      <w:r w:rsidR="00E507B9" w:rsidRPr="00694809">
        <w:rPr>
          <w:rFonts w:asciiTheme="majorHAnsi" w:hAnsiTheme="majorHAnsi" w:cstheme="majorHAnsi"/>
          <w:sz w:val="22"/>
          <w:szCs w:val="22"/>
        </w:rPr>
        <w:t xml:space="preserve">справку об операциях по его лицевому счету (далее - Справка) без предъявления </w:t>
      </w:r>
      <w:r w:rsidRPr="00694809">
        <w:rPr>
          <w:rFonts w:asciiTheme="majorHAnsi" w:hAnsiTheme="majorHAnsi" w:cstheme="majorHAnsi"/>
          <w:sz w:val="22"/>
          <w:szCs w:val="22"/>
        </w:rPr>
        <w:t>Депозитарием</w:t>
      </w:r>
      <w:r w:rsidR="00E507B9" w:rsidRPr="00694809">
        <w:rPr>
          <w:rFonts w:asciiTheme="majorHAnsi" w:hAnsiTheme="majorHAnsi" w:cstheme="majorHAnsi"/>
          <w:sz w:val="22"/>
          <w:szCs w:val="22"/>
        </w:rPr>
        <w:t xml:space="preserve"> требования о предоставлении Справки.</w:t>
      </w:r>
    </w:p>
    <w:p w14:paraId="4AAB6BAF" w14:textId="77777777" w:rsidR="00E507B9" w:rsidRPr="00694809" w:rsidRDefault="00E507B9"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Справка предоставляется путем направления по информационно-телекоммуникационным сетям электронного документа, подписанного квалифицированной электронной подписью, если другой вид электронной подписи не предусмотрен соглашением между участниками электронного взаимодействия.</w:t>
      </w:r>
    </w:p>
    <w:p w14:paraId="2D4EE527" w14:textId="77777777" w:rsidR="00E507B9" w:rsidRPr="00694809" w:rsidRDefault="00E507B9"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Справка предоставляется не позднее рабочего дня, следующего за днем проведения операции (операций) списания и (или) зачисления ценных бумаг по лицевому счету номинального держателя</w:t>
      </w:r>
      <w:r w:rsidR="00AD27E3" w:rsidRPr="00694809">
        <w:rPr>
          <w:rFonts w:asciiTheme="majorHAnsi" w:hAnsiTheme="majorHAnsi" w:cstheme="majorHAnsi"/>
          <w:sz w:val="22"/>
          <w:szCs w:val="22"/>
        </w:rPr>
        <w:t xml:space="preserve"> Депозитария</w:t>
      </w:r>
      <w:r w:rsidRPr="00694809">
        <w:rPr>
          <w:rFonts w:asciiTheme="majorHAnsi" w:hAnsiTheme="majorHAnsi" w:cstheme="majorHAnsi"/>
          <w:sz w:val="22"/>
          <w:szCs w:val="22"/>
        </w:rPr>
        <w:t xml:space="preserve">, и должна содержать информацию о количестве ценных бумаг, учитываемых на таком счете по состоянию на конец рабочего дня проведения соответствующей операции (операций), а также указанные в распоряжении зарегистрированного лица, на основании которого проведена операция, реквизиты договоров </w:t>
      </w:r>
      <w:r w:rsidR="00AD27E3" w:rsidRPr="00694809">
        <w:rPr>
          <w:rFonts w:asciiTheme="majorHAnsi" w:hAnsiTheme="majorHAnsi" w:cstheme="majorHAnsi"/>
          <w:sz w:val="22"/>
          <w:szCs w:val="22"/>
        </w:rPr>
        <w:t>Депозитария</w:t>
      </w:r>
      <w:r w:rsidRPr="00694809">
        <w:rPr>
          <w:rFonts w:asciiTheme="majorHAnsi" w:hAnsiTheme="majorHAnsi" w:cstheme="majorHAnsi"/>
          <w:sz w:val="22"/>
          <w:szCs w:val="22"/>
        </w:rPr>
        <w:t xml:space="preserve"> с клиентами (при совершении операции на основании распоряжения, содержащего соответствующие реквизиты).</w:t>
      </w:r>
    </w:p>
    <w:p w14:paraId="46B9D512" w14:textId="77777777" w:rsidR="00E507B9" w:rsidRPr="00694809" w:rsidRDefault="00E507B9"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проводит Сверку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14:paraId="622FED74" w14:textId="77777777" w:rsidR="00E507B9" w:rsidRPr="00694809" w:rsidRDefault="00E507B9" w:rsidP="00694809">
      <w:pPr>
        <w:numPr>
          <w:ilvl w:val="0"/>
          <w:numId w:val="26"/>
        </w:numPr>
        <w:tabs>
          <w:tab w:val="num" w:pos="426"/>
          <w:tab w:val="num" w:pos="1134"/>
        </w:tabs>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проведения Сверки между </w:t>
      </w:r>
      <w:r w:rsidR="0093226B" w:rsidRPr="00694809">
        <w:rPr>
          <w:rFonts w:asciiTheme="majorHAnsi" w:hAnsiTheme="majorHAnsi" w:cstheme="majorHAnsi"/>
          <w:sz w:val="22"/>
          <w:szCs w:val="22"/>
        </w:rPr>
        <w:t>Д</w:t>
      </w:r>
      <w:r w:rsidRPr="00694809">
        <w:rPr>
          <w:rFonts w:asciiTheme="majorHAnsi" w:hAnsiTheme="majorHAnsi" w:cstheme="majorHAnsi"/>
          <w:sz w:val="22"/>
          <w:szCs w:val="22"/>
        </w:rPr>
        <w:t>епозитарием и регистратором - в последней предоставленной ему Справке, а в случае если последним документом, содержащим информацию об изменении количества ценных бумаг по его лицевому счету, является выписка - в последней предоставленной ему выписке;</w:t>
      </w:r>
    </w:p>
    <w:p w14:paraId="63B553C7" w14:textId="77777777" w:rsidR="00E507B9" w:rsidRPr="00694809" w:rsidRDefault="00E507B9" w:rsidP="00694809">
      <w:pPr>
        <w:numPr>
          <w:ilvl w:val="0"/>
          <w:numId w:val="26"/>
        </w:numPr>
        <w:tabs>
          <w:tab w:val="num" w:pos="426"/>
          <w:tab w:val="num" w:pos="1134"/>
        </w:tabs>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проведения Сверки между </w:t>
      </w:r>
      <w:r w:rsidR="00AD27E3" w:rsidRPr="00694809">
        <w:rPr>
          <w:rFonts w:asciiTheme="majorHAnsi" w:hAnsiTheme="majorHAnsi" w:cstheme="majorHAnsi"/>
          <w:sz w:val="22"/>
          <w:szCs w:val="22"/>
        </w:rPr>
        <w:t>Д</w:t>
      </w:r>
      <w:r w:rsidRPr="00694809">
        <w:rPr>
          <w:rFonts w:asciiTheme="majorHAnsi" w:hAnsiTheme="majorHAnsi" w:cstheme="majorHAnsi"/>
          <w:sz w:val="22"/>
          <w:szCs w:val="22"/>
        </w:rPr>
        <w:t>епозитарием и другим депозитарием - в последней предоставленной ему выписке по его счету депо номинального держателя, а в случае если последним документом по указанному счету депо является отчет о проведенной операции (операциях), содержащий информацию о количестве ценных бумаг на таком счете депо - в последнем предоставленном ему отчете о проведенной операции (операциях), содержащем информацию о количестве ценных бумаг на счете депо номинального держателя;</w:t>
      </w:r>
    </w:p>
    <w:p w14:paraId="3E5BF4ED" w14:textId="77777777" w:rsidR="00E507B9" w:rsidRPr="00694809" w:rsidRDefault="00E507B9" w:rsidP="00694809">
      <w:pPr>
        <w:numPr>
          <w:ilvl w:val="0"/>
          <w:numId w:val="26"/>
        </w:numPr>
        <w:tabs>
          <w:tab w:val="num" w:pos="426"/>
          <w:tab w:val="num" w:pos="1134"/>
        </w:tabs>
        <w:autoSpaceDE w:val="0"/>
        <w:autoSpaceDN w:val="0"/>
        <w:adjustRightInd w:val="0"/>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проведения Сверки между </w:t>
      </w:r>
      <w:r w:rsidR="00AD27E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и иностранной организацией, осуществляющей учет прав на ценные бумаги - в последнем предоставленном </w:t>
      </w:r>
      <w:r w:rsidR="0093226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епозитарию документе, содержащем сведения об операциях и о количестве ценных бумаг по счету лица, действующего в интересах других лиц, открытому </w:t>
      </w:r>
      <w:r w:rsidR="0093226B"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в указанной иностранной организации.</w:t>
      </w:r>
    </w:p>
    <w:p w14:paraId="68CFF6B2" w14:textId="77777777" w:rsidR="009C2C43" w:rsidRPr="00694809" w:rsidRDefault="009C2C43" w:rsidP="00694809">
      <w:pPr>
        <w:pStyle w:val="27"/>
        <w:numPr>
          <w:ilvl w:val="1"/>
          <w:numId w:val="3"/>
        </w:numPr>
        <w:tabs>
          <w:tab w:val="clear" w:pos="644"/>
          <w:tab w:val="num" w:pos="426"/>
          <w:tab w:val="num" w:pos="1134"/>
        </w:tabs>
        <w:spacing w:before="240" w:after="120"/>
        <w:ind w:left="0" w:firstLine="284"/>
        <w:outlineLvl w:val="1"/>
        <w:rPr>
          <w:rFonts w:asciiTheme="majorHAnsi" w:hAnsiTheme="majorHAnsi" w:cstheme="majorHAnsi"/>
          <w:sz w:val="22"/>
          <w:szCs w:val="22"/>
        </w:rPr>
      </w:pPr>
      <w:bookmarkStart w:id="1210" w:name="_Toc102730778"/>
      <w:r w:rsidRPr="00694809">
        <w:rPr>
          <w:rFonts w:asciiTheme="majorHAnsi" w:hAnsiTheme="majorHAnsi" w:cstheme="majorHAnsi"/>
          <w:sz w:val="22"/>
          <w:szCs w:val="22"/>
        </w:rPr>
        <w:t>Сверка данных по ценным бумагам Депонента</w:t>
      </w:r>
      <w:bookmarkEnd w:id="1210"/>
    </w:p>
    <w:p w14:paraId="0D37F943" w14:textId="77777777" w:rsidR="009C2C43" w:rsidRPr="00694809" w:rsidRDefault="009C2C43"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Депоненты, в установленные у них сроки, самостоятельно производят сверку состояния их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четов депо между данными отчетов, предоставляемых Депозитарием, и собственным учетом.</w:t>
      </w:r>
    </w:p>
    <w:p w14:paraId="376236B6" w14:textId="77777777" w:rsidR="009C2C43" w:rsidRPr="00694809" w:rsidRDefault="009C2C43"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и Депонент осуществляют сверку учетных данных о ценных бумагах в порядке, приведенном ниже:</w:t>
      </w:r>
    </w:p>
    <w:p w14:paraId="4DD9C6DF" w14:textId="77777777" w:rsidR="009C2C43" w:rsidRPr="00694809" w:rsidRDefault="009C2C43"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и Депозитарий-Депонент обязуются осуществлять сверку соответствия учетных записей по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четам депо на основании:</w:t>
      </w:r>
    </w:p>
    <w:p w14:paraId="36AF4249" w14:textId="77777777" w:rsidR="009C2C43" w:rsidRPr="00694809" w:rsidRDefault="009C2C43" w:rsidP="00694809">
      <w:pPr>
        <w:pStyle w:val="aff1"/>
        <w:numPr>
          <w:ilvl w:val="0"/>
          <w:numId w:val="42"/>
        </w:numPr>
        <w:tabs>
          <w:tab w:val="num" w:pos="426"/>
          <w:tab w:val="num" w:pos="1134"/>
        </w:tabs>
        <w:spacing w:after="0" w:line="240" w:lineRule="auto"/>
        <w:ind w:left="0" w:firstLine="284"/>
        <w:jc w:val="both"/>
        <w:rPr>
          <w:rFonts w:asciiTheme="majorHAnsi" w:hAnsiTheme="majorHAnsi" w:cstheme="majorHAnsi"/>
          <w:shd w:val="clear" w:color="auto" w:fill="FFFFFF"/>
        </w:rPr>
      </w:pPr>
      <w:r w:rsidRPr="00694809">
        <w:rPr>
          <w:rFonts w:asciiTheme="majorHAnsi" w:hAnsiTheme="majorHAnsi" w:cstheme="majorHAnsi"/>
          <w:shd w:val="clear" w:color="auto" w:fill="FFFFFF"/>
        </w:rPr>
        <w:t xml:space="preserve">последней предоставленной </w:t>
      </w:r>
      <w:r w:rsidR="0093226B" w:rsidRPr="00694809">
        <w:rPr>
          <w:rFonts w:asciiTheme="majorHAnsi" w:hAnsiTheme="majorHAnsi" w:cstheme="majorHAnsi"/>
          <w:shd w:val="clear" w:color="auto" w:fill="FFFFFF"/>
        </w:rPr>
        <w:t xml:space="preserve">ему </w:t>
      </w:r>
      <w:r w:rsidRPr="00694809">
        <w:rPr>
          <w:rFonts w:asciiTheme="majorHAnsi" w:hAnsiTheme="majorHAnsi" w:cstheme="majorHAnsi"/>
          <w:shd w:val="clear" w:color="auto" w:fill="FFFFFF"/>
        </w:rPr>
        <w:t xml:space="preserve">выписки по </w:t>
      </w:r>
      <w:r w:rsidR="00237AB4" w:rsidRPr="00694809">
        <w:rPr>
          <w:rFonts w:asciiTheme="majorHAnsi" w:hAnsiTheme="majorHAnsi" w:cstheme="majorHAnsi"/>
          <w:shd w:val="clear" w:color="auto" w:fill="FFFFFF"/>
        </w:rPr>
        <w:t>с</w:t>
      </w:r>
      <w:r w:rsidRPr="00694809">
        <w:rPr>
          <w:rFonts w:asciiTheme="majorHAnsi" w:hAnsiTheme="majorHAnsi" w:cstheme="majorHAnsi"/>
          <w:shd w:val="clear" w:color="auto" w:fill="FFFFFF"/>
        </w:rPr>
        <w:t>чету депо;</w:t>
      </w:r>
    </w:p>
    <w:p w14:paraId="7C8ECC39" w14:textId="77777777" w:rsidR="009C2C43" w:rsidRPr="00694809" w:rsidRDefault="009C2C43" w:rsidP="00694809">
      <w:pPr>
        <w:pStyle w:val="aff1"/>
        <w:numPr>
          <w:ilvl w:val="0"/>
          <w:numId w:val="42"/>
        </w:numPr>
        <w:tabs>
          <w:tab w:val="num" w:pos="426"/>
          <w:tab w:val="num" w:pos="1134"/>
        </w:tabs>
        <w:spacing w:after="0" w:line="240" w:lineRule="auto"/>
        <w:ind w:left="0" w:firstLine="284"/>
        <w:jc w:val="both"/>
        <w:rPr>
          <w:rFonts w:asciiTheme="majorHAnsi" w:hAnsiTheme="majorHAnsi" w:cstheme="majorHAnsi"/>
          <w:shd w:val="clear" w:color="auto" w:fill="FFFFFF"/>
        </w:rPr>
      </w:pPr>
      <w:r w:rsidRPr="00694809">
        <w:rPr>
          <w:rFonts w:asciiTheme="majorHAnsi" w:hAnsiTheme="majorHAnsi" w:cstheme="majorHAnsi"/>
          <w:shd w:val="clear" w:color="auto" w:fill="FFFFFF"/>
        </w:rPr>
        <w:t xml:space="preserve">отчета об операциях по их </w:t>
      </w:r>
      <w:r w:rsidR="00237AB4" w:rsidRPr="00694809">
        <w:rPr>
          <w:rFonts w:asciiTheme="majorHAnsi" w:hAnsiTheme="majorHAnsi" w:cstheme="majorHAnsi"/>
          <w:shd w:val="clear" w:color="auto" w:fill="FFFFFF"/>
        </w:rPr>
        <w:t>с</w:t>
      </w:r>
      <w:r w:rsidRPr="00694809">
        <w:rPr>
          <w:rFonts w:asciiTheme="majorHAnsi" w:hAnsiTheme="majorHAnsi" w:cstheme="majorHAnsi"/>
          <w:shd w:val="clear" w:color="auto" w:fill="FFFFFF"/>
        </w:rPr>
        <w:t>чету депо, содержащего сведения об изменении остатка ценных бумаг по эт</w:t>
      </w:r>
      <w:r w:rsidR="0093226B" w:rsidRPr="00694809">
        <w:rPr>
          <w:rFonts w:asciiTheme="majorHAnsi" w:hAnsiTheme="majorHAnsi" w:cstheme="majorHAnsi"/>
          <w:shd w:val="clear" w:color="auto" w:fill="FFFFFF"/>
        </w:rPr>
        <w:t>им</w:t>
      </w:r>
      <w:r w:rsidRPr="00694809">
        <w:rPr>
          <w:rFonts w:asciiTheme="majorHAnsi" w:hAnsiTheme="majorHAnsi" w:cstheme="majorHAnsi"/>
          <w:shd w:val="clear" w:color="auto" w:fill="FFFFFF"/>
        </w:rPr>
        <w:t xml:space="preserve"> </w:t>
      </w:r>
      <w:r w:rsidR="00237AB4" w:rsidRPr="00694809">
        <w:rPr>
          <w:rFonts w:asciiTheme="majorHAnsi" w:hAnsiTheme="majorHAnsi" w:cstheme="majorHAnsi"/>
          <w:shd w:val="clear" w:color="auto" w:fill="FFFFFF"/>
        </w:rPr>
        <w:t>с</w:t>
      </w:r>
      <w:r w:rsidRPr="00694809">
        <w:rPr>
          <w:rFonts w:asciiTheme="majorHAnsi" w:hAnsiTheme="majorHAnsi" w:cstheme="majorHAnsi"/>
          <w:shd w:val="clear" w:color="auto" w:fill="FFFFFF"/>
        </w:rPr>
        <w:t>чет</w:t>
      </w:r>
      <w:r w:rsidR="0093226B" w:rsidRPr="00694809">
        <w:rPr>
          <w:rFonts w:asciiTheme="majorHAnsi" w:hAnsiTheme="majorHAnsi" w:cstheme="majorHAnsi"/>
          <w:shd w:val="clear" w:color="auto" w:fill="FFFFFF"/>
        </w:rPr>
        <w:t>ам</w:t>
      </w:r>
      <w:r w:rsidRPr="00694809">
        <w:rPr>
          <w:rFonts w:asciiTheme="majorHAnsi" w:hAnsiTheme="majorHAnsi" w:cstheme="majorHAnsi"/>
          <w:shd w:val="clear" w:color="auto" w:fill="FFFFFF"/>
        </w:rPr>
        <w:t>.</w:t>
      </w:r>
    </w:p>
    <w:p w14:paraId="0D3DA185" w14:textId="77777777" w:rsidR="009C2C43" w:rsidRPr="00694809" w:rsidRDefault="009C2C43"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При получении отчетного документа Депозитария Депонент проводит сверку содержащихся в отчетном документе данных о виде, количестве и государственном регистрационном номере </w:t>
      </w:r>
      <w:r w:rsidR="00237AB4" w:rsidRPr="00694809">
        <w:rPr>
          <w:rFonts w:asciiTheme="majorHAnsi" w:hAnsiTheme="majorHAnsi" w:cstheme="majorHAnsi"/>
          <w:sz w:val="22"/>
          <w:szCs w:val="22"/>
        </w:rPr>
        <w:t>в</w:t>
      </w:r>
      <w:r w:rsidRPr="00694809">
        <w:rPr>
          <w:rFonts w:asciiTheme="majorHAnsi" w:hAnsiTheme="majorHAnsi" w:cstheme="majorHAnsi"/>
          <w:sz w:val="22"/>
          <w:szCs w:val="22"/>
        </w:rPr>
        <w:t xml:space="preserve">ыпуска </w:t>
      </w:r>
      <w:r w:rsidRPr="00694809">
        <w:rPr>
          <w:rFonts w:asciiTheme="majorHAnsi" w:hAnsiTheme="majorHAnsi" w:cstheme="majorHAnsi"/>
          <w:sz w:val="22"/>
          <w:szCs w:val="22"/>
        </w:rPr>
        <w:lastRenderedPageBreak/>
        <w:t>ценных бумаг с данными собственного учета. Сверка проводится в срок не позднее следующего рабочего дня после получения отчетного документа Депозитария.</w:t>
      </w:r>
    </w:p>
    <w:p w14:paraId="106A13B5" w14:textId="77777777" w:rsidR="009C2C43" w:rsidRPr="00694809" w:rsidRDefault="009C2C43"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При обнаружении каких – либо расхождений в учетных данных, Депонент (его </w:t>
      </w:r>
      <w:r w:rsidR="00837667" w:rsidRPr="00694809">
        <w:rPr>
          <w:rFonts w:asciiTheme="majorHAnsi" w:hAnsiTheme="majorHAnsi" w:cstheme="majorHAnsi"/>
          <w:sz w:val="22"/>
          <w:szCs w:val="22"/>
        </w:rPr>
        <w:t>У</w:t>
      </w:r>
      <w:r w:rsidRPr="00694809">
        <w:rPr>
          <w:rFonts w:asciiTheme="majorHAnsi" w:hAnsiTheme="majorHAnsi" w:cstheme="majorHAnsi"/>
          <w:sz w:val="22"/>
          <w:szCs w:val="22"/>
        </w:rPr>
        <w:t>полномоченный представитель) направляет в Депозитарий письменное уведомление об этом в срок не позднее следующего рабочего дня с момента получения отчетного документа Депозитария.</w:t>
      </w:r>
    </w:p>
    <w:p w14:paraId="5082B68F" w14:textId="77777777" w:rsidR="009C2C43" w:rsidRPr="00694809" w:rsidRDefault="009C2C43"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При отсутствии в течение срока, указанного в </w:t>
      </w:r>
      <w:r w:rsidR="0093226B" w:rsidRPr="00694809">
        <w:rPr>
          <w:rFonts w:asciiTheme="majorHAnsi" w:hAnsiTheme="majorHAnsi" w:cstheme="majorHAnsi"/>
          <w:sz w:val="22"/>
          <w:szCs w:val="22"/>
        </w:rPr>
        <w:t xml:space="preserve">первом </w:t>
      </w:r>
      <w:r w:rsidRPr="00694809">
        <w:rPr>
          <w:rFonts w:asciiTheme="majorHAnsi" w:hAnsiTheme="majorHAnsi" w:cstheme="majorHAnsi"/>
          <w:sz w:val="22"/>
          <w:szCs w:val="22"/>
        </w:rPr>
        <w:t>абзаце п</w:t>
      </w:r>
      <w:r w:rsidR="0093226B" w:rsidRPr="00694809">
        <w:rPr>
          <w:rFonts w:asciiTheme="majorHAnsi" w:hAnsiTheme="majorHAnsi" w:cstheme="majorHAnsi"/>
          <w:sz w:val="22"/>
          <w:szCs w:val="22"/>
        </w:rPr>
        <w:t>ункта</w:t>
      </w:r>
      <w:r w:rsidRPr="00694809">
        <w:rPr>
          <w:rFonts w:asciiTheme="majorHAnsi" w:hAnsiTheme="majorHAnsi" w:cstheme="majorHAnsi"/>
          <w:sz w:val="22"/>
          <w:szCs w:val="22"/>
        </w:rPr>
        <w:t xml:space="preserve"> </w:t>
      </w:r>
      <w:r w:rsidR="00164195" w:rsidRPr="00694809">
        <w:rPr>
          <w:rFonts w:asciiTheme="majorHAnsi" w:hAnsiTheme="majorHAnsi" w:cstheme="majorHAnsi"/>
          <w:sz w:val="22"/>
          <w:szCs w:val="22"/>
        </w:rPr>
        <w:t>7</w:t>
      </w:r>
      <w:r w:rsidRPr="00694809">
        <w:rPr>
          <w:rFonts w:asciiTheme="majorHAnsi" w:hAnsiTheme="majorHAnsi" w:cstheme="majorHAnsi"/>
          <w:sz w:val="22"/>
          <w:szCs w:val="22"/>
        </w:rPr>
        <w:t xml:space="preserve">.2.3. Условий, письменного уведомления Депонента (его </w:t>
      </w:r>
      <w:r w:rsidR="0093226B" w:rsidRPr="00694809">
        <w:rPr>
          <w:rFonts w:asciiTheme="majorHAnsi" w:hAnsiTheme="majorHAnsi" w:cstheme="majorHAnsi"/>
          <w:sz w:val="22"/>
          <w:szCs w:val="22"/>
        </w:rPr>
        <w:t>У</w:t>
      </w:r>
      <w:r w:rsidRPr="00694809">
        <w:rPr>
          <w:rFonts w:asciiTheme="majorHAnsi" w:hAnsiTheme="majorHAnsi" w:cstheme="majorHAnsi"/>
          <w:sz w:val="22"/>
          <w:szCs w:val="22"/>
        </w:rPr>
        <w:t xml:space="preserve">полномоченного представителя) об обнаружении каких – либо расхождений в учетных данных, считается, что расхождения в учетных данных не выявлены, а остаток со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чету депо Депонента – подтвержден.</w:t>
      </w:r>
    </w:p>
    <w:p w14:paraId="41A26171" w14:textId="77777777" w:rsidR="009C2C43" w:rsidRPr="00694809" w:rsidRDefault="009C2C43"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обнаружения ошибочного </w:t>
      </w:r>
      <w:r w:rsidR="002D5A83" w:rsidRPr="00694809">
        <w:rPr>
          <w:rFonts w:asciiTheme="majorHAnsi" w:hAnsiTheme="majorHAnsi" w:cstheme="majorHAnsi"/>
          <w:sz w:val="22"/>
          <w:szCs w:val="22"/>
        </w:rPr>
        <w:t xml:space="preserve">списания </w:t>
      </w:r>
      <w:r w:rsidRPr="00694809">
        <w:rPr>
          <w:rFonts w:asciiTheme="majorHAnsi" w:hAnsiTheme="majorHAnsi" w:cstheme="majorHAnsi"/>
          <w:sz w:val="22"/>
          <w:szCs w:val="22"/>
        </w:rPr>
        <w:t xml:space="preserve">со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или зачисления на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 депо ценных бумаг по вине Депозитария Депонент соглашается с тем, что Депозитарий имеет право сделать исправительные записи по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четам депо, в порядке, описанном в п</w:t>
      </w:r>
      <w:r w:rsidR="0093226B" w:rsidRPr="00694809">
        <w:rPr>
          <w:rFonts w:asciiTheme="majorHAnsi" w:hAnsiTheme="majorHAnsi" w:cstheme="majorHAnsi"/>
          <w:sz w:val="22"/>
          <w:szCs w:val="22"/>
        </w:rPr>
        <w:t>ункте</w:t>
      </w:r>
      <w:r w:rsidRPr="00694809">
        <w:rPr>
          <w:rFonts w:asciiTheme="majorHAnsi" w:hAnsiTheme="majorHAnsi" w:cstheme="majorHAnsi"/>
          <w:sz w:val="22"/>
          <w:szCs w:val="22"/>
        </w:rPr>
        <w:t xml:space="preserve"> </w:t>
      </w:r>
      <w:r w:rsidR="00164195" w:rsidRPr="00694809">
        <w:rPr>
          <w:rFonts w:asciiTheme="majorHAnsi" w:hAnsiTheme="majorHAnsi" w:cstheme="majorHAnsi"/>
          <w:sz w:val="22"/>
          <w:szCs w:val="22"/>
        </w:rPr>
        <w:t>7</w:t>
      </w:r>
      <w:r w:rsidRPr="00694809">
        <w:rPr>
          <w:rFonts w:asciiTheme="majorHAnsi" w:hAnsiTheme="majorHAnsi" w:cstheme="majorHAnsi"/>
          <w:sz w:val="22"/>
          <w:szCs w:val="22"/>
        </w:rPr>
        <w:t xml:space="preserve">.3. Условий, предоставив Депоненту (его </w:t>
      </w:r>
      <w:r w:rsidR="0093226B" w:rsidRPr="00694809">
        <w:rPr>
          <w:rFonts w:asciiTheme="majorHAnsi" w:hAnsiTheme="majorHAnsi" w:cstheme="majorHAnsi"/>
          <w:sz w:val="22"/>
          <w:szCs w:val="22"/>
        </w:rPr>
        <w:t>У</w:t>
      </w:r>
      <w:r w:rsidRPr="00694809">
        <w:rPr>
          <w:rFonts w:asciiTheme="majorHAnsi" w:hAnsiTheme="majorHAnsi" w:cstheme="majorHAnsi"/>
          <w:sz w:val="22"/>
          <w:szCs w:val="22"/>
        </w:rPr>
        <w:t xml:space="preserve">полномоченному представителю) отчет по последней операции, совершенной по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чету депо Депонента.</w:t>
      </w:r>
    </w:p>
    <w:p w14:paraId="0D810F8F" w14:textId="77777777" w:rsidR="009C2C43" w:rsidRPr="00694809" w:rsidRDefault="009C2C43"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При этом требования Депонента, предъявленные к Депозитарию, не могут являться основанием для признания ошибочным </w:t>
      </w:r>
      <w:r w:rsidR="002D5A83" w:rsidRPr="00694809">
        <w:rPr>
          <w:rFonts w:asciiTheme="majorHAnsi" w:hAnsiTheme="majorHAnsi" w:cstheme="majorHAnsi"/>
          <w:sz w:val="22"/>
          <w:szCs w:val="22"/>
        </w:rPr>
        <w:t xml:space="preserve">списания  </w:t>
      </w:r>
      <w:r w:rsidRPr="00694809">
        <w:rPr>
          <w:rFonts w:asciiTheme="majorHAnsi" w:hAnsiTheme="majorHAnsi" w:cstheme="majorHAnsi"/>
          <w:sz w:val="22"/>
          <w:szCs w:val="22"/>
        </w:rPr>
        <w:t xml:space="preserve">со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или зачисления на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 депо Депонента ценных бумаг в случае исполнения Депозитарием надлежащим образом оформленного Поручения, содержащего ошибки, допущенные со стороны </w:t>
      </w:r>
      <w:r w:rsidR="00237AB4" w:rsidRPr="00694809">
        <w:rPr>
          <w:rFonts w:asciiTheme="majorHAnsi" w:hAnsiTheme="majorHAnsi" w:cstheme="majorHAnsi"/>
          <w:sz w:val="22"/>
          <w:szCs w:val="22"/>
        </w:rPr>
        <w:t>и</w:t>
      </w:r>
      <w:r w:rsidRPr="00694809">
        <w:rPr>
          <w:rFonts w:asciiTheme="majorHAnsi" w:hAnsiTheme="majorHAnsi" w:cstheme="majorHAnsi"/>
          <w:sz w:val="22"/>
          <w:szCs w:val="22"/>
        </w:rPr>
        <w:t>нициатора депозитарной операции при составлении Поручения.</w:t>
      </w:r>
    </w:p>
    <w:p w14:paraId="2B3E9CD2" w14:textId="77777777" w:rsidR="009C2C43" w:rsidRPr="00694809" w:rsidRDefault="009C2C43"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обнаружения ошибочного </w:t>
      </w:r>
      <w:r w:rsidR="002D5A83" w:rsidRPr="00694809">
        <w:rPr>
          <w:rFonts w:asciiTheme="majorHAnsi" w:hAnsiTheme="majorHAnsi" w:cstheme="majorHAnsi"/>
          <w:sz w:val="22"/>
          <w:szCs w:val="22"/>
        </w:rPr>
        <w:t xml:space="preserve">списания </w:t>
      </w:r>
      <w:r w:rsidRPr="00694809">
        <w:rPr>
          <w:rFonts w:asciiTheme="majorHAnsi" w:hAnsiTheme="majorHAnsi" w:cstheme="majorHAnsi"/>
          <w:sz w:val="22"/>
          <w:szCs w:val="22"/>
        </w:rPr>
        <w:t xml:space="preserve">со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или зачисления на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 депо Депонента ценных бумаг по вине Депозитария, последний несет ответственность, предусмотренную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оговором, </w:t>
      </w:r>
      <w:r w:rsidR="00237AB4"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оговором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доверительного управляющего, </w:t>
      </w:r>
      <w:r w:rsidR="00237AB4"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оговором казначейского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w:t>
      </w:r>
      <w:r w:rsidR="00237AB4"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оговором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иностранного номинального держателя, </w:t>
      </w:r>
      <w:r w:rsidR="00237AB4"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оговором </w:t>
      </w:r>
      <w:r w:rsidR="00237AB4" w:rsidRPr="00694809">
        <w:rPr>
          <w:rFonts w:asciiTheme="majorHAnsi" w:hAnsiTheme="majorHAnsi" w:cstheme="majorHAnsi"/>
          <w:sz w:val="22"/>
          <w:szCs w:val="22"/>
        </w:rPr>
        <w:t>с</w:t>
      </w:r>
      <w:r w:rsidRPr="00694809">
        <w:rPr>
          <w:rFonts w:asciiTheme="majorHAnsi" w:hAnsiTheme="majorHAnsi" w:cstheme="majorHAnsi"/>
          <w:sz w:val="22"/>
          <w:szCs w:val="22"/>
        </w:rPr>
        <w:t xml:space="preserve">чета депо иностранного уполномоченного держателя  в случае невозможности осуществления </w:t>
      </w:r>
      <w:r w:rsidR="002D5A83" w:rsidRPr="00694809">
        <w:rPr>
          <w:rFonts w:asciiTheme="majorHAnsi" w:hAnsiTheme="majorHAnsi" w:cstheme="majorHAnsi"/>
          <w:sz w:val="22"/>
          <w:szCs w:val="22"/>
        </w:rPr>
        <w:t xml:space="preserve">внесения </w:t>
      </w:r>
      <w:r w:rsidRPr="00694809">
        <w:rPr>
          <w:rFonts w:asciiTheme="majorHAnsi" w:hAnsiTheme="majorHAnsi" w:cstheme="majorHAnsi"/>
          <w:sz w:val="22"/>
          <w:szCs w:val="22"/>
        </w:rPr>
        <w:t>исправительных записей в учетные регистры Депозитария.</w:t>
      </w:r>
    </w:p>
    <w:p w14:paraId="1C12DCCA" w14:textId="77777777" w:rsidR="009C2C43" w:rsidRPr="00694809" w:rsidRDefault="009C2C43" w:rsidP="00694809">
      <w:pPr>
        <w:pStyle w:val="27"/>
        <w:numPr>
          <w:ilvl w:val="1"/>
          <w:numId w:val="3"/>
        </w:numPr>
        <w:tabs>
          <w:tab w:val="clear" w:pos="644"/>
          <w:tab w:val="num" w:pos="426"/>
          <w:tab w:val="num" w:pos="1134"/>
        </w:tabs>
        <w:spacing w:before="240" w:after="120"/>
        <w:ind w:left="0" w:firstLine="284"/>
        <w:outlineLvl w:val="1"/>
        <w:rPr>
          <w:rFonts w:asciiTheme="majorHAnsi" w:hAnsiTheme="majorHAnsi" w:cstheme="majorHAnsi"/>
          <w:sz w:val="22"/>
          <w:szCs w:val="22"/>
        </w:rPr>
      </w:pPr>
      <w:bookmarkStart w:id="1211" w:name="_Toc102730779"/>
      <w:r w:rsidRPr="00694809">
        <w:rPr>
          <w:rFonts w:asciiTheme="majorHAnsi" w:hAnsiTheme="majorHAnsi" w:cstheme="majorHAnsi"/>
          <w:sz w:val="22"/>
          <w:szCs w:val="22"/>
        </w:rPr>
        <w:t xml:space="preserve">Исправительные записи по </w:t>
      </w:r>
      <w:r w:rsidR="00306E6C" w:rsidRPr="00694809">
        <w:rPr>
          <w:rFonts w:asciiTheme="majorHAnsi" w:hAnsiTheme="majorHAnsi" w:cstheme="majorHAnsi"/>
          <w:sz w:val="22"/>
          <w:szCs w:val="22"/>
        </w:rPr>
        <w:t>с</w:t>
      </w:r>
      <w:r w:rsidRPr="00694809">
        <w:rPr>
          <w:rFonts w:asciiTheme="majorHAnsi" w:hAnsiTheme="majorHAnsi" w:cstheme="majorHAnsi"/>
          <w:sz w:val="22"/>
          <w:szCs w:val="22"/>
        </w:rPr>
        <w:t>четам депо</w:t>
      </w:r>
      <w:bookmarkEnd w:id="1211"/>
    </w:p>
    <w:p w14:paraId="1AACE336" w14:textId="77777777" w:rsidR="00835D31" w:rsidRPr="00694809" w:rsidRDefault="00102257"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Поручение на совершение операций может быть изменено или отозвано только в том случае, если по нему еще не совершена депозитарная операция.</w:t>
      </w:r>
      <w:r w:rsidR="00835D31" w:rsidRPr="00694809">
        <w:rPr>
          <w:rFonts w:asciiTheme="majorHAnsi" w:hAnsiTheme="majorHAnsi" w:cstheme="majorHAnsi"/>
          <w:sz w:val="22"/>
          <w:szCs w:val="22"/>
        </w:rPr>
        <w:t xml:space="preserve"> </w:t>
      </w:r>
    </w:p>
    <w:p w14:paraId="75956070" w14:textId="77777777" w:rsidR="00835D31"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Записи по</w:t>
      </w:r>
      <w:r w:rsidR="00102257" w:rsidRPr="00694809">
        <w:rPr>
          <w:rFonts w:asciiTheme="majorHAnsi" w:hAnsiTheme="majorHAnsi" w:cstheme="majorHAnsi"/>
          <w:sz w:val="22"/>
          <w:szCs w:val="22"/>
        </w:rPr>
        <w:t xml:space="preserve"> </w:t>
      </w:r>
      <w:r w:rsidRPr="00694809">
        <w:rPr>
          <w:rFonts w:asciiTheme="majorHAnsi" w:hAnsiTheme="majorHAnsi" w:cstheme="majorHAnsi"/>
          <w:sz w:val="22"/>
          <w:szCs w:val="22"/>
        </w:rPr>
        <w:t xml:space="preserve">счетам депо, на которых учитываются права на ценные бумаги, с момента их внесения являются окончательными, то есть не могут быть изменены или отменены </w:t>
      </w:r>
      <w:r w:rsidR="00102257" w:rsidRPr="00694809">
        <w:rPr>
          <w:rFonts w:asciiTheme="majorHAnsi" w:hAnsiTheme="majorHAnsi" w:cstheme="majorHAnsi"/>
          <w:sz w:val="22"/>
          <w:szCs w:val="22"/>
        </w:rPr>
        <w:t>Д</w:t>
      </w:r>
      <w:r w:rsidRPr="00694809">
        <w:rPr>
          <w:rFonts w:asciiTheme="majorHAnsi" w:hAnsiTheme="majorHAnsi" w:cstheme="majorHAnsi"/>
          <w:sz w:val="22"/>
          <w:szCs w:val="22"/>
        </w:rPr>
        <w:t>епозитарием, за исключением случаев, если такая запись внесена без поручения лица, которому открыт счет депо, либо без иного документа, являющегося основанием для проведения операции, или с нарушением условий, содержащихся в таком поручении</w:t>
      </w:r>
      <w:r w:rsidR="00102257" w:rsidRPr="00694809">
        <w:rPr>
          <w:rFonts w:asciiTheme="majorHAnsi" w:hAnsiTheme="majorHAnsi" w:cstheme="majorHAnsi"/>
          <w:sz w:val="22"/>
          <w:szCs w:val="22"/>
        </w:rPr>
        <w:t>,</w:t>
      </w:r>
      <w:r w:rsidRPr="00694809">
        <w:rPr>
          <w:rFonts w:asciiTheme="majorHAnsi" w:hAnsiTheme="majorHAnsi" w:cstheme="majorHAnsi"/>
          <w:sz w:val="22"/>
          <w:szCs w:val="22"/>
        </w:rPr>
        <w:t xml:space="preserve"> либо ином документе (запись, исправление которой допускается).</w:t>
      </w:r>
    </w:p>
    <w:p w14:paraId="7EA19003" w14:textId="77777777" w:rsidR="00835D31" w:rsidRPr="00694809" w:rsidRDefault="00102257"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bookmarkStart w:id="1212" w:name="Par4"/>
      <w:bookmarkEnd w:id="1212"/>
      <w:r w:rsidRPr="00694809">
        <w:rPr>
          <w:rFonts w:asciiTheme="majorHAnsi" w:hAnsiTheme="majorHAnsi" w:cstheme="majorHAnsi"/>
          <w:sz w:val="22"/>
          <w:szCs w:val="22"/>
        </w:rPr>
        <w:t>Д</w:t>
      </w:r>
      <w:r w:rsidR="00835D31" w:rsidRPr="00694809">
        <w:rPr>
          <w:rFonts w:asciiTheme="majorHAnsi" w:hAnsiTheme="majorHAnsi" w:cstheme="majorHAnsi"/>
          <w:sz w:val="22"/>
          <w:szCs w:val="22"/>
        </w:rPr>
        <w:t>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лицу, которому открыт счет депо, не направлен отчет о проведенной операции или выписка по счету депо, отражающая ошибочные данные, внести исправительные записи по соответствующему счету (счетам), необходимые для устранения ошибки.</w:t>
      </w:r>
    </w:p>
    <w:p w14:paraId="171EAF84" w14:textId="77777777" w:rsidR="00835D31" w:rsidRPr="00694809" w:rsidRDefault="00102257"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иных случаях п</w:t>
      </w:r>
      <w:r w:rsidR="00835D31" w:rsidRPr="00694809">
        <w:rPr>
          <w:rFonts w:asciiTheme="majorHAnsi" w:hAnsiTheme="majorHAnsi" w:cstheme="majorHAnsi"/>
          <w:sz w:val="22"/>
          <w:szCs w:val="22"/>
        </w:rPr>
        <w:t xml:space="preserve">ри выявлении ошибок в записи, </w:t>
      </w:r>
      <w:r w:rsidR="00C42EB3" w:rsidRPr="00694809">
        <w:rPr>
          <w:rFonts w:asciiTheme="majorHAnsi" w:hAnsiTheme="majorHAnsi" w:cstheme="majorHAnsi"/>
          <w:sz w:val="22"/>
          <w:szCs w:val="22"/>
        </w:rPr>
        <w:t>Д</w:t>
      </w:r>
      <w:r w:rsidR="00835D31" w:rsidRPr="00694809">
        <w:rPr>
          <w:rFonts w:asciiTheme="majorHAnsi" w:hAnsiTheme="majorHAnsi" w:cstheme="majorHAnsi"/>
          <w:sz w:val="22"/>
          <w:szCs w:val="22"/>
        </w:rPr>
        <w:t xml:space="preserve">епозитарий вправе внести исправительные записи, необходимые для устранения ошибки, только с согласия лица, которому открыт лицевой счет (счет депо), или иного лица, по поручению или требованию которого исправительные записи могут быть внесены в соответствии с федеральными законами или </w:t>
      </w:r>
      <w:r w:rsidR="00CE7205" w:rsidRPr="00694809">
        <w:rPr>
          <w:rFonts w:asciiTheme="majorHAnsi" w:hAnsiTheme="majorHAnsi" w:cstheme="majorHAnsi"/>
          <w:sz w:val="22"/>
          <w:szCs w:val="22"/>
        </w:rPr>
        <w:t>Д</w:t>
      </w:r>
      <w:r w:rsidR="00835D31" w:rsidRPr="00694809">
        <w:rPr>
          <w:rFonts w:asciiTheme="majorHAnsi" w:hAnsiTheme="majorHAnsi" w:cstheme="majorHAnsi"/>
          <w:sz w:val="22"/>
          <w:szCs w:val="22"/>
        </w:rPr>
        <w:t>оговором.</w:t>
      </w:r>
    </w:p>
    <w:p w14:paraId="0F400823" w14:textId="77777777" w:rsidR="000750D5"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Лицо, которому открыт счет депо для учета прав на ценные бумаги, обязано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w:t>
      </w:r>
    </w:p>
    <w:p w14:paraId="2684EE7F" w14:textId="77777777" w:rsidR="00835D31" w:rsidRPr="00694809" w:rsidRDefault="00835D31"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При этом номинальный держатель должен учитывать неосновательно зачисленные на его лицевой счет (счет депо) ценные бумаги на счете 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одного рабочего дня с момента получения соответствующих отчетных документов.</w:t>
      </w:r>
    </w:p>
    <w:p w14:paraId="54BE586D" w14:textId="77777777" w:rsidR="00835D31"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Внесение исправительных записей по лицевому счету номинального держателя центрального депозитария осуществляется в порядке, предусмотренном Федеральным </w:t>
      </w:r>
      <w:hyperlink r:id="rId25" w:history="1">
        <w:r w:rsidRPr="00694809">
          <w:rPr>
            <w:rFonts w:asciiTheme="majorHAnsi" w:hAnsiTheme="majorHAnsi" w:cstheme="majorHAnsi"/>
            <w:sz w:val="22"/>
            <w:szCs w:val="22"/>
          </w:rPr>
          <w:t>законом</w:t>
        </w:r>
      </w:hyperlink>
      <w:r w:rsidRPr="00694809">
        <w:rPr>
          <w:rFonts w:asciiTheme="majorHAnsi" w:hAnsiTheme="majorHAnsi" w:cstheme="majorHAnsi"/>
          <w:sz w:val="22"/>
          <w:szCs w:val="22"/>
        </w:rPr>
        <w:t xml:space="preserve"> "О центральном депозитарии".</w:t>
      </w:r>
    </w:p>
    <w:p w14:paraId="255322B8" w14:textId="77777777" w:rsidR="00835D31"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bookmarkStart w:id="1213" w:name="Par10"/>
      <w:bookmarkStart w:id="1214" w:name="Par11"/>
      <w:bookmarkEnd w:id="1213"/>
      <w:bookmarkEnd w:id="1214"/>
      <w:r w:rsidRPr="00694809">
        <w:rPr>
          <w:rFonts w:asciiTheme="majorHAnsi" w:hAnsiTheme="majorHAnsi" w:cstheme="majorHAnsi"/>
          <w:sz w:val="22"/>
          <w:szCs w:val="22"/>
        </w:rPr>
        <w:lastRenderedPageBreak/>
        <w:t xml:space="preserve">Количество ценных бумаг, учтенных </w:t>
      </w:r>
      <w:r w:rsidR="00C42EB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на счетах депо, по которым осуществляется учет прав на ценные бумаги, и счете неустановленных лиц, должно быть равно количеству таких же ценных бумаг, учтенных на счетах депо номинального держателя, открытых </w:t>
      </w:r>
      <w:r w:rsidR="00C42EB3"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и счетах, открытых ему иностранной организацией, осуществляющей учет прав на ценные бумаги, как лицу, действующему в интересах других лиц.</w:t>
      </w:r>
      <w:r w:rsidR="00127180" w:rsidRPr="00694809">
        <w:rPr>
          <w:rFonts w:asciiTheme="majorHAnsi" w:hAnsiTheme="majorHAnsi" w:cstheme="majorHAnsi"/>
          <w:sz w:val="22"/>
          <w:szCs w:val="22"/>
        </w:rPr>
        <w:t xml:space="preserve"> Количество цифровых прав, учтенных </w:t>
      </w:r>
      <w:r w:rsidR="00C42EB3" w:rsidRPr="00694809">
        <w:rPr>
          <w:rFonts w:asciiTheme="majorHAnsi" w:hAnsiTheme="majorHAnsi" w:cstheme="majorHAnsi"/>
          <w:sz w:val="22"/>
          <w:szCs w:val="22"/>
        </w:rPr>
        <w:t>Д</w:t>
      </w:r>
      <w:r w:rsidR="00127180" w:rsidRPr="00694809">
        <w:rPr>
          <w:rFonts w:asciiTheme="majorHAnsi" w:hAnsiTheme="majorHAnsi" w:cstheme="majorHAnsi"/>
          <w:sz w:val="22"/>
          <w:szCs w:val="22"/>
        </w:rPr>
        <w:t xml:space="preserve">епозитарием на счетах депо и счете неустановленных лиц, должно быть равно количеству указанных цифровых прав, которыми </w:t>
      </w:r>
      <w:r w:rsidR="00C42EB3" w:rsidRPr="00694809">
        <w:rPr>
          <w:rFonts w:asciiTheme="majorHAnsi" w:hAnsiTheme="majorHAnsi" w:cstheme="majorHAnsi"/>
          <w:sz w:val="22"/>
          <w:szCs w:val="22"/>
        </w:rPr>
        <w:t>Д</w:t>
      </w:r>
      <w:r w:rsidR="00127180" w:rsidRPr="00694809">
        <w:rPr>
          <w:rFonts w:asciiTheme="majorHAnsi" w:hAnsiTheme="majorHAnsi" w:cstheme="majorHAnsi"/>
          <w:sz w:val="22"/>
          <w:szCs w:val="22"/>
        </w:rPr>
        <w:t xml:space="preserve">епозитарий имеет возможность распоряжаться в информационной системе и которые обособлены от цифровых прав, принадлежащих </w:t>
      </w:r>
      <w:r w:rsidR="00C42EB3" w:rsidRPr="00694809">
        <w:rPr>
          <w:rFonts w:asciiTheme="majorHAnsi" w:hAnsiTheme="majorHAnsi" w:cstheme="majorHAnsi"/>
          <w:sz w:val="22"/>
          <w:szCs w:val="22"/>
        </w:rPr>
        <w:t>Д</w:t>
      </w:r>
      <w:r w:rsidR="00127180" w:rsidRPr="00694809">
        <w:rPr>
          <w:rFonts w:asciiTheme="majorHAnsi" w:hAnsiTheme="majorHAnsi" w:cstheme="majorHAnsi"/>
          <w:sz w:val="22"/>
          <w:szCs w:val="22"/>
        </w:rPr>
        <w:t>епозитарию.</w:t>
      </w:r>
    </w:p>
    <w:p w14:paraId="0167AD83" w14:textId="77777777" w:rsidR="00835D31" w:rsidRPr="00694809" w:rsidRDefault="00000000"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hyperlink r:id="rId26" w:history="1">
        <w:r w:rsidR="00835D31" w:rsidRPr="00694809">
          <w:rPr>
            <w:rFonts w:asciiTheme="majorHAnsi" w:hAnsiTheme="majorHAnsi" w:cstheme="majorHAnsi"/>
            <w:sz w:val="22"/>
            <w:szCs w:val="22"/>
          </w:rPr>
          <w:t>Сверка</w:t>
        </w:r>
      </w:hyperlink>
      <w:r w:rsidR="00835D31" w:rsidRPr="00694809">
        <w:rPr>
          <w:rFonts w:asciiTheme="majorHAnsi" w:hAnsiTheme="majorHAnsi" w:cstheme="majorHAnsi"/>
          <w:sz w:val="22"/>
          <w:szCs w:val="22"/>
        </w:rPr>
        <w:t xml:space="preserve"> соответствия количества ценных бумаг, должна осуществляться держателем реестра и </w:t>
      </w:r>
      <w:r w:rsidR="00C42EB3" w:rsidRPr="00694809">
        <w:rPr>
          <w:rFonts w:asciiTheme="majorHAnsi" w:hAnsiTheme="majorHAnsi" w:cstheme="majorHAnsi"/>
          <w:sz w:val="22"/>
          <w:szCs w:val="22"/>
        </w:rPr>
        <w:t>Д</w:t>
      </w:r>
      <w:r w:rsidR="00835D31" w:rsidRPr="00694809">
        <w:rPr>
          <w:rFonts w:asciiTheme="majorHAnsi" w:hAnsiTheme="majorHAnsi" w:cstheme="majorHAnsi"/>
          <w:sz w:val="22"/>
          <w:szCs w:val="22"/>
        </w:rPr>
        <w:t>епозитарием каждый рабочий день.</w:t>
      </w:r>
      <w:r w:rsidR="00127180" w:rsidRPr="00694809">
        <w:rPr>
          <w:rFonts w:asciiTheme="majorHAnsi" w:hAnsiTheme="majorHAnsi" w:cstheme="majorHAnsi"/>
          <w:sz w:val="22"/>
          <w:szCs w:val="22"/>
        </w:rPr>
        <w:t xml:space="preserve"> Сверка соответствия количества цифровых прав, предусмотренного пунктом </w:t>
      </w:r>
      <w:r w:rsidR="00555ED5" w:rsidRPr="00694809">
        <w:rPr>
          <w:rFonts w:asciiTheme="majorHAnsi" w:hAnsiTheme="majorHAnsi" w:cstheme="majorHAnsi"/>
          <w:sz w:val="22"/>
          <w:szCs w:val="22"/>
        </w:rPr>
        <w:t xml:space="preserve">7.3.7. </w:t>
      </w:r>
      <w:r w:rsidR="00127180" w:rsidRPr="00694809">
        <w:rPr>
          <w:rFonts w:asciiTheme="majorHAnsi" w:hAnsiTheme="majorHAnsi" w:cstheme="majorHAnsi"/>
          <w:sz w:val="22"/>
          <w:szCs w:val="22"/>
        </w:rPr>
        <w:t>настоящей статьи, должна осуществляться депозитарием каждый рабочий день.</w:t>
      </w:r>
    </w:p>
    <w:p w14:paraId="017824B4" w14:textId="77777777" w:rsidR="00835D31"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нарушения требований </w:t>
      </w:r>
      <w:hyperlink w:anchor="Par11" w:history="1">
        <w:r w:rsidRPr="00694809">
          <w:rPr>
            <w:rFonts w:asciiTheme="majorHAnsi" w:hAnsiTheme="majorHAnsi" w:cstheme="majorHAnsi"/>
            <w:sz w:val="22"/>
            <w:szCs w:val="22"/>
          </w:rPr>
          <w:t xml:space="preserve">пункта </w:t>
        </w:r>
        <w:r w:rsidR="00F11605" w:rsidRPr="00694809">
          <w:rPr>
            <w:rFonts w:asciiTheme="majorHAnsi" w:hAnsiTheme="majorHAnsi" w:cstheme="majorHAnsi"/>
            <w:sz w:val="22"/>
            <w:szCs w:val="22"/>
          </w:rPr>
          <w:t>7</w:t>
        </w:r>
      </w:hyperlink>
      <w:r w:rsidR="000750D5" w:rsidRPr="00694809">
        <w:rPr>
          <w:rFonts w:asciiTheme="majorHAnsi" w:hAnsiTheme="majorHAnsi" w:cstheme="majorHAnsi"/>
          <w:sz w:val="22"/>
          <w:szCs w:val="22"/>
        </w:rPr>
        <w:t>.3.7.</w:t>
      </w:r>
      <w:r w:rsidRPr="00694809">
        <w:rPr>
          <w:rFonts w:asciiTheme="majorHAnsi" w:hAnsiTheme="majorHAnsi" w:cstheme="majorHAnsi"/>
          <w:sz w:val="22"/>
          <w:szCs w:val="22"/>
        </w:rPr>
        <w:t xml:space="preserve"> </w:t>
      </w:r>
      <w:r w:rsidR="000750D5"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не позднее рабочего дня, следующего за днем, когда указанное нарушение было выявлено или должно было быть выявлено, обязан уведомить об этом Банк России и устранить указанное нарушение в порядке, предусмотренном </w:t>
      </w:r>
      <w:r w:rsidR="00D17B4A" w:rsidRPr="00694809">
        <w:rPr>
          <w:rFonts w:asciiTheme="majorHAnsi" w:hAnsiTheme="majorHAnsi" w:cstheme="majorHAnsi"/>
          <w:sz w:val="22"/>
          <w:szCs w:val="22"/>
        </w:rPr>
        <w:t>У</w:t>
      </w:r>
      <w:r w:rsidRPr="00694809">
        <w:rPr>
          <w:rFonts w:asciiTheme="majorHAnsi" w:hAnsiTheme="majorHAnsi" w:cstheme="majorHAnsi"/>
          <w:sz w:val="22"/>
          <w:szCs w:val="22"/>
        </w:rPr>
        <w:t>словиями в соответствии с требованиями  Федерального закона.</w:t>
      </w:r>
    </w:p>
    <w:p w14:paraId="7924C403" w14:textId="77777777" w:rsidR="00835D31"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bookmarkStart w:id="1215" w:name="Par15"/>
      <w:bookmarkEnd w:id="1215"/>
      <w:r w:rsidRPr="00694809">
        <w:rPr>
          <w:rFonts w:asciiTheme="majorHAnsi" w:hAnsiTheme="majorHAnsi" w:cstheme="majorHAnsi"/>
          <w:sz w:val="22"/>
          <w:szCs w:val="22"/>
        </w:rPr>
        <w:t xml:space="preserve">В случае, если количество ценных бумаг, учтенных </w:t>
      </w:r>
      <w:r w:rsidR="00C42EB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на счетах депо, по которым осуществляется учет прав на ценные бумаги, и счете неустановленных лиц, стало больше количества таких же ценных бумаг, учтенных на лицевых счетах (счетах депо) номинального держателя, открытых </w:t>
      </w:r>
      <w:r w:rsidR="00C42EB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епозитарию, и счетах, открытых ему иностранной организацией, осуществляющей учет прав на ценные бумаги, как лицу, действующему в интересах других лиц, </w:t>
      </w:r>
      <w:r w:rsidR="00C42EB3" w:rsidRPr="00694809">
        <w:rPr>
          <w:rFonts w:asciiTheme="majorHAnsi" w:hAnsiTheme="majorHAnsi" w:cstheme="majorHAnsi"/>
          <w:sz w:val="22"/>
          <w:szCs w:val="22"/>
        </w:rPr>
        <w:t>Д</w:t>
      </w:r>
      <w:r w:rsidRPr="00694809">
        <w:rPr>
          <w:rFonts w:asciiTheme="majorHAnsi" w:hAnsiTheme="majorHAnsi" w:cstheme="majorHAnsi"/>
          <w:sz w:val="22"/>
          <w:szCs w:val="22"/>
        </w:rPr>
        <w:t>епозитарий обязан:</w:t>
      </w:r>
    </w:p>
    <w:p w14:paraId="12809C64" w14:textId="77777777" w:rsidR="00D17B4A" w:rsidRPr="00694809" w:rsidRDefault="00835D31" w:rsidP="00694809">
      <w:pPr>
        <w:pStyle w:val="aff1"/>
        <w:numPr>
          <w:ilvl w:val="0"/>
          <w:numId w:val="51"/>
        </w:numPr>
        <w:tabs>
          <w:tab w:val="num" w:pos="426"/>
          <w:tab w:val="num" w:pos="1134"/>
        </w:tabs>
        <w:autoSpaceDE w:val="0"/>
        <w:autoSpaceDN w:val="0"/>
        <w:adjustRightInd w:val="0"/>
        <w:spacing w:after="0" w:line="240" w:lineRule="auto"/>
        <w:ind w:left="0" w:firstLine="284"/>
        <w:jc w:val="both"/>
        <w:rPr>
          <w:rFonts w:asciiTheme="majorHAnsi" w:hAnsiTheme="majorHAnsi" w:cstheme="majorHAnsi"/>
        </w:rPr>
      </w:pPr>
      <w:bookmarkStart w:id="1216" w:name="Par16"/>
      <w:bookmarkEnd w:id="1216"/>
      <w:r w:rsidRPr="00694809">
        <w:rPr>
          <w:rFonts w:asciiTheme="majorHAnsi" w:hAnsiTheme="majorHAnsi" w:cstheme="majorHAnsi"/>
        </w:rPr>
        <w:t xml:space="preserve">списать в порядке, предусмотренном </w:t>
      </w:r>
      <w:r w:rsidR="003E7545" w:rsidRPr="00694809">
        <w:rPr>
          <w:rFonts w:asciiTheme="majorHAnsi" w:hAnsiTheme="majorHAnsi" w:cstheme="majorHAnsi"/>
        </w:rPr>
        <w:t>У</w:t>
      </w:r>
      <w:r w:rsidRPr="00694809">
        <w:rPr>
          <w:rFonts w:asciiTheme="majorHAnsi" w:hAnsiTheme="majorHAnsi" w:cstheme="majorHAnsi"/>
        </w:rPr>
        <w:t xml:space="preserve">словиями, со счетов депо, по которым осуществляется учет прав на ценные бумаги, и счета неустановленных лиц ценные бумаги в количестве, равном превышению общего количества таких ценных бумаг на его лицевых счетах (счетах депо) номинального держателя и счетах, открытых ему иностранной организацией, осуществляющей учет прав на ценные бумаги, как лицу, действующему в интересах других лиц, в срок, не превышающий одного рабочего дня со дня, когда указанное превышение было выявлено или должно было быть выявлено. </w:t>
      </w:r>
    </w:p>
    <w:p w14:paraId="6AFC65D8" w14:textId="77777777" w:rsidR="00835D31" w:rsidRPr="00694809" w:rsidRDefault="00835D31" w:rsidP="00694809">
      <w:pPr>
        <w:pStyle w:val="aff1"/>
        <w:tabs>
          <w:tab w:val="num" w:pos="426"/>
          <w:tab w:val="num" w:pos="1134"/>
        </w:tabs>
        <w:autoSpaceDE w:val="0"/>
        <w:autoSpaceDN w:val="0"/>
        <w:adjustRightInd w:val="0"/>
        <w:spacing w:after="0" w:line="240" w:lineRule="auto"/>
        <w:ind w:left="0" w:firstLine="284"/>
        <w:jc w:val="both"/>
        <w:rPr>
          <w:rFonts w:asciiTheme="majorHAnsi" w:hAnsiTheme="majorHAnsi" w:cstheme="majorHAnsi"/>
        </w:rPr>
      </w:pPr>
      <w:r w:rsidRPr="00694809">
        <w:rPr>
          <w:rFonts w:asciiTheme="majorHAnsi" w:hAnsiTheme="majorHAnsi" w:cstheme="majorHAnsi"/>
        </w:rPr>
        <w:t xml:space="preserve">При этом внесение </w:t>
      </w:r>
      <w:r w:rsidR="00C42EB3" w:rsidRPr="00694809">
        <w:rPr>
          <w:rFonts w:asciiTheme="majorHAnsi" w:hAnsiTheme="majorHAnsi" w:cstheme="majorHAnsi"/>
        </w:rPr>
        <w:t>Д</w:t>
      </w:r>
      <w:r w:rsidRPr="00694809">
        <w:rPr>
          <w:rFonts w:asciiTheme="majorHAnsi" w:hAnsiTheme="majorHAnsi" w:cstheme="majorHAnsi"/>
        </w:rPr>
        <w:t>епозитарием записей по открытым у него счетам депо и счету неустановленных лиц в отношении ценных бумаг, по которым допущено превышение, со дня, когда превышение ценных бумаг было выявлено или должно было быть выявлено, до момента списания ценных бумаг в соответствии с настоящим подпунктом не допускается, за исключением записей, вносимых в целях осуществления такого списания;</w:t>
      </w:r>
    </w:p>
    <w:p w14:paraId="6FDBEE2D" w14:textId="77777777" w:rsidR="00835D31" w:rsidRPr="00694809" w:rsidRDefault="00835D31" w:rsidP="00694809">
      <w:pPr>
        <w:pStyle w:val="aff1"/>
        <w:numPr>
          <w:ilvl w:val="0"/>
          <w:numId w:val="51"/>
        </w:numPr>
        <w:tabs>
          <w:tab w:val="num" w:pos="426"/>
          <w:tab w:val="num" w:pos="1134"/>
        </w:tabs>
        <w:autoSpaceDE w:val="0"/>
        <w:autoSpaceDN w:val="0"/>
        <w:adjustRightInd w:val="0"/>
        <w:spacing w:after="0" w:line="240" w:lineRule="auto"/>
        <w:ind w:left="0" w:firstLine="284"/>
        <w:jc w:val="both"/>
        <w:rPr>
          <w:rFonts w:asciiTheme="majorHAnsi" w:hAnsiTheme="majorHAnsi" w:cstheme="majorHAnsi"/>
        </w:rPr>
      </w:pPr>
      <w:bookmarkStart w:id="1217" w:name="Par17"/>
      <w:bookmarkEnd w:id="1217"/>
      <w:r w:rsidRPr="00694809">
        <w:rPr>
          <w:rFonts w:asciiTheme="majorHAnsi" w:hAnsiTheme="majorHAnsi" w:cstheme="majorHAnsi"/>
        </w:rPr>
        <w:t xml:space="preserve">по своему выбору обеспечить зачисление таких же ценных бумаг на счета депо и счет неустановленных лиц, с которых было осуществлено списание ценных бумаг в соответствии с </w:t>
      </w:r>
      <w:hyperlink w:anchor="Par16" w:history="1">
        <w:r w:rsidRPr="00694809">
          <w:rPr>
            <w:rFonts w:asciiTheme="majorHAnsi" w:hAnsiTheme="majorHAnsi" w:cstheme="majorHAnsi"/>
          </w:rPr>
          <w:t>подпунктом 1</w:t>
        </w:r>
      </w:hyperlink>
      <w:r w:rsidRPr="00694809">
        <w:rPr>
          <w:rFonts w:asciiTheme="majorHAnsi" w:hAnsiTheme="majorHAnsi" w:cstheme="majorHAnsi"/>
        </w:rPr>
        <w:t xml:space="preserve"> настоящего пункта, в количестве ценных бумаг, списанных по соответствующим счетам, или возместить причиненные </w:t>
      </w:r>
      <w:r w:rsidR="00DB52BB" w:rsidRPr="00694809">
        <w:rPr>
          <w:rFonts w:asciiTheme="majorHAnsi" w:hAnsiTheme="majorHAnsi" w:cstheme="majorHAnsi"/>
        </w:rPr>
        <w:t>Д</w:t>
      </w:r>
      <w:r w:rsidRPr="00694809">
        <w:rPr>
          <w:rFonts w:asciiTheme="majorHAnsi" w:hAnsiTheme="majorHAnsi" w:cstheme="majorHAnsi"/>
        </w:rPr>
        <w:t xml:space="preserve">епонентам убытки в порядке и на условиях, которые предусмотрены </w:t>
      </w:r>
      <w:r w:rsidR="00CE7205" w:rsidRPr="00694809">
        <w:rPr>
          <w:rFonts w:asciiTheme="majorHAnsi" w:hAnsiTheme="majorHAnsi" w:cstheme="majorHAnsi"/>
        </w:rPr>
        <w:t>Д</w:t>
      </w:r>
      <w:r w:rsidRPr="00694809">
        <w:rPr>
          <w:rFonts w:asciiTheme="majorHAnsi" w:hAnsiTheme="majorHAnsi" w:cstheme="majorHAnsi"/>
        </w:rPr>
        <w:t xml:space="preserve">оговором. При этом срок такого зачисления определяется </w:t>
      </w:r>
      <w:r w:rsidR="003E7545" w:rsidRPr="00694809">
        <w:rPr>
          <w:rFonts w:asciiTheme="majorHAnsi" w:hAnsiTheme="majorHAnsi" w:cstheme="majorHAnsi"/>
        </w:rPr>
        <w:t>У</w:t>
      </w:r>
      <w:r w:rsidRPr="00694809">
        <w:rPr>
          <w:rFonts w:asciiTheme="majorHAnsi" w:hAnsiTheme="majorHAnsi" w:cstheme="majorHAnsi"/>
        </w:rPr>
        <w:t>словиями с учетом требований нормативных актов Банка России.</w:t>
      </w:r>
    </w:p>
    <w:p w14:paraId="634D24F7" w14:textId="77777777" w:rsidR="00D17B4A" w:rsidRPr="00694809" w:rsidRDefault="00835D31"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несоблюдения сроков зачисления ценных бумаг, предусмотренных </w:t>
      </w:r>
      <w:r w:rsidR="00F11605" w:rsidRPr="00694809">
        <w:rPr>
          <w:rFonts w:asciiTheme="majorHAnsi" w:hAnsiTheme="majorHAnsi" w:cstheme="majorHAnsi"/>
          <w:sz w:val="22"/>
          <w:szCs w:val="22"/>
        </w:rPr>
        <w:t>подпунктом 2 п</w:t>
      </w:r>
      <w:r w:rsidR="001E1CD6" w:rsidRPr="00694809">
        <w:rPr>
          <w:rFonts w:asciiTheme="majorHAnsi" w:hAnsiTheme="majorHAnsi" w:cstheme="majorHAnsi"/>
          <w:sz w:val="22"/>
          <w:szCs w:val="22"/>
        </w:rPr>
        <w:t xml:space="preserve">ункта </w:t>
      </w:r>
      <w:r w:rsidR="00F11605" w:rsidRPr="00694809">
        <w:rPr>
          <w:rFonts w:asciiTheme="majorHAnsi" w:hAnsiTheme="majorHAnsi" w:cstheme="majorHAnsi"/>
          <w:sz w:val="22"/>
          <w:szCs w:val="22"/>
        </w:rPr>
        <w:t xml:space="preserve">7.3.10 </w:t>
      </w:r>
      <w:r w:rsidR="00D17B4A"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обязан возместить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епонентам соответствующие убытки. </w:t>
      </w:r>
    </w:p>
    <w:p w14:paraId="218FF1DF" w14:textId="77777777" w:rsidR="00D17B4A" w:rsidRPr="00694809" w:rsidRDefault="00835D31"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если несоответствие количества ценных бумаг было вызвано действиями держателя реестра или другого депозитария, </w:t>
      </w:r>
      <w:r w:rsidR="001E1CD6" w:rsidRPr="00694809">
        <w:rPr>
          <w:rFonts w:asciiTheme="majorHAnsi" w:hAnsiTheme="majorHAnsi" w:cstheme="majorHAnsi"/>
          <w:sz w:val="22"/>
          <w:szCs w:val="22"/>
        </w:rPr>
        <w:t>Д</w:t>
      </w:r>
      <w:r w:rsidRPr="00694809">
        <w:rPr>
          <w:rFonts w:asciiTheme="majorHAnsi" w:hAnsiTheme="majorHAnsi" w:cstheme="majorHAnsi"/>
          <w:sz w:val="22"/>
          <w:szCs w:val="22"/>
        </w:rPr>
        <w:t>епозитарий, исполнивший обязанность, предусмотренную настоящ</w:t>
      </w:r>
      <w:r w:rsidR="001E1CD6" w:rsidRPr="00694809">
        <w:rPr>
          <w:rFonts w:asciiTheme="majorHAnsi" w:hAnsiTheme="majorHAnsi" w:cstheme="majorHAnsi"/>
          <w:sz w:val="22"/>
          <w:szCs w:val="22"/>
        </w:rPr>
        <w:t>им разделом</w:t>
      </w:r>
      <w:r w:rsidRPr="00694809">
        <w:rPr>
          <w:rFonts w:asciiTheme="majorHAnsi" w:hAnsiTheme="majorHAnsi" w:cstheme="majorHAnsi"/>
          <w:sz w:val="22"/>
          <w:szCs w:val="22"/>
        </w:rPr>
        <w:t xml:space="preserve">, имеет право обратного требования (регресса) к соответствующему лицу в размере возмещенных </w:t>
      </w:r>
      <w:r w:rsidR="001E1CD6"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убытков, включая расходы, понесенные </w:t>
      </w:r>
      <w:r w:rsidR="001E1CD6"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при исполнении </w:t>
      </w:r>
      <w:r w:rsidR="00D17B4A" w:rsidRPr="00694809">
        <w:rPr>
          <w:rFonts w:asciiTheme="majorHAnsi" w:hAnsiTheme="majorHAnsi" w:cstheme="majorHAnsi"/>
          <w:sz w:val="22"/>
          <w:szCs w:val="22"/>
        </w:rPr>
        <w:t xml:space="preserve">своих </w:t>
      </w:r>
      <w:r w:rsidRPr="00694809">
        <w:rPr>
          <w:rFonts w:asciiTheme="majorHAnsi" w:hAnsiTheme="majorHAnsi" w:cstheme="majorHAnsi"/>
          <w:sz w:val="22"/>
          <w:szCs w:val="22"/>
        </w:rPr>
        <w:t>обязанност</w:t>
      </w:r>
      <w:r w:rsidR="00D17B4A" w:rsidRPr="00694809">
        <w:rPr>
          <w:rFonts w:asciiTheme="majorHAnsi" w:hAnsiTheme="majorHAnsi" w:cstheme="majorHAnsi"/>
          <w:sz w:val="22"/>
          <w:szCs w:val="22"/>
        </w:rPr>
        <w:t>ей</w:t>
      </w:r>
      <w:r w:rsidRPr="00694809">
        <w:rPr>
          <w:rFonts w:asciiTheme="majorHAnsi" w:hAnsiTheme="majorHAnsi" w:cstheme="majorHAnsi"/>
          <w:sz w:val="22"/>
          <w:szCs w:val="22"/>
        </w:rPr>
        <w:t xml:space="preserve">. </w:t>
      </w:r>
    </w:p>
    <w:p w14:paraId="2A3EBF32" w14:textId="77777777" w:rsidR="00835D31" w:rsidRPr="00694809" w:rsidRDefault="00835D31" w:rsidP="00694809">
      <w:pPr>
        <w:pStyle w:val="810"/>
        <w:tabs>
          <w:tab w:val="num" w:pos="426"/>
          <w:tab w:val="num" w:pos="1134"/>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освобождается от исполнения обязанностей, если списание ценных бумаг было вызвано действиями другого депозитария (иностранной организации, осуществляющей учет прав на ценные бумаги, как лицу, действующему в интересах других лиц), депонентом (клиентом) которого он стал в соответствии с письменным указанием своего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епонента.</w:t>
      </w:r>
    </w:p>
    <w:p w14:paraId="4439AA12" w14:textId="77777777" w:rsidR="00ED01BD" w:rsidRPr="00694809" w:rsidRDefault="00ED01BD" w:rsidP="00694809">
      <w:pPr>
        <w:pStyle w:val="810"/>
        <w:numPr>
          <w:ilvl w:val="2"/>
          <w:numId w:val="3"/>
        </w:numPr>
        <w:tabs>
          <w:tab w:val="clear" w:pos="720"/>
          <w:tab w:val="num" w:pos="426"/>
          <w:tab w:val="num" w:pos="851"/>
          <w:tab w:val="num" w:pos="1134"/>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перехода в информационной системе цифровых прав, учтенных на счете депо, такие права подлежат списанию с указанного счета в соответствии с </w:t>
      </w:r>
      <w:r w:rsidR="003E7545" w:rsidRPr="00694809">
        <w:rPr>
          <w:rFonts w:asciiTheme="majorHAnsi" w:hAnsiTheme="majorHAnsi" w:cstheme="majorHAnsi"/>
          <w:sz w:val="22"/>
          <w:szCs w:val="22"/>
        </w:rPr>
        <w:t>У</w:t>
      </w:r>
      <w:r w:rsidRPr="00694809">
        <w:rPr>
          <w:rFonts w:asciiTheme="majorHAnsi" w:hAnsiTheme="majorHAnsi" w:cstheme="majorHAnsi"/>
          <w:sz w:val="22"/>
          <w:szCs w:val="22"/>
        </w:rPr>
        <w:t xml:space="preserve">словиями в день, когда </w:t>
      </w:r>
      <w:r w:rsidR="001E1CD6"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узнал или должен был узнать об этом обстоятельстве. Депозитарий несет ответственность за убытки, причиненные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епоненту в результате неправомерного распоряжения его цифровым правом, учтенным на счете депо. Ответственность </w:t>
      </w:r>
      <w:r w:rsidR="001E1CD6"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епозитария может быть ограничена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оговором, если убытки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епоненту причинены вследствие неправомерных действий третьих лиц.</w:t>
      </w:r>
    </w:p>
    <w:p w14:paraId="733E4443" w14:textId="77777777" w:rsidR="00986649" w:rsidRPr="00525151" w:rsidRDefault="00986649" w:rsidP="00014AAC">
      <w:pPr>
        <w:ind w:firstLine="709"/>
        <w:rPr>
          <w:rFonts w:asciiTheme="majorHAnsi" w:hAnsiTheme="majorHAnsi" w:cstheme="majorHAnsi"/>
          <w:sz w:val="24"/>
          <w:szCs w:val="24"/>
        </w:rPr>
      </w:pPr>
      <w:r w:rsidRPr="00525151">
        <w:rPr>
          <w:rFonts w:asciiTheme="majorHAnsi" w:hAnsiTheme="majorHAnsi" w:cstheme="majorHAnsi"/>
          <w:sz w:val="24"/>
          <w:szCs w:val="24"/>
        </w:rPr>
        <w:tab/>
      </w:r>
    </w:p>
    <w:p w14:paraId="36CDA25F" w14:textId="77777777" w:rsidR="00986649" w:rsidRPr="00525151" w:rsidRDefault="00694809" w:rsidP="00694809">
      <w:pPr>
        <w:pStyle w:val="27"/>
        <w:numPr>
          <w:ilvl w:val="0"/>
          <w:numId w:val="3"/>
        </w:numPr>
        <w:tabs>
          <w:tab w:val="num" w:pos="426"/>
        </w:tabs>
        <w:spacing w:before="0"/>
        <w:jc w:val="center"/>
        <w:outlineLvl w:val="0"/>
        <w:rPr>
          <w:rFonts w:asciiTheme="majorHAnsi" w:hAnsiTheme="majorHAnsi" w:cstheme="majorHAnsi"/>
          <w:sz w:val="22"/>
          <w:szCs w:val="22"/>
        </w:rPr>
      </w:pPr>
      <w:bookmarkStart w:id="1218" w:name="_Toc341143272"/>
      <w:bookmarkStart w:id="1219" w:name="_Toc341143477"/>
      <w:bookmarkStart w:id="1220" w:name="_Toc341227448"/>
      <w:bookmarkStart w:id="1221" w:name="_Toc341573530"/>
      <w:bookmarkStart w:id="1222" w:name="_Toc341742814"/>
      <w:bookmarkStart w:id="1223" w:name="_Toc342181929"/>
      <w:bookmarkStart w:id="1224" w:name="_Toc342562573"/>
      <w:bookmarkStart w:id="1225" w:name="_Toc341143273"/>
      <w:bookmarkStart w:id="1226" w:name="_Toc341143478"/>
      <w:bookmarkStart w:id="1227" w:name="_Toc341227449"/>
      <w:bookmarkStart w:id="1228" w:name="_Toc341573531"/>
      <w:bookmarkStart w:id="1229" w:name="_Toc341742815"/>
      <w:bookmarkStart w:id="1230" w:name="_Toc342181930"/>
      <w:bookmarkStart w:id="1231" w:name="_Toc342562574"/>
      <w:bookmarkStart w:id="1232" w:name="_Toc341143274"/>
      <w:bookmarkStart w:id="1233" w:name="_Toc341143479"/>
      <w:bookmarkStart w:id="1234" w:name="_Toc341227450"/>
      <w:bookmarkStart w:id="1235" w:name="_Toc341573532"/>
      <w:bookmarkStart w:id="1236" w:name="_Toc341742816"/>
      <w:bookmarkStart w:id="1237" w:name="_Toc342181931"/>
      <w:bookmarkStart w:id="1238" w:name="_Toc342562575"/>
      <w:bookmarkStart w:id="1239" w:name="_Toc341143275"/>
      <w:bookmarkStart w:id="1240" w:name="_Toc341143480"/>
      <w:bookmarkStart w:id="1241" w:name="_Toc341227451"/>
      <w:bookmarkStart w:id="1242" w:name="_Toc341573533"/>
      <w:bookmarkStart w:id="1243" w:name="_Toc341742817"/>
      <w:bookmarkStart w:id="1244" w:name="_Toc342181932"/>
      <w:bookmarkStart w:id="1245" w:name="_Toc342562576"/>
      <w:bookmarkStart w:id="1246" w:name="_Toc341143276"/>
      <w:bookmarkStart w:id="1247" w:name="_Toc341143481"/>
      <w:bookmarkStart w:id="1248" w:name="_Toc341227452"/>
      <w:bookmarkStart w:id="1249" w:name="_Toc341573534"/>
      <w:bookmarkStart w:id="1250" w:name="_Toc341742818"/>
      <w:bookmarkStart w:id="1251" w:name="_Toc342181933"/>
      <w:bookmarkStart w:id="1252" w:name="_Toc342562577"/>
      <w:bookmarkStart w:id="1253" w:name="_Toc341143277"/>
      <w:bookmarkStart w:id="1254" w:name="_Toc341143482"/>
      <w:bookmarkStart w:id="1255" w:name="_Toc341227453"/>
      <w:bookmarkStart w:id="1256" w:name="_Toc341573535"/>
      <w:bookmarkStart w:id="1257" w:name="_Toc341742819"/>
      <w:bookmarkStart w:id="1258" w:name="_Toc342181934"/>
      <w:bookmarkStart w:id="1259" w:name="_Toc342562578"/>
      <w:bookmarkStart w:id="1260" w:name="_Toc341143278"/>
      <w:bookmarkStart w:id="1261" w:name="_Toc341143483"/>
      <w:bookmarkStart w:id="1262" w:name="_Toc341227454"/>
      <w:bookmarkStart w:id="1263" w:name="_Toc341573536"/>
      <w:bookmarkStart w:id="1264" w:name="_Toc341742820"/>
      <w:bookmarkStart w:id="1265" w:name="_Toc342181935"/>
      <w:bookmarkStart w:id="1266" w:name="_Toc342562579"/>
      <w:bookmarkStart w:id="1267" w:name="_Toc395266671"/>
      <w:bookmarkStart w:id="1268" w:name="_Toc102730780"/>
      <w:bookmarkStart w:id="1269" w:name="_Toc382119725"/>
      <w:bookmarkStart w:id="1270" w:name="_Toc404508933"/>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sidRPr="00525151">
        <w:rPr>
          <w:rFonts w:asciiTheme="majorHAnsi" w:hAnsiTheme="majorHAnsi" w:cstheme="majorHAnsi"/>
          <w:sz w:val="22"/>
          <w:szCs w:val="22"/>
        </w:rPr>
        <w:t>Содействие владельцам в реализации прав по ценным бумагам</w:t>
      </w:r>
      <w:bookmarkEnd w:id="1267"/>
      <w:bookmarkEnd w:id="1268"/>
    </w:p>
    <w:p w14:paraId="09DADCDF" w14:textId="77777777" w:rsidR="00694809" w:rsidRDefault="00694809" w:rsidP="00855176">
      <w:pPr>
        <w:pStyle w:val="18"/>
        <w:ind w:left="709" w:firstLine="0"/>
        <w:jc w:val="both"/>
        <w:rPr>
          <w:rFonts w:asciiTheme="majorHAnsi" w:hAnsiTheme="majorHAnsi" w:cstheme="majorHAnsi"/>
          <w:sz w:val="24"/>
          <w:szCs w:val="24"/>
        </w:rPr>
      </w:pPr>
    </w:p>
    <w:p w14:paraId="2C581FFE" w14:textId="77777777" w:rsidR="00986649" w:rsidRPr="00694809" w:rsidRDefault="00986649" w:rsidP="00694809">
      <w:pPr>
        <w:pStyle w:val="18"/>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На основании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оговора Депозитарий оказывает, в том числе</w:t>
      </w:r>
      <w:r w:rsidR="001E1CD6" w:rsidRPr="00694809">
        <w:rPr>
          <w:rFonts w:asciiTheme="majorHAnsi" w:hAnsiTheme="majorHAnsi" w:cstheme="majorHAnsi"/>
          <w:sz w:val="22"/>
          <w:szCs w:val="22"/>
        </w:rPr>
        <w:t>,</w:t>
      </w:r>
      <w:r w:rsidRPr="00694809">
        <w:rPr>
          <w:rFonts w:asciiTheme="majorHAnsi" w:hAnsiTheme="majorHAnsi" w:cstheme="majorHAnsi"/>
          <w:sz w:val="22"/>
          <w:szCs w:val="22"/>
        </w:rPr>
        <w:t xml:space="preserve"> следующие услуги, содействующие реализации владельцами ценных бумаг прав по принадлежащим им ценным бумагам:</w:t>
      </w:r>
    </w:p>
    <w:p w14:paraId="4BD029F7"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получение и перечисление Депоненту доходов </w:t>
      </w:r>
      <w:r w:rsidR="00E33E38" w:rsidRPr="00694809">
        <w:rPr>
          <w:rFonts w:asciiTheme="majorHAnsi" w:hAnsiTheme="majorHAnsi" w:cstheme="majorHAnsi"/>
          <w:sz w:val="22"/>
          <w:szCs w:val="22"/>
        </w:rPr>
        <w:t xml:space="preserve">в денежной форме </w:t>
      </w:r>
      <w:r w:rsidRPr="00694809">
        <w:rPr>
          <w:rFonts w:asciiTheme="majorHAnsi" w:hAnsiTheme="majorHAnsi" w:cstheme="majorHAnsi"/>
          <w:sz w:val="22"/>
          <w:szCs w:val="22"/>
        </w:rPr>
        <w:t xml:space="preserve">по ценным бумагам и иных причитающихся владельцам ценных бумаг </w:t>
      </w:r>
      <w:r w:rsidR="00E33E38" w:rsidRPr="00694809">
        <w:rPr>
          <w:rFonts w:asciiTheme="majorHAnsi" w:hAnsiTheme="majorHAnsi" w:cstheme="majorHAnsi"/>
          <w:sz w:val="22"/>
          <w:szCs w:val="22"/>
        </w:rPr>
        <w:t xml:space="preserve">денежных </w:t>
      </w:r>
      <w:r w:rsidRPr="00694809">
        <w:rPr>
          <w:rFonts w:asciiTheme="majorHAnsi" w:hAnsiTheme="majorHAnsi" w:cstheme="majorHAnsi"/>
          <w:sz w:val="22"/>
          <w:szCs w:val="22"/>
        </w:rPr>
        <w:t>выплат;</w:t>
      </w:r>
    </w:p>
    <w:p w14:paraId="0BE6C8A4" w14:textId="77777777" w:rsidR="00986649"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получение от эмитента или регистратора информации и документов, касающихся ценных бумаг Депонента, и передача их Депонентам;</w:t>
      </w:r>
    </w:p>
    <w:p w14:paraId="2FAC023D" w14:textId="77777777" w:rsidR="00033565" w:rsidRPr="00694809" w:rsidRDefault="00986649" w:rsidP="00694809">
      <w:pPr>
        <w:pStyle w:val="810"/>
        <w:numPr>
          <w:ilvl w:val="0"/>
          <w:numId w:val="5"/>
        </w:numPr>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передача эмитенту или регистратору информации и документов от Депонентов.</w:t>
      </w:r>
      <w:bookmarkStart w:id="1271" w:name="Порядок_выплаты_дивидендов"/>
      <w:bookmarkStart w:id="1272" w:name="_Toc395266672"/>
    </w:p>
    <w:p w14:paraId="47758A95" w14:textId="0D4A8C2E" w:rsidR="002E4011" w:rsidRPr="002E4011" w:rsidRDefault="00650ACD" w:rsidP="00B33452">
      <w:pPr>
        <w:pStyle w:val="27"/>
        <w:numPr>
          <w:ilvl w:val="1"/>
          <w:numId w:val="3"/>
        </w:numPr>
        <w:tabs>
          <w:tab w:val="num" w:pos="567"/>
        </w:tabs>
        <w:spacing w:before="240" w:after="120"/>
        <w:ind w:left="0" w:firstLine="284"/>
        <w:outlineLvl w:val="1"/>
        <w:rPr>
          <w:rFonts w:asciiTheme="majorHAnsi" w:hAnsiTheme="majorHAnsi" w:cstheme="majorHAnsi"/>
          <w:sz w:val="22"/>
          <w:szCs w:val="22"/>
          <w:lang w:eastAsia="x-none"/>
        </w:rPr>
      </w:pPr>
      <w:bookmarkStart w:id="1273" w:name="_Toc395266673"/>
      <w:bookmarkStart w:id="1274" w:name="_Toc102730781"/>
      <w:bookmarkStart w:id="1275" w:name="Передача_Депоненту_информации"/>
      <w:bookmarkStart w:id="1276" w:name="_Toc416673299"/>
      <w:bookmarkStart w:id="1277" w:name="_Toc416673802"/>
      <w:bookmarkStart w:id="1278" w:name="_Toc451335128"/>
      <w:bookmarkStart w:id="1279" w:name="_Toc451337075"/>
      <w:bookmarkStart w:id="1280" w:name="_Toc416673298"/>
      <w:bookmarkStart w:id="1281" w:name="_Toc416673801"/>
      <w:bookmarkEnd w:id="1271"/>
      <w:bookmarkEnd w:id="1272"/>
      <w:r w:rsidRPr="002E4011">
        <w:rPr>
          <w:rFonts w:asciiTheme="majorHAnsi" w:hAnsiTheme="majorHAnsi" w:cstheme="majorHAnsi"/>
          <w:sz w:val="22"/>
          <w:szCs w:val="22"/>
        </w:rPr>
        <w:t xml:space="preserve">Особенности </w:t>
      </w:r>
      <w:bookmarkEnd w:id="1273"/>
      <w:bookmarkEnd w:id="1274"/>
      <w:r w:rsidR="002E4011" w:rsidRPr="002E4011">
        <w:rPr>
          <w:rFonts w:asciiTheme="majorHAnsi" w:hAnsiTheme="majorHAnsi" w:cstheme="majorHAnsi"/>
          <w:sz w:val="22"/>
          <w:szCs w:val="22"/>
          <w:lang w:val="x-none" w:eastAsia="x-none"/>
        </w:rPr>
        <w:t>получения дивидендов в денежной форме по акциям, доходов в денежной форме и иных денежных выплат по облигациям</w:t>
      </w:r>
      <w:r w:rsidR="002E4011" w:rsidRPr="002E4011">
        <w:rPr>
          <w:rFonts w:asciiTheme="majorHAnsi" w:hAnsiTheme="majorHAnsi" w:cstheme="majorHAnsi"/>
          <w:sz w:val="22"/>
          <w:szCs w:val="22"/>
          <w:lang w:eastAsia="x-none"/>
        </w:rPr>
        <w:t>, а также доходов по инвестиционным паям паевых инвестиционных фондов</w:t>
      </w:r>
    </w:p>
    <w:p w14:paraId="0352579D"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 xml:space="preserve">8.1.1. Лица, которые осуществляют права по акциям, облигациям или по инвестиционным паям паевых инвестиционных фондов (далее - ценные бумаги)  и права которых на такие ценные бумаги учитываются Депозитарием, получают дивиденды в денежной форме по акциям или доходы в денежной форме по облигациям и инвестиционным паям паевых инвестиционных фондов, а также денежную компенсацию при частичном погашении инвестиционных паев закрытого паевого инвестиционного фонда, и иные денежные выплаты по ценным бумагам через Депозитарий. Порядок передачи Депозитарием Депоненту выплат по ценным бумагам устанавливается Договором. При этом Депозитарий обязан передавать выплаты по ценным бумагам путем перечисления денежных средств на банковские счета в соответствии с Договором. </w:t>
      </w:r>
    </w:p>
    <w:p w14:paraId="08F7E194"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8.1.2. Эмитент исполняет обязанность по осуществлению выплат по ценным бумагам, права на которые учитываются Депозитарием, путем перечисления денежных средств Депозитарию, зарегистрированному в реестре в качестве номинального держателя. Указанная обязанность считается исполненной эмитентом с даты поступления денежных средств в кредитную организацию, в которой открыт специальный депозитарный счет Депозитария, зарегистрированного в реестре.</w:t>
      </w:r>
    </w:p>
    <w:p w14:paraId="28959F72"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Выплаты по ценным бумагам, права на которые учитываются Депозитарием, которому открыт лицевой счет номинального держателя в реестре, осуществляются эмитентом или по его поручению регистратором, осуществляющим ведение реестра владельцев ценных бумаг такого эмитента, либо кредитной организацией путем перечисления денежных средств Депозитарию.</w:t>
      </w:r>
    </w:p>
    <w:p w14:paraId="0F12971F"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8.1.3. Депозитарий обязан передать выплаты по ценным бумагам Депонентам, которые являются номинальными держателями и управляющими, не позднее одного рабочего дня после дня их получения, а в случае передачи выплат по облигациям, обязанность по осуществлению которых в установленный срок эмитентом не исполнена или исполнена ненадлежащим образом, не позднее трех рабочих дней после дня их получения. Выплаты по ценным бумагам иным Депонентам передаются не позднее семи рабочих дней после дня их получения.</w:t>
      </w:r>
    </w:p>
    <w:p w14:paraId="573C4C20"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8.1.4. Депозитарий, осуществляющий учет прав на облигации, в отношении которых осуществляется централизованный учет прав (далее - облигации с централизованным учетом прав), обязан передать выплаты по таким облигациям депонентам не позднее 15 рабочих дней после даты, на которую депозитарием, осуществляющим централизованный учет прав, раскрыта информация о передаче своим депонентам причитающихся им выплат по облигациям.</w:t>
      </w:r>
    </w:p>
    <w:p w14:paraId="3F41513D"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По истечении указанного в абзаце первом настоящего пункта срока Депоненты вправе требовать от Депозитария осуществления причитающихся им выплат по облигациям с централизованным учетом прав независимо от получения таких выплат Депозитарием.</w:t>
      </w:r>
    </w:p>
    <w:p w14:paraId="47D658A4"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Обязанность, предусмотренная абзацем первым настоящего пункта, не применяется к Депозитарию, ставшему депонентом другого депозитария в соответствии с письменным указанием Депонента и не получившему от другого депозитария, депонентом которого он стал, подлежавшие передаче выплаты по облигациям с централизованным учетом прав.</w:t>
      </w:r>
    </w:p>
    <w:p w14:paraId="0513705C"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8.1.5. Передача выплат по акциям осуществляется Депозитарием Депонентам на конец операционного дня той даты, на которую определяются лица, имеющие право на получение объявленных дивидендов по акциям эмитента.</w:t>
      </w:r>
    </w:p>
    <w:p w14:paraId="55CA38A9"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8.1.6. Передача выплат по облигациям осуществляется Депозитарием Депонентам:</w:t>
      </w:r>
    </w:p>
    <w:p w14:paraId="49EC90EC" w14:textId="77777777" w:rsidR="002E4011" w:rsidRPr="002E4011" w:rsidRDefault="002E4011" w:rsidP="002E4011">
      <w:pPr>
        <w:numPr>
          <w:ilvl w:val="0"/>
          <w:numId w:val="43"/>
        </w:numPr>
        <w:autoSpaceDE w:val="0"/>
        <w:autoSpaceDN w:val="0"/>
        <w:adjustRightInd w:val="0"/>
        <w:contextualSpacing/>
        <w:jc w:val="both"/>
        <w:rPr>
          <w:rFonts w:asciiTheme="majorHAnsi" w:hAnsiTheme="majorHAnsi" w:cstheme="majorHAnsi"/>
          <w:sz w:val="22"/>
          <w:szCs w:val="22"/>
          <w:lang w:eastAsia="en-US"/>
        </w:rPr>
      </w:pPr>
      <w:r w:rsidRPr="002E4011">
        <w:rPr>
          <w:rFonts w:asciiTheme="majorHAnsi" w:hAnsiTheme="majorHAnsi" w:cstheme="majorHAnsi"/>
          <w:sz w:val="22"/>
          <w:szCs w:val="22"/>
          <w:lang w:eastAsia="en-US"/>
        </w:rPr>
        <w:lastRenderedPageBreak/>
        <w:t>на конец операционного дня, предшествующего дате, которая определена в соответствии с решением о выпуске облигаций и на которую обязанность по осуществлению выплат по облигациям подлежит исполнению;</w:t>
      </w:r>
    </w:p>
    <w:p w14:paraId="13808C4C" w14:textId="77777777" w:rsidR="002E4011" w:rsidRPr="002E4011" w:rsidRDefault="002E4011" w:rsidP="002E4011">
      <w:pPr>
        <w:numPr>
          <w:ilvl w:val="0"/>
          <w:numId w:val="43"/>
        </w:numPr>
        <w:autoSpaceDE w:val="0"/>
        <w:autoSpaceDN w:val="0"/>
        <w:adjustRightInd w:val="0"/>
        <w:contextualSpacing/>
        <w:jc w:val="both"/>
        <w:rPr>
          <w:rFonts w:asciiTheme="majorHAnsi" w:hAnsiTheme="majorHAnsi" w:cstheme="majorHAnsi"/>
          <w:sz w:val="22"/>
          <w:szCs w:val="22"/>
          <w:lang w:eastAsia="en-US"/>
        </w:rPr>
      </w:pPr>
      <w:r w:rsidRPr="002E4011">
        <w:rPr>
          <w:rFonts w:asciiTheme="majorHAnsi" w:hAnsiTheme="majorHAnsi" w:cstheme="majorHAnsi"/>
          <w:sz w:val="22"/>
          <w:szCs w:val="22"/>
          <w:lang w:eastAsia="en-US"/>
        </w:rPr>
        <w:t>если обязанность по осуществлению выплат по облигациям в срок, установленный решением о выпуске облигаций, эмитентом не исполнена или исполнена ненадлежащим образом, на конец операционного дня, следующего за датой, на которую:</w:t>
      </w:r>
    </w:p>
    <w:p w14:paraId="4592FBED" w14:textId="77777777" w:rsidR="002E4011" w:rsidRPr="002E4011" w:rsidRDefault="002E4011" w:rsidP="002E4011">
      <w:pPr>
        <w:numPr>
          <w:ilvl w:val="0"/>
          <w:numId w:val="55"/>
        </w:numPr>
        <w:autoSpaceDE w:val="0"/>
        <w:autoSpaceDN w:val="0"/>
        <w:adjustRightInd w:val="0"/>
        <w:ind w:left="1560"/>
        <w:jc w:val="both"/>
        <w:rPr>
          <w:rFonts w:asciiTheme="majorHAnsi" w:hAnsiTheme="majorHAnsi" w:cstheme="majorHAnsi"/>
          <w:sz w:val="22"/>
          <w:szCs w:val="22"/>
        </w:rPr>
      </w:pPr>
      <w:r w:rsidRPr="002E4011">
        <w:rPr>
          <w:rFonts w:asciiTheme="majorHAnsi" w:hAnsiTheme="majorHAnsi" w:cstheme="majorHAnsi"/>
          <w:sz w:val="22"/>
          <w:szCs w:val="22"/>
        </w:rPr>
        <w:t>эмитентом облигаций, который обязан раскрывать информацию в соответствии с Федеральным законом, раскрыта информация о намерении исполнить обязанность по осуществлению указанных выплат по облигациям, права на которые учитываются в реестре;</w:t>
      </w:r>
    </w:p>
    <w:p w14:paraId="32D79568" w14:textId="77777777" w:rsidR="002E4011" w:rsidRPr="002E4011" w:rsidRDefault="002E4011" w:rsidP="002E4011">
      <w:pPr>
        <w:numPr>
          <w:ilvl w:val="0"/>
          <w:numId w:val="55"/>
        </w:numPr>
        <w:autoSpaceDE w:val="0"/>
        <w:autoSpaceDN w:val="0"/>
        <w:adjustRightInd w:val="0"/>
        <w:ind w:left="1560"/>
        <w:jc w:val="both"/>
        <w:rPr>
          <w:rFonts w:asciiTheme="majorHAnsi" w:hAnsiTheme="majorHAnsi" w:cstheme="majorHAnsi"/>
          <w:sz w:val="22"/>
          <w:szCs w:val="22"/>
        </w:rPr>
      </w:pPr>
      <w:r w:rsidRPr="002E4011">
        <w:rPr>
          <w:rFonts w:asciiTheme="majorHAnsi" w:hAnsiTheme="majorHAnsi" w:cstheme="majorHAnsi"/>
          <w:sz w:val="22"/>
          <w:szCs w:val="22"/>
        </w:rPr>
        <w:t>передаваемые денежные средства, подлежащие выплате по облигациям эмитента, который не обязан раскрывать информацию в соответствии Федеральным законом, поступили на специальный депозитарный счет Депозитария, которому открыт счет номинального держателя в реестре;</w:t>
      </w:r>
    </w:p>
    <w:p w14:paraId="138B7640" w14:textId="77777777" w:rsidR="002E4011" w:rsidRPr="002E4011" w:rsidRDefault="002E4011" w:rsidP="002E4011">
      <w:pPr>
        <w:numPr>
          <w:ilvl w:val="0"/>
          <w:numId w:val="55"/>
        </w:numPr>
        <w:autoSpaceDE w:val="0"/>
        <w:autoSpaceDN w:val="0"/>
        <w:adjustRightInd w:val="0"/>
        <w:ind w:left="1560"/>
        <w:jc w:val="both"/>
        <w:rPr>
          <w:rFonts w:asciiTheme="majorHAnsi" w:hAnsiTheme="majorHAnsi" w:cstheme="majorHAnsi"/>
          <w:sz w:val="22"/>
          <w:szCs w:val="22"/>
        </w:rPr>
      </w:pPr>
      <w:r w:rsidRPr="002E4011">
        <w:rPr>
          <w:rFonts w:asciiTheme="majorHAnsi" w:hAnsiTheme="majorHAnsi" w:cstheme="majorHAnsi"/>
          <w:sz w:val="22"/>
          <w:szCs w:val="22"/>
        </w:rPr>
        <w:t>депозитарием, осуществляющим централизованный учет прав на облигации, в соответствии с Федеральным законом раскрыта информация о получении им подлежащих передаче выплат по облигациям.</w:t>
      </w:r>
    </w:p>
    <w:p w14:paraId="684422F4"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8.1.7. Передача выплат по инвестиционным паям, а также денежных компенсаций при частичном погашении инвестиционных паев закрытого паевого инвестиционного фонда осуществляется Депозитарием лицам, являющимся его Депонентами на конец операционного дня той даты, на которую в соответствии с правилами доверительного управления паевым инвестиционным фондом выплачивается доход от доверительного управления этим фондом.</w:t>
      </w:r>
    </w:p>
    <w:p w14:paraId="18FDE334" w14:textId="77777777" w:rsidR="002E4011" w:rsidRPr="002E4011" w:rsidRDefault="002E4011" w:rsidP="002E4011">
      <w:pPr>
        <w:autoSpaceDE w:val="0"/>
        <w:autoSpaceDN w:val="0"/>
        <w:adjustRightInd w:val="0"/>
        <w:ind w:firstLine="540"/>
        <w:jc w:val="both"/>
        <w:rPr>
          <w:rFonts w:asciiTheme="majorHAnsi" w:hAnsiTheme="majorHAnsi" w:cstheme="majorHAnsi"/>
          <w:sz w:val="22"/>
          <w:szCs w:val="22"/>
        </w:rPr>
      </w:pPr>
      <w:r w:rsidRPr="002E4011">
        <w:rPr>
          <w:rFonts w:asciiTheme="majorHAnsi" w:hAnsiTheme="majorHAnsi" w:cstheme="majorHAnsi"/>
          <w:sz w:val="22"/>
          <w:szCs w:val="22"/>
        </w:rPr>
        <w:t xml:space="preserve">8.1.8. Депозитарий передает своим Депонентам выплаты по ценным бумагам пропорционально количеству ценных бумаг, которые учитывались на их счетах депо на конец операционного дня, определяемого в соответствии с </w:t>
      </w:r>
      <w:hyperlink w:anchor="Par11" w:history="1">
        <w:r w:rsidRPr="002E4011">
          <w:rPr>
            <w:rFonts w:asciiTheme="majorHAnsi" w:hAnsiTheme="majorHAnsi" w:cstheme="majorHAnsi"/>
            <w:sz w:val="22"/>
            <w:szCs w:val="22"/>
          </w:rPr>
          <w:t>пунктами 8.1.5</w:t>
        </w:r>
      </w:hyperlink>
      <w:r w:rsidRPr="002E4011">
        <w:rPr>
          <w:rFonts w:asciiTheme="majorHAnsi" w:hAnsiTheme="majorHAnsi" w:cstheme="majorHAnsi"/>
          <w:sz w:val="22"/>
          <w:szCs w:val="22"/>
        </w:rPr>
        <w:t>, 8.1.6. и 8.1.7.</w:t>
      </w:r>
    </w:p>
    <w:p w14:paraId="6E94A71F" w14:textId="3D3D5769" w:rsidR="001807A1" w:rsidRPr="00694809" w:rsidRDefault="001807A1" w:rsidP="002E4011">
      <w:pPr>
        <w:pStyle w:val="810"/>
        <w:spacing w:before="0" w:line="240" w:lineRule="auto"/>
        <w:jc w:val="both"/>
        <w:rPr>
          <w:rFonts w:asciiTheme="majorHAnsi" w:hAnsiTheme="majorHAnsi" w:cstheme="majorHAnsi"/>
          <w:sz w:val="22"/>
          <w:szCs w:val="22"/>
        </w:rPr>
      </w:pPr>
    </w:p>
    <w:p w14:paraId="57DC3C4F" w14:textId="77777777" w:rsidR="00986649" w:rsidRPr="00694809" w:rsidRDefault="00986649"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282" w:name="Par19"/>
      <w:bookmarkStart w:id="1283" w:name="Par20"/>
      <w:bookmarkStart w:id="1284" w:name="_Toc395266674"/>
      <w:bookmarkStart w:id="1285" w:name="_Toc102730782"/>
      <w:bookmarkEnd w:id="1282"/>
      <w:bookmarkEnd w:id="1283"/>
      <w:r w:rsidRPr="00694809">
        <w:rPr>
          <w:rFonts w:asciiTheme="majorHAnsi" w:hAnsiTheme="majorHAnsi" w:cstheme="majorHAnsi"/>
          <w:sz w:val="22"/>
          <w:szCs w:val="22"/>
        </w:rPr>
        <w:t>Передача Депоненту информации</w:t>
      </w:r>
      <w:bookmarkEnd w:id="1275"/>
      <w:r w:rsidRPr="00694809">
        <w:rPr>
          <w:rFonts w:asciiTheme="majorHAnsi" w:hAnsiTheme="majorHAnsi" w:cstheme="majorHAnsi"/>
          <w:sz w:val="22"/>
          <w:szCs w:val="22"/>
        </w:rPr>
        <w:t>, полученной Депозитарием от эмитента,</w:t>
      </w:r>
      <w:bookmarkEnd w:id="1276"/>
      <w:bookmarkEnd w:id="1277"/>
      <w:bookmarkEnd w:id="1278"/>
      <w:bookmarkEnd w:id="1279"/>
      <w:r w:rsidRPr="00694809">
        <w:rPr>
          <w:rFonts w:asciiTheme="majorHAnsi" w:hAnsiTheme="majorHAnsi" w:cstheme="majorHAnsi"/>
          <w:sz w:val="22"/>
          <w:szCs w:val="22"/>
        </w:rPr>
        <w:t xml:space="preserve"> регистратора, вышестоящего депозитария</w:t>
      </w:r>
      <w:bookmarkEnd w:id="1284"/>
      <w:bookmarkEnd w:id="1285"/>
    </w:p>
    <w:p w14:paraId="370279D7" w14:textId="77777777" w:rsidR="00986649" w:rsidRPr="00694809" w:rsidRDefault="00986649"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передает Депоненту документы и</w:t>
      </w:r>
      <w:r w:rsidR="00B96D8E" w:rsidRPr="00694809">
        <w:rPr>
          <w:rFonts w:asciiTheme="majorHAnsi" w:hAnsiTheme="majorHAnsi" w:cstheme="majorHAnsi"/>
          <w:sz w:val="22"/>
          <w:szCs w:val="22"/>
        </w:rPr>
        <w:t xml:space="preserve"> (</w:t>
      </w:r>
      <w:r w:rsidRPr="00694809">
        <w:rPr>
          <w:rFonts w:asciiTheme="majorHAnsi" w:hAnsiTheme="majorHAnsi" w:cstheme="majorHAnsi"/>
          <w:sz w:val="22"/>
          <w:szCs w:val="22"/>
        </w:rPr>
        <w:t>или</w:t>
      </w:r>
      <w:r w:rsidR="00B96D8E" w:rsidRPr="00694809">
        <w:rPr>
          <w:rFonts w:asciiTheme="majorHAnsi" w:hAnsiTheme="majorHAnsi" w:cstheme="majorHAnsi"/>
          <w:sz w:val="22"/>
          <w:szCs w:val="22"/>
        </w:rPr>
        <w:t>)</w:t>
      </w:r>
      <w:r w:rsidRPr="00694809">
        <w:rPr>
          <w:rFonts w:asciiTheme="majorHAnsi" w:hAnsiTheme="majorHAnsi" w:cstheme="majorHAnsi"/>
          <w:sz w:val="22"/>
          <w:szCs w:val="22"/>
        </w:rPr>
        <w:t xml:space="preserve"> информацию, в том числе информацию о ценных бумагах полученные от эмитента или держателя реестра ценных бумаг Депонента путем направления их Депоненту способом указанным в анкете Депонента, в срок не превышающий 5 (пяти) рабочих дней с момента получения документов и</w:t>
      </w:r>
      <w:r w:rsidR="00B96D8E" w:rsidRPr="00694809">
        <w:rPr>
          <w:rFonts w:asciiTheme="majorHAnsi" w:hAnsiTheme="majorHAnsi" w:cstheme="majorHAnsi"/>
          <w:sz w:val="22"/>
          <w:szCs w:val="22"/>
        </w:rPr>
        <w:t xml:space="preserve"> (</w:t>
      </w:r>
      <w:r w:rsidRPr="00694809">
        <w:rPr>
          <w:rFonts w:asciiTheme="majorHAnsi" w:hAnsiTheme="majorHAnsi" w:cstheme="majorHAnsi"/>
          <w:sz w:val="22"/>
          <w:szCs w:val="22"/>
        </w:rPr>
        <w:t>или</w:t>
      </w:r>
      <w:r w:rsidR="00B96D8E" w:rsidRPr="00694809">
        <w:rPr>
          <w:rFonts w:asciiTheme="majorHAnsi" w:hAnsiTheme="majorHAnsi" w:cstheme="majorHAnsi"/>
          <w:sz w:val="22"/>
          <w:szCs w:val="22"/>
        </w:rPr>
        <w:t>)</w:t>
      </w:r>
      <w:r w:rsidRPr="00694809">
        <w:rPr>
          <w:rFonts w:asciiTheme="majorHAnsi" w:hAnsiTheme="majorHAnsi" w:cstheme="majorHAnsi"/>
          <w:sz w:val="22"/>
          <w:szCs w:val="22"/>
        </w:rPr>
        <w:t xml:space="preserve"> информации, если иной срок не установлен законодательством Российской Федерации.</w:t>
      </w:r>
    </w:p>
    <w:p w14:paraId="75091075" w14:textId="77777777" w:rsidR="00986649" w:rsidRPr="00694809" w:rsidRDefault="00986649"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 поручению Депонента Депозитарий запрашивает у эмитента или держателя реестра интересующую Депонента информацию, которая может быть предоставлена акционеру в соответствии с действующим законодательством. Информация передается </w:t>
      </w:r>
      <w:r w:rsidR="00DB52BB" w:rsidRPr="00694809">
        <w:rPr>
          <w:rFonts w:asciiTheme="majorHAnsi" w:hAnsiTheme="majorHAnsi" w:cstheme="majorHAnsi"/>
          <w:sz w:val="22"/>
          <w:szCs w:val="22"/>
        </w:rPr>
        <w:t>Д</w:t>
      </w:r>
      <w:r w:rsidRPr="00694809">
        <w:rPr>
          <w:rFonts w:asciiTheme="majorHAnsi" w:hAnsiTheme="majorHAnsi" w:cstheme="majorHAnsi"/>
          <w:sz w:val="22"/>
          <w:szCs w:val="22"/>
        </w:rPr>
        <w:t>епоненту способом, указанным в анкете Депонента.</w:t>
      </w:r>
    </w:p>
    <w:p w14:paraId="77C95329" w14:textId="77777777" w:rsidR="00986649" w:rsidRPr="00694809" w:rsidRDefault="00986649"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не несет ответственности за достоверность передаваемой информации. Депозитарий несет ответственность перед Депонентами за правильность передачи полученной информации в  соответствии с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оговором.</w:t>
      </w:r>
    </w:p>
    <w:p w14:paraId="01883313" w14:textId="77777777" w:rsidR="00986649" w:rsidRPr="00694809" w:rsidRDefault="00294E8A"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286" w:name="_Toc341573541"/>
      <w:bookmarkStart w:id="1287" w:name="_Toc341742825"/>
      <w:bookmarkStart w:id="1288" w:name="_Toc342181940"/>
      <w:bookmarkStart w:id="1289" w:name="_Toc342562584"/>
      <w:bookmarkStart w:id="1290" w:name="_Toc341573542"/>
      <w:bookmarkStart w:id="1291" w:name="_Toc341742826"/>
      <w:bookmarkStart w:id="1292" w:name="_Toc342181941"/>
      <w:bookmarkStart w:id="1293" w:name="_Toc342562585"/>
      <w:bookmarkStart w:id="1294" w:name="_Toc341573543"/>
      <w:bookmarkStart w:id="1295" w:name="_Toc341742827"/>
      <w:bookmarkStart w:id="1296" w:name="_Toc342181942"/>
      <w:bookmarkStart w:id="1297" w:name="_Toc342562586"/>
      <w:bookmarkStart w:id="1298" w:name="_Toc341573544"/>
      <w:bookmarkStart w:id="1299" w:name="_Toc341742828"/>
      <w:bookmarkStart w:id="1300" w:name="_Toc342181943"/>
      <w:bookmarkStart w:id="1301" w:name="_Toc342562587"/>
      <w:bookmarkStart w:id="1302" w:name="_Toc341573545"/>
      <w:bookmarkStart w:id="1303" w:name="_Toc341742829"/>
      <w:bookmarkStart w:id="1304" w:name="_Toc342181944"/>
      <w:bookmarkStart w:id="1305" w:name="_Toc342562588"/>
      <w:bookmarkStart w:id="1306" w:name="_Toc341573546"/>
      <w:bookmarkStart w:id="1307" w:name="_Toc341742830"/>
      <w:bookmarkStart w:id="1308" w:name="_Toc342181945"/>
      <w:bookmarkStart w:id="1309" w:name="_Toc342562589"/>
      <w:bookmarkStart w:id="1310" w:name="_Toc341573547"/>
      <w:bookmarkStart w:id="1311" w:name="_Toc341742831"/>
      <w:bookmarkStart w:id="1312" w:name="_Toc342181946"/>
      <w:bookmarkStart w:id="1313" w:name="_Toc342562590"/>
      <w:bookmarkStart w:id="1314" w:name="_Toc341573548"/>
      <w:bookmarkStart w:id="1315" w:name="_Toc341742832"/>
      <w:bookmarkStart w:id="1316" w:name="_Toc342181947"/>
      <w:bookmarkStart w:id="1317" w:name="_Toc342562591"/>
      <w:bookmarkStart w:id="1318" w:name="_Toc341573549"/>
      <w:bookmarkStart w:id="1319" w:name="_Toc341742833"/>
      <w:bookmarkStart w:id="1320" w:name="_Toc342181948"/>
      <w:bookmarkStart w:id="1321" w:name="_Toc342562592"/>
      <w:bookmarkStart w:id="1322" w:name="_Toc341573550"/>
      <w:bookmarkStart w:id="1323" w:name="_Toc341742834"/>
      <w:bookmarkStart w:id="1324" w:name="_Toc342181949"/>
      <w:bookmarkStart w:id="1325" w:name="_Toc342562593"/>
      <w:bookmarkStart w:id="1326" w:name="_Toc341573551"/>
      <w:bookmarkStart w:id="1327" w:name="_Toc341742835"/>
      <w:bookmarkStart w:id="1328" w:name="_Toc342181950"/>
      <w:bookmarkStart w:id="1329" w:name="_Toc342562594"/>
      <w:bookmarkStart w:id="1330" w:name="_Toc341573552"/>
      <w:bookmarkStart w:id="1331" w:name="_Toc341742836"/>
      <w:bookmarkStart w:id="1332" w:name="_Toc342181951"/>
      <w:bookmarkStart w:id="1333" w:name="_Toc342562595"/>
      <w:bookmarkStart w:id="1334" w:name="_Toc341573553"/>
      <w:bookmarkStart w:id="1335" w:name="_Toc341742837"/>
      <w:bookmarkStart w:id="1336" w:name="_Toc342181952"/>
      <w:bookmarkStart w:id="1337" w:name="_Toc342562596"/>
      <w:bookmarkStart w:id="1338" w:name="_Toc341573554"/>
      <w:bookmarkStart w:id="1339" w:name="_Toc341742838"/>
      <w:bookmarkStart w:id="1340" w:name="_Toc342181953"/>
      <w:bookmarkStart w:id="1341" w:name="_Toc342562597"/>
      <w:bookmarkStart w:id="1342" w:name="_Toc341573555"/>
      <w:bookmarkStart w:id="1343" w:name="_Toc341742839"/>
      <w:bookmarkStart w:id="1344" w:name="_Toc342181954"/>
      <w:bookmarkStart w:id="1345" w:name="_Toc342562598"/>
      <w:bookmarkStart w:id="1346" w:name="_Toc341573556"/>
      <w:bookmarkStart w:id="1347" w:name="_Toc341742840"/>
      <w:bookmarkStart w:id="1348" w:name="_Toc342181955"/>
      <w:bookmarkStart w:id="1349" w:name="_Toc342562599"/>
      <w:bookmarkStart w:id="1350" w:name="_Toc341573557"/>
      <w:bookmarkStart w:id="1351" w:name="_Toc341742841"/>
      <w:bookmarkStart w:id="1352" w:name="_Toc342181956"/>
      <w:bookmarkStart w:id="1353" w:name="_Toc342562600"/>
      <w:bookmarkStart w:id="1354" w:name="_Toc341573558"/>
      <w:bookmarkStart w:id="1355" w:name="_Toc341742842"/>
      <w:bookmarkStart w:id="1356" w:name="_Toc342181957"/>
      <w:bookmarkStart w:id="1357" w:name="_Toc342562601"/>
      <w:bookmarkStart w:id="1358" w:name="_Toc341573559"/>
      <w:bookmarkStart w:id="1359" w:name="_Toc341742843"/>
      <w:bookmarkStart w:id="1360" w:name="_Toc342181958"/>
      <w:bookmarkStart w:id="1361" w:name="_Toc342562602"/>
      <w:bookmarkStart w:id="1362" w:name="_Toc338287468"/>
      <w:bookmarkStart w:id="1363" w:name="_Toc341143284"/>
      <w:bookmarkStart w:id="1364" w:name="_Toc341143489"/>
      <w:bookmarkStart w:id="1365" w:name="_Toc341227460"/>
      <w:bookmarkStart w:id="1366" w:name="_Toc341573560"/>
      <w:bookmarkStart w:id="1367" w:name="_Toc341742844"/>
      <w:bookmarkStart w:id="1368" w:name="_Toc342181959"/>
      <w:bookmarkStart w:id="1369" w:name="_Toc342562603"/>
      <w:bookmarkStart w:id="1370" w:name="_Toc395266675"/>
      <w:bookmarkStart w:id="1371" w:name="_Toc102730783"/>
      <w:bookmarkEnd w:id="1280"/>
      <w:bookmarkEnd w:id="1281"/>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r w:rsidRPr="00694809">
        <w:rPr>
          <w:rFonts w:asciiTheme="majorHAnsi" w:hAnsiTheme="majorHAnsi" w:cstheme="majorHAnsi"/>
          <w:sz w:val="22"/>
          <w:szCs w:val="22"/>
        </w:rPr>
        <w:t>Порядок предоставления Депозитарием информации эмитенту, лицу, обязанному по ценным бумагам, Банку России</w:t>
      </w:r>
      <w:bookmarkEnd w:id="1370"/>
      <w:bookmarkEnd w:id="1371"/>
    </w:p>
    <w:p w14:paraId="611C1806"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 требованию эмитента (лица, обязанного по ценным бумагам), Банка России номинальный держатель или лицо, осуществляющее обязательное централизованное хранение ценных бумаг, обязаны предоставить список владельцев ценных бумаг, составленный на дату, определенную в требовании. </w:t>
      </w:r>
    </w:p>
    <w:p w14:paraId="0DD279E5" w14:textId="77777777" w:rsidR="00294E8A" w:rsidRPr="00694809" w:rsidRDefault="00294E8A"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Эмитент (лицо, обязанное по ценным бумагам) вправе заявить указанное требование, если предоставление такого списка необходимо ему для исполнения обязанностей, предусмотренных федеральными законами. </w:t>
      </w:r>
    </w:p>
    <w:p w14:paraId="5E9B11B8" w14:textId="77777777" w:rsidR="00294E8A" w:rsidRPr="00694809" w:rsidRDefault="00294E8A"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Требование эмитента (лица, обязанного по ценным бумагам) о предоставлении списка владельцев ценных бумаг направляется только держателю реестра или лицу, осуществляющему обязательное централизованное хранение ценных бумаг.</w:t>
      </w:r>
    </w:p>
    <w:p w14:paraId="7E039D47"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Указанный список предоставляется в течение пятнадцати рабочих дней с даты получения требования, а если дата, определенная в требовании, наступает позднее дня получения требования - в течение пятнадцати рабочих дней со дня наступления этой даты.</w:t>
      </w:r>
    </w:p>
    <w:p w14:paraId="6BB59A09"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Список владельцев ценных бумаг должен содержать:</w:t>
      </w:r>
    </w:p>
    <w:p w14:paraId="30E3452E"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вид, категорию (тип) ценных бумаг и сведения, позволяющие идентифицировать ценные бумаги;</w:t>
      </w:r>
    </w:p>
    <w:p w14:paraId="19E1BD92"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сведения, позволяющие идентифицировать эмитента (лицо, обязанное по ценным бумагам);</w:t>
      </w:r>
    </w:p>
    <w:p w14:paraId="043244F0" w14:textId="77777777" w:rsidR="0072553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bookmarkStart w:id="1372" w:name="Par5"/>
      <w:bookmarkEnd w:id="1372"/>
      <w:r w:rsidRPr="00694809">
        <w:rPr>
          <w:rFonts w:asciiTheme="majorHAnsi" w:hAnsiTheme="majorHAnsi" w:cstheme="majorHAnsi"/>
          <w:bCs/>
        </w:rPr>
        <w:t xml:space="preserve">сведения о владельцах ценных бумаг, в том числе об иностранной организации, не являющейся юридическим лицом в соответствии с правом страны, где эта организация учреждена, а также об иных лицах, осуществляющих права по ценным бумагам, и о лицах, в интересах которых указанные лица осуществляют права по ценным бумагам. </w:t>
      </w:r>
    </w:p>
    <w:p w14:paraId="178B55D3" w14:textId="77777777" w:rsidR="00294E8A" w:rsidRPr="00694809" w:rsidRDefault="00294E8A" w:rsidP="00694809">
      <w:pPr>
        <w:autoSpaceDE w:val="0"/>
        <w:autoSpaceDN w:val="0"/>
        <w:adjustRightInd w:val="0"/>
        <w:ind w:firstLine="284"/>
        <w:jc w:val="both"/>
        <w:rPr>
          <w:rFonts w:asciiTheme="majorHAnsi" w:hAnsiTheme="majorHAnsi" w:cstheme="majorHAnsi"/>
          <w:bCs/>
          <w:sz w:val="22"/>
          <w:szCs w:val="22"/>
        </w:rPr>
      </w:pPr>
      <w:r w:rsidRPr="00694809">
        <w:rPr>
          <w:rFonts w:asciiTheme="majorHAnsi" w:hAnsiTheme="majorHAnsi" w:cstheme="majorHAnsi"/>
          <w:bCs/>
          <w:sz w:val="22"/>
          <w:szCs w:val="22"/>
        </w:rPr>
        <w:t>При этом в список владельцев ценных бумаг не включаются сведения о лицах, в интересах которых осуществляются права по ценным бумагам, при условии, что лицом, осуществляющим права по ценным бумагам, является управляющая компания паевого инвестиционного фонда или иностранная организация, которая в соответствии с ее личным законом относится к схемам коллективного инвестирования и (или) к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w:t>
      </w:r>
    </w:p>
    <w:p w14:paraId="576840B0"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bookmarkStart w:id="1373" w:name="Par6"/>
      <w:bookmarkEnd w:id="1373"/>
      <w:r w:rsidRPr="00694809">
        <w:rPr>
          <w:rFonts w:asciiTheme="majorHAnsi" w:hAnsiTheme="majorHAnsi" w:cstheme="majorHAnsi"/>
          <w:bCs/>
        </w:rPr>
        <w:t>сведения о лицах, права на ценные бумаги которых учитываются на казначейском лицевом счете (казначейском счете депо) эмитента (лица, обязанного по ценным бумагам), на депозитном лицевом счете (депозитном счете депо), а также на иных счетах, предусмотренных другими федеральными законами, если указанные лица не осуществляют права по ценным бумагам;</w:t>
      </w:r>
    </w:p>
    <w:p w14:paraId="55869340"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 xml:space="preserve">сведения, позволяющие идентифицировать лица и организации, указанные в </w:t>
      </w:r>
      <w:hyperlink w:anchor="Par5" w:history="1">
        <w:r w:rsidRPr="00694809">
          <w:rPr>
            <w:rFonts w:asciiTheme="majorHAnsi" w:hAnsiTheme="majorHAnsi" w:cstheme="majorHAnsi"/>
            <w:bCs/>
          </w:rPr>
          <w:t>подпунктах 3</w:t>
        </w:r>
      </w:hyperlink>
      <w:r w:rsidRPr="00694809">
        <w:rPr>
          <w:rFonts w:asciiTheme="majorHAnsi" w:hAnsiTheme="majorHAnsi" w:cstheme="majorHAnsi"/>
          <w:bCs/>
        </w:rPr>
        <w:t xml:space="preserve"> и </w:t>
      </w:r>
      <w:hyperlink w:anchor="Par6" w:history="1">
        <w:r w:rsidRPr="00694809">
          <w:rPr>
            <w:rFonts w:asciiTheme="majorHAnsi" w:hAnsiTheme="majorHAnsi" w:cstheme="majorHAnsi"/>
            <w:bCs/>
          </w:rPr>
          <w:t>4</w:t>
        </w:r>
      </w:hyperlink>
      <w:r w:rsidRPr="00694809">
        <w:rPr>
          <w:rFonts w:asciiTheme="majorHAnsi" w:hAnsiTheme="majorHAnsi" w:cstheme="majorHAnsi"/>
          <w:bCs/>
        </w:rPr>
        <w:t xml:space="preserve"> настоящего пункта, и количество принадлежащих им ценных бумаг;</w:t>
      </w:r>
    </w:p>
    <w:p w14:paraId="26CBECFF"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 xml:space="preserve">международный код идентификации лица, осуществляющего учет прав на ценные бумаги лиц и организаций, указанных в </w:t>
      </w:r>
      <w:hyperlink w:anchor="Par5" w:history="1">
        <w:r w:rsidRPr="00694809">
          <w:rPr>
            <w:rFonts w:asciiTheme="majorHAnsi" w:hAnsiTheme="majorHAnsi" w:cstheme="majorHAnsi"/>
            <w:bCs/>
          </w:rPr>
          <w:t>подпунктах 3</w:t>
        </w:r>
      </w:hyperlink>
      <w:r w:rsidRPr="00694809">
        <w:rPr>
          <w:rFonts w:asciiTheme="majorHAnsi" w:hAnsiTheme="majorHAnsi" w:cstheme="majorHAnsi"/>
          <w:bCs/>
        </w:rPr>
        <w:t xml:space="preserve"> и </w:t>
      </w:r>
      <w:hyperlink w:anchor="Par6" w:history="1">
        <w:r w:rsidRPr="00694809">
          <w:rPr>
            <w:rFonts w:asciiTheme="majorHAnsi" w:hAnsiTheme="majorHAnsi" w:cstheme="majorHAnsi"/>
            <w:bCs/>
          </w:rPr>
          <w:t>4</w:t>
        </w:r>
      </w:hyperlink>
      <w:r w:rsidRPr="00694809">
        <w:rPr>
          <w:rFonts w:asciiTheme="majorHAnsi" w:hAnsiTheme="majorHAnsi" w:cstheme="majorHAnsi"/>
          <w:bCs/>
        </w:rPr>
        <w:t xml:space="preserve"> настоящего пункта, в том числе иностранного номинального держателя ценных бумаг и иностранной организации, имеющей право в соответствии с ее личным законом осуществлять учет и переход прав на ценные бумаги;</w:t>
      </w:r>
    </w:p>
    <w:p w14:paraId="784FB7F1"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сведения о лицах, которые не предоставили в соответствии с настоящим Федеральным законом информацию для составления списка владельцев ценных бумаг, а также о количестве ценных бумаг, в отношении которых такая информация не предоставлена;</w:t>
      </w:r>
    </w:p>
    <w:p w14:paraId="2550996E" w14:textId="77777777" w:rsidR="00294E8A" w:rsidRPr="00694809" w:rsidRDefault="00294E8A" w:rsidP="00694809">
      <w:pPr>
        <w:pStyle w:val="aff1"/>
        <w:numPr>
          <w:ilvl w:val="0"/>
          <w:numId w:val="44"/>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сведения о количестве ценных бумаг, учтенных на счетах неустановленных лиц.</w:t>
      </w:r>
    </w:p>
    <w:p w14:paraId="201AD4A0"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Держатель реестра вправе требовать от своих зарегистрированных лиц, а </w:t>
      </w:r>
      <w:r w:rsidR="004C216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 от </w:t>
      </w:r>
      <w:r w:rsidR="004C216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епонентов, если зарегистрированные лица и </w:t>
      </w:r>
      <w:r w:rsidR="004C216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епоненты являются номинальными держателями, иностранными номинальными держателями, лицами, которым открыт счет депо депозитарных программ, предоставления информации для составления списка владельцев ценных бумаг на определенную дату в случае получения требования, предусмотренного </w:t>
      </w:r>
      <w:hyperlink w:anchor="Par0" w:history="1">
        <w:r w:rsidRPr="00694809">
          <w:rPr>
            <w:rFonts w:asciiTheme="majorHAnsi" w:hAnsiTheme="majorHAnsi" w:cstheme="majorHAnsi"/>
            <w:sz w:val="22"/>
            <w:szCs w:val="22"/>
          </w:rPr>
          <w:t xml:space="preserve">пунктом </w:t>
        </w:r>
      </w:hyperlink>
      <w:r w:rsidR="006D429D" w:rsidRPr="00694809">
        <w:rPr>
          <w:rFonts w:asciiTheme="majorHAnsi" w:hAnsiTheme="majorHAnsi" w:cstheme="majorHAnsi"/>
          <w:sz w:val="22"/>
          <w:szCs w:val="22"/>
        </w:rPr>
        <w:t>8</w:t>
      </w:r>
      <w:r w:rsidR="0072553A" w:rsidRPr="00694809">
        <w:rPr>
          <w:rFonts w:asciiTheme="majorHAnsi" w:hAnsiTheme="majorHAnsi" w:cstheme="majorHAnsi"/>
          <w:sz w:val="22"/>
          <w:szCs w:val="22"/>
        </w:rPr>
        <w:t>.</w:t>
      </w:r>
      <w:r w:rsidR="00366E48" w:rsidRPr="00694809">
        <w:rPr>
          <w:rFonts w:asciiTheme="majorHAnsi" w:hAnsiTheme="majorHAnsi" w:cstheme="majorHAnsi"/>
          <w:sz w:val="22"/>
          <w:szCs w:val="22"/>
        </w:rPr>
        <w:t>3</w:t>
      </w:r>
      <w:r w:rsidR="0072553A" w:rsidRPr="00694809">
        <w:rPr>
          <w:rFonts w:asciiTheme="majorHAnsi" w:hAnsiTheme="majorHAnsi" w:cstheme="majorHAnsi"/>
          <w:sz w:val="22"/>
          <w:szCs w:val="22"/>
        </w:rPr>
        <w:t>.1.</w:t>
      </w:r>
    </w:p>
    <w:p w14:paraId="405BB26D"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Депозитарий по требованию лица, у которого ему открыт лицевой счет (счет депо) номинального держателя ценных бумаг, обязан представить этому лицу информацию для составления на определенную в требовании дату списка владельцев ценных бумаг. В этом случае </w:t>
      </w:r>
      <w:r w:rsidR="004C216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вправе требовать от </w:t>
      </w:r>
      <w:r w:rsidR="004C2163" w:rsidRPr="00694809">
        <w:rPr>
          <w:rFonts w:asciiTheme="majorHAnsi" w:hAnsiTheme="majorHAnsi" w:cstheme="majorHAnsi"/>
          <w:sz w:val="22"/>
          <w:szCs w:val="22"/>
        </w:rPr>
        <w:t>Д</w:t>
      </w:r>
      <w:r w:rsidRPr="00694809">
        <w:rPr>
          <w:rFonts w:asciiTheme="majorHAnsi" w:hAnsiTheme="majorHAnsi" w:cstheme="majorHAnsi"/>
          <w:sz w:val="22"/>
          <w:szCs w:val="22"/>
        </w:rPr>
        <w:t>епонентов предоставления информации для составления указанного списка.</w:t>
      </w:r>
    </w:p>
    <w:p w14:paraId="18D8D133"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Лицо, осуществляющее права по ценным бумагам в интересах других лиц, по требованию держателя реестра или депозитария, которые осуществляют учет прав на ценные бумаги такого лица, обязано представить информацию для составления списка владельцев ценных бумаг.</w:t>
      </w:r>
    </w:p>
    <w:p w14:paraId="50DE3D96"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Номинальный держатель, лицо, осуществляющее обязательное централизованное хранение ценных бумаг, и держатель реестра не несут ответственности за:</w:t>
      </w:r>
    </w:p>
    <w:p w14:paraId="78ED75D6" w14:textId="77777777" w:rsidR="00294E8A" w:rsidRPr="00694809" w:rsidRDefault="00294E8A" w:rsidP="00694809">
      <w:pPr>
        <w:pStyle w:val="aff1"/>
        <w:numPr>
          <w:ilvl w:val="0"/>
          <w:numId w:val="45"/>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непредставление ими информации вследствие непредставления им информации зарегистрированными лицами и депонентами;</w:t>
      </w:r>
    </w:p>
    <w:p w14:paraId="48CE847C" w14:textId="77777777" w:rsidR="00294E8A" w:rsidRPr="00694809" w:rsidRDefault="00294E8A" w:rsidP="00694809">
      <w:pPr>
        <w:pStyle w:val="aff1"/>
        <w:numPr>
          <w:ilvl w:val="0"/>
          <w:numId w:val="45"/>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достоверность и полноту информации, предоставленной им зарегистрированными лицами и депонентами.</w:t>
      </w:r>
    </w:p>
    <w:p w14:paraId="35BD58B2" w14:textId="77777777" w:rsidR="00294E8A" w:rsidRPr="00694809" w:rsidRDefault="00294E8A"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предусмотренные настоящей статьей, предоставляются номинальными держателями держателю реестра или номинальными держателями и иностранными номинальными держателями лицу, осуществляющему обязательное централизованное хранение ценных бумаг, в электронной форме (в форме электронных документов).</w:t>
      </w:r>
    </w:p>
    <w:p w14:paraId="3C0081BA" w14:textId="77777777" w:rsidR="00986649" w:rsidRPr="00694809" w:rsidRDefault="008975AF"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374" w:name="_Toc102730784"/>
      <w:r w:rsidRPr="00694809">
        <w:rPr>
          <w:rFonts w:asciiTheme="majorHAnsi" w:hAnsiTheme="majorHAnsi" w:cstheme="majorHAnsi"/>
          <w:sz w:val="22"/>
          <w:szCs w:val="22"/>
        </w:rPr>
        <w:t>Формирование списка лиц, осуществляющих права по ценным бумагам</w:t>
      </w:r>
      <w:bookmarkEnd w:id="1374"/>
    </w:p>
    <w:p w14:paraId="7A7D86F9"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Право требовать исполнения по ценным бумагам имеют лица, зафиксированные на определенную дату в качестве лиц, осуществляющих права по ценным бумагам, на эту дату в случаях, предусмотренных федеральными законами, составляется (фиксируется) список (перечень) таких лиц (далее - список лиц, осуществляющих права по ценным бумагам).</w:t>
      </w:r>
    </w:p>
    <w:p w14:paraId="3CAFE675" w14:textId="77777777" w:rsidR="008975AF" w:rsidRPr="00694809" w:rsidRDefault="008975AF"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Список лиц, осуществляющих права по ценным бумагам (список лиц, имеющих право на участие в общем собрании владельцев ценных бумаг, список лиц, имеющих преимущественное право приобретения ценных бумаг, и другое), составляется держателем реестра или лицом, осуществляющим обязательное централизованное хранение ценных бумаг, по требованию эмитента (лица, обязанного по ценным бумагам), а также лиц, которые в соответствии с федеральным законом имеют право требовать составления такого списка.</w:t>
      </w:r>
    </w:p>
    <w:p w14:paraId="4328F4D7"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Держатель реестра составляет список лиц, осуществляющих права по ценным бумагам, в соответствии с данными его учета прав на ценные бумаги и данными, полученными от номинальных держателей, которым открыты лицевые счета номинального держателя, а лицо, осуществляющее обязательное централизованное хранение ценных бумаг - в соответствии с данными его учета прав на ценные бумаги и данными, полученными от номинальных держателей и иностранных номинальных держателей, которые являются его депонентами.</w:t>
      </w:r>
    </w:p>
    <w:p w14:paraId="1545A9E2"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375" w:name="Par3"/>
      <w:bookmarkEnd w:id="1375"/>
      <w:r w:rsidRPr="00694809">
        <w:rPr>
          <w:rFonts w:asciiTheme="majorHAnsi" w:hAnsiTheme="majorHAnsi" w:cstheme="majorHAnsi"/>
          <w:sz w:val="22"/>
          <w:szCs w:val="22"/>
        </w:rPr>
        <w:t>В список лиц, осуществляющих права по ценным бумагам, включаются:</w:t>
      </w:r>
    </w:p>
    <w:p w14:paraId="2C930B69" w14:textId="77777777" w:rsidR="008975AF" w:rsidRPr="00694809" w:rsidRDefault="008975AF" w:rsidP="00694809">
      <w:pPr>
        <w:pStyle w:val="aff1"/>
        <w:numPr>
          <w:ilvl w:val="0"/>
          <w:numId w:val="46"/>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сведения о лицах, осуществляющих права по ценным бумагам;</w:t>
      </w:r>
    </w:p>
    <w:p w14:paraId="2029797D" w14:textId="77777777" w:rsidR="008975AF" w:rsidRPr="00694809" w:rsidRDefault="008975AF" w:rsidP="00694809">
      <w:pPr>
        <w:pStyle w:val="aff1"/>
        <w:numPr>
          <w:ilvl w:val="0"/>
          <w:numId w:val="46"/>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сведения о лице, которому открыт депозитный счет депо, в случае составления списка лиц, имеющих право на получение доходов и иных выплат по ценным бумагам;</w:t>
      </w:r>
    </w:p>
    <w:p w14:paraId="722668AE" w14:textId="77777777" w:rsidR="008975AF" w:rsidRPr="00694809" w:rsidRDefault="008975AF" w:rsidP="00694809">
      <w:pPr>
        <w:pStyle w:val="aff1"/>
        <w:numPr>
          <w:ilvl w:val="0"/>
          <w:numId w:val="46"/>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 xml:space="preserve">сведения, которые позволяют идентифицировать лиц, указанных в </w:t>
      </w:r>
      <w:hyperlink w:anchor="Par4" w:history="1">
        <w:r w:rsidRPr="00694809">
          <w:rPr>
            <w:rFonts w:asciiTheme="majorHAnsi" w:hAnsiTheme="majorHAnsi" w:cstheme="majorHAnsi"/>
            <w:bCs/>
          </w:rPr>
          <w:t>подпунктах 1</w:t>
        </w:r>
      </w:hyperlink>
      <w:r w:rsidRPr="00694809">
        <w:rPr>
          <w:rFonts w:asciiTheme="majorHAnsi" w:hAnsiTheme="majorHAnsi" w:cstheme="majorHAnsi"/>
          <w:bCs/>
        </w:rPr>
        <w:t xml:space="preserve"> и </w:t>
      </w:r>
      <w:hyperlink w:anchor="Par5" w:history="1">
        <w:r w:rsidRPr="00694809">
          <w:rPr>
            <w:rFonts w:asciiTheme="majorHAnsi" w:hAnsiTheme="majorHAnsi" w:cstheme="majorHAnsi"/>
            <w:bCs/>
          </w:rPr>
          <w:t>2</w:t>
        </w:r>
      </w:hyperlink>
      <w:r w:rsidRPr="00694809">
        <w:rPr>
          <w:rFonts w:asciiTheme="majorHAnsi" w:hAnsiTheme="majorHAnsi" w:cstheme="majorHAnsi"/>
          <w:bCs/>
        </w:rPr>
        <w:t xml:space="preserve"> настоящего пункта, и сведения о количестве принадлежащих им ценных бумаг;</w:t>
      </w:r>
    </w:p>
    <w:p w14:paraId="468AC4DC" w14:textId="77777777" w:rsidR="008975AF" w:rsidRPr="00694809" w:rsidRDefault="008975AF" w:rsidP="00694809">
      <w:pPr>
        <w:pStyle w:val="aff1"/>
        <w:numPr>
          <w:ilvl w:val="0"/>
          <w:numId w:val="46"/>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 xml:space="preserve">сведения о международном коде идентификации лица, осуществляющего учет прав на ценные бумаги лиц, указанных в </w:t>
      </w:r>
      <w:hyperlink w:anchor="Par4" w:history="1">
        <w:r w:rsidRPr="00694809">
          <w:rPr>
            <w:rFonts w:asciiTheme="majorHAnsi" w:hAnsiTheme="majorHAnsi" w:cstheme="majorHAnsi"/>
            <w:bCs/>
          </w:rPr>
          <w:t>подпунктах 1</w:t>
        </w:r>
      </w:hyperlink>
      <w:r w:rsidRPr="00694809">
        <w:rPr>
          <w:rFonts w:asciiTheme="majorHAnsi" w:hAnsiTheme="majorHAnsi" w:cstheme="majorHAnsi"/>
          <w:bCs/>
        </w:rPr>
        <w:t xml:space="preserve"> и </w:t>
      </w:r>
      <w:hyperlink w:anchor="Par5" w:history="1">
        <w:r w:rsidRPr="00694809">
          <w:rPr>
            <w:rFonts w:asciiTheme="majorHAnsi" w:hAnsiTheme="majorHAnsi" w:cstheme="majorHAnsi"/>
            <w:bCs/>
          </w:rPr>
          <w:t>2</w:t>
        </w:r>
      </w:hyperlink>
      <w:r w:rsidRPr="00694809">
        <w:rPr>
          <w:rFonts w:asciiTheme="majorHAnsi" w:hAnsiTheme="majorHAnsi" w:cstheme="majorHAnsi"/>
          <w:bCs/>
        </w:rPr>
        <w:t xml:space="preserve"> настоящего пункта, в том числе иностранного номинального держателя ценных бумаг и иностранной организации, имеющей право в соответствии с ее личным законом осуществлять учет и переход прав на ценные бумаги;</w:t>
      </w:r>
    </w:p>
    <w:p w14:paraId="54AF0A41" w14:textId="77777777" w:rsidR="008975AF" w:rsidRPr="00694809" w:rsidRDefault="008975AF" w:rsidP="00694809">
      <w:pPr>
        <w:pStyle w:val="aff1"/>
        <w:numPr>
          <w:ilvl w:val="0"/>
          <w:numId w:val="46"/>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сведения о волеизъявлении лиц, осуществляющих права по ценным бумагам, в случае их предоставления;</w:t>
      </w:r>
    </w:p>
    <w:p w14:paraId="5A2953C0" w14:textId="77777777" w:rsidR="008975AF" w:rsidRPr="00694809" w:rsidRDefault="008975AF" w:rsidP="00694809">
      <w:pPr>
        <w:pStyle w:val="aff1"/>
        <w:numPr>
          <w:ilvl w:val="0"/>
          <w:numId w:val="46"/>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иные сведения, предусмотренные нормативными актами Банка России.</w:t>
      </w:r>
    </w:p>
    <w:p w14:paraId="7E7EDB6A"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Сведения для включения в список лиц, осуществляющих права по ценным бумагам, могут быть предоставлены в форме сообщения.</w:t>
      </w:r>
    </w:p>
    <w:p w14:paraId="63B47C93"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Отказ или уклонение держателя реестра или лица, осуществляющего обязательное централизованное хранение ценных бумаг, от включения лица, осуществляющего права по ценным бумагам, в список лиц, осуществляющих права по ценным бумагам, не допускается, за исключением случаев, если возможность такого отказа предусмотрена федеральными законами и нормативными актами Банка России.</w:t>
      </w:r>
    </w:p>
    <w:p w14:paraId="1E1BF20A" w14:textId="77777777" w:rsidR="008975AF" w:rsidRPr="00694809" w:rsidRDefault="00D8313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376" w:name="Par12"/>
      <w:bookmarkEnd w:id="1376"/>
      <w:r w:rsidRPr="00694809">
        <w:rPr>
          <w:rFonts w:asciiTheme="majorHAnsi" w:hAnsiTheme="majorHAnsi" w:cstheme="majorHAnsi"/>
          <w:sz w:val="22"/>
          <w:szCs w:val="22"/>
        </w:rPr>
        <w:t>Депозитарий - н</w:t>
      </w:r>
      <w:r w:rsidR="008975AF" w:rsidRPr="00694809">
        <w:rPr>
          <w:rFonts w:asciiTheme="majorHAnsi" w:hAnsiTheme="majorHAnsi" w:cstheme="majorHAnsi"/>
          <w:sz w:val="22"/>
          <w:szCs w:val="22"/>
        </w:rPr>
        <w:t>оминальный держатель, зарегистрированный в реестре, предоставляет сведения, в том числе сведения, полученные от номинальных держателей или иностранных номинальных держателей, являющихся его депонентами, держателю реестра или</w:t>
      </w:r>
      <w:r w:rsidR="004C2163" w:rsidRPr="00694809">
        <w:rPr>
          <w:rFonts w:asciiTheme="majorHAnsi" w:hAnsiTheme="majorHAnsi" w:cstheme="majorHAnsi"/>
          <w:sz w:val="22"/>
          <w:szCs w:val="22"/>
        </w:rPr>
        <w:t xml:space="preserve"> Депозитарию</w:t>
      </w:r>
      <w:r w:rsidR="008975AF" w:rsidRPr="00694809">
        <w:rPr>
          <w:rFonts w:asciiTheme="majorHAnsi" w:hAnsiTheme="majorHAnsi" w:cstheme="majorHAnsi"/>
          <w:sz w:val="22"/>
          <w:szCs w:val="22"/>
        </w:rPr>
        <w:t xml:space="preserve">, если номинальный держатель является </w:t>
      </w:r>
      <w:r w:rsidR="004C2163" w:rsidRPr="00694809">
        <w:rPr>
          <w:rFonts w:asciiTheme="majorHAnsi" w:hAnsiTheme="majorHAnsi" w:cstheme="majorHAnsi"/>
          <w:sz w:val="22"/>
          <w:szCs w:val="22"/>
        </w:rPr>
        <w:t>Д</w:t>
      </w:r>
      <w:r w:rsidR="008975AF" w:rsidRPr="00694809">
        <w:rPr>
          <w:rFonts w:asciiTheme="majorHAnsi" w:hAnsiTheme="majorHAnsi" w:cstheme="majorHAnsi"/>
          <w:sz w:val="22"/>
          <w:szCs w:val="22"/>
        </w:rPr>
        <w:t xml:space="preserve">епонентом </w:t>
      </w:r>
      <w:r w:rsidR="004C2163" w:rsidRPr="00694809">
        <w:rPr>
          <w:rFonts w:asciiTheme="majorHAnsi" w:hAnsiTheme="majorHAnsi" w:cstheme="majorHAnsi"/>
          <w:sz w:val="22"/>
          <w:szCs w:val="22"/>
        </w:rPr>
        <w:t>Д</w:t>
      </w:r>
      <w:r w:rsidR="008975AF" w:rsidRPr="00694809">
        <w:rPr>
          <w:rFonts w:asciiTheme="majorHAnsi" w:hAnsiTheme="majorHAnsi" w:cstheme="majorHAnsi"/>
          <w:sz w:val="22"/>
          <w:szCs w:val="22"/>
        </w:rPr>
        <w:t>епозитария.</w:t>
      </w:r>
      <w:r w:rsidR="000F1C09" w:rsidRPr="00694809">
        <w:rPr>
          <w:rFonts w:asciiTheme="majorHAnsi" w:hAnsiTheme="majorHAnsi" w:cstheme="majorHAnsi"/>
          <w:sz w:val="22"/>
          <w:szCs w:val="22"/>
        </w:rPr>
        <w:t xml:space="preserve"> </w:t>
      </w:r>
      <w:r w:rsidRPr="00694809">
        <w:rPr>
          <w:rFonts w:asciiTheme="majorHAnsi" w:hAnsiTheme="majorHAnsi" w:cstheme="majorHAnsi"/>
          <w:sz w:val="22"/>
          <w:szCs w:val="22"/>
        </w:rPr>
        <w:t>С</w:t>
      </w:r>
      <w:r w:rsidR="008975AF" w:rsidRPr="00694809">
        <w:rPr>
          <w:rFonts w:asciiTheme="majorHAnsi" w:hAnsiTheme="majorHAnsi" w:cstheme="majorHAnsi"/>
          <w:sz w:val="22"/>
          <w:szCs w:val="22"/>
        </w:rPr>
        <w:t xml:space="preserve">ведения предоставляются держателю реестра или лицу, осуществляющему обязательное централизованное хранение ценных бумаг, не позднее установленной федеральными законами или нормативными актами Банка России </w:t>
      </w:r>
      <w:hyperlink r:id="rId27" w:history="1">
        <w:r w:rsidR="008975AF" w:rsidRPr="00694809">
          <w:rPr>
            <w:rFonts w:asciiTheme="majorHAnsi" w:hAnsiTheme="majorHAnsi" w:cstheme="majorHAnsi"/>
            <w:sz w:val="22"/>
            <w:szCs w:val="22"/>
          </w:rPr>
          <w:t>даты</w:t>
        </w:r>
      </w:hyperlink>
      <w:r w:rsidR="008975AF" w:rsidRPr="00694809">
        <w:rPr>
          <w:rFonts w:asciiTheme="majorHAnsi" w:hAnsiTheme="majorHAnsi" w:cstheme="majorHAnsi"/>
          <w:sz w:val="22"/>
          <w:szCs w:val="22"/>
        </w:rPr>
        <w:t>, до которой должны быть получены бюллетени, требования и иные документы, свидетельствующие о волеизъявлении лиц, осуществляющих права по ценным бумагам.</w:t>
      </w:r>
    </w:p>
    <w:p w14:paraId="31212CEB"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Если номинальным держателем, иностранным номинальным держателем или иностранной организацией, имеющей право в соответствии с ее личным законом осуществлять учет и переход прав на ценные бумаги, не предоставлены сведения о лице, осуществляющем права по ценным бумагам, или такие сведения были предоставлены с </w:t>
      </w:r>
      <w:r w:rsidR="00D83132" w:rsidRPr="00694809">
        <w:rPr>
          <w:rFonts w:asciiTheme="majorHAnsi" w:hAnsiTheme="majorHAnsi" w:cstheme="majorHAnsi"/>
          <w:sz w:val="22"/>
          <w:szCs w:val="22"/>
        </w:rPr>
        <w:t xml:space="preserve"> установленного </w:t>
      </w:r>
      <w:r w:rsidRPr="00694809">
        <w:rPr>
          <w:rFonts w:asciiTheme="majorHAnsi" w:hAnsiTheme="majorHAnsi" w:cstheme="majorHAnsi"/>
          <w:sz w:val="22"/>
          <w:szCs w:val="22"/>
        </w:rPr>
        <w:t>срока, лицо, осуществляющее права по ценным бумагам, не включается в список лиц, осуществляющих права по ценным бумагам.</w:t>
      </w:r>
    </w:p>
    <w:p w14:paraId="60C5118E"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377" w:name="Par14"/>
      <w:bookmarkEnd w:id="1377"/>
      <w:r w:rsidRPr="00694809">
        <w:rPr>
          <w:rFonts w:asciiTheme="majorHAnsi" w:hAnsiTheme="majorHAnsi" w:cstheme="majorHAnsi"/>
          <w:sz w:val="22"/>
          <w:szCs w:val="22"/>
        </w:rPr>
        <w:t>Номинальные держатели, иностранные номинальные держатели или иностранная организация, имеющая право в соответствии с ее личным законом осуществлять учет и переход прав на ценные бумаги, вправе не предоставлять сведения о лицах, осуществляющих права по ценным бумагам, если это предусмотрено договором с лицом, права на ценные бумаги которого учитываются. Условия о непредоставлении сведений о лицах, осуществляющих права по ценным бумагам, не могут содержаться в условиях осуществления депозитарной деятельности номинального держателя.</w:t>
      </w:r>
    </w:p>
    <w:p w14:paraId="033F5ACB"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 xml:space="preserve">Лицо, осуществляющее права по ценным бумагам, не вправе требовать от эмитента (лица, обязанного по ценным бумагам) исполнения по ценным бумагам, включая выкуп или погашение ценных бумаг, а также не вправе оспаривать решения собраний владельцев ценных бумаг, если надлежащее исполнение в случаях, предусмотренных </w:t>
      </w:r>
      <w:r w:rsidR="00154F07" w:rsidRPr="00694809">
        <w:rPr>
          <w:rFonts w:asciiTheme="majorHAnsi" w:hAnsiTheme="majorHAnsi" w:cstheme="majorHAnsi"/>
          <w:sz w:val="22"/>
          <w:szCs w:val="22"/>
        </w:rPr>
        <w:t>Ф</w:t>
      </w:r>
      <w:r w:rsidRPr="00694809">
        <w:rPr>
          <w:rFonts w:asciiTheme="majorHAnsi" w:hAnsiTheme="majorHAnsi" w:cstheme="majorHAnsi"/>
          <w:sz w:val="22"/>
          <w:szCs w:val="22"/>
        </w:rPr>
        <w:t xml:space="preserve">едеральным законом, должно производиться лицам, включенным в список лиц, осуществляющих права по ценным бумагам, и сведения о таком лице не включены в указанный список, в том числе в соответствии с условиями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оговора, указанного в </w:t>
      </w:r>
      <w:hyperlink w:anchor="Par14" w:history="1">
        <w:r w:rsidRPr="00694809">
          <w:rPr>
            <w:rFonts w:asciiTheme="majorHAnsi" w:hAnsiTheme="majorHAnsi" w:cstheme="majorHAnsi"/>
            <w:sz w:val="22"/>
            <w:szCs w:val="22"/>
          </w:rPr>
          <w:t xml:space="preserve">пункте </w:t>
        </w:r>
        <w:r w:rsidR="006D429D" w:rsidRPr="00694809">
          <w:rPr>
            <w:rFonts w:asciiTheme="majorHAnsi" w:hAnsiTheme="majorHAnsi" w:cstheme="majorHAnsi"/>
            <w:sz w:val="22"/>
            <w:szCs w:val="22"/>
          </w:rPr>
          <w:t>8</w:t>
        </w:r>
        <w:r w:rsidR="00D83132" w:rsidRPr="00694809">
          <w:rPr>
            <w:rFonts w:asciiTheme="majorHAnsi" w:hAnsiTheme="majorHAnsi" w:cstheme="majorHAnsi"/>
            <w:sz w:val="22"/>
            <w:szCs w:val="22"/>
          </w:rPr>
          <w:t>.</w:t>
        </w:r>
        <w:r w:rsidR="00366E48" w:rsidRPr="00694809">
          <w:rPr>
            <w:rFonts w:asciiTheme="majorHAnsi" w:hAnsiTheme="majorHAnsi" w:cstheme="majorHAnsi"/>
            <w:sz w:val="22"/>
            <w:szCs w:val="22"/>
          </w:rPr>
          <w:t>4</w:t>
        </w:r>
        <w:r w:rsidR="00D83132" w:rsidRPr="00694809">
          <w:rPr>
            <w:rFonts w:asciiTheme="majorHAnsi" w:hAnsiTheme="majorHAnsi" w:cstheme="majorHAnsi"/>
            <w:sz w:val="22"/>
            <w:szCs w:val="22"/>
          </w:rPr>
          <w:t>.</w:t>
        </w:r>
        <w:r w:rsidRPr="00694809">
          <w:rPr>
            <w:rFonts w:asciiTheme="majorHAnsi" w:hAnsiTheme="majorHAnsi" w:cstheme="majorHAnsi"/>
            <w:sz w:val="22"/>
            <w:szCs w:val="22"/>
          </w:rPr>
          <w:t>8</w:t>
        </w:r>
      </w:hyperlink>
      <w:r w:rsidRPr="00694809">
        <w:rPr>
          <w:rFonts w:asciiTheme="majorHAnsi" w:hAnsiTheme="majorHAnsi" w:cstheme="majorHAnsi"/>
          <w:sz w:val="22"/>
          <w:szCs w:val="22"/>
        </w:rPr>
        <w:t>.</w:t>
      </w:r>
    </w:p>
    <w:p w14:paraId="308AC7EF" w14:textId="77777777" w:rsidR="008975AF" w:rsidRPr="00694809" w:rsidRDefault="00D8313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 н</w:t>
      </w:r>
      <w:r w:rsidR="008975AF" w:rsidRPr="00694809">
        <w:rPr>
          <w:rFonts w:asciiTheme="majorHAnsi" w:hAnsiTheme="majorHAnsi" w:cstheme="majorHAnsi"/>
          <w:sz w:val="22"/>
          <w:szCs w:val="22"/>
        </w:rPr>
        <w:t xml:space="preserve">оминальный держатель возмещает депоненту убытки, причиненные непредставлением в установленный срок сведений, либо представлением недостоверных сведений держателю реестра или лицу, осуществляющему обязательное централизованное хранение ценных бумаг, в соответствии с условиями </w:t>
      </w:r>
      <w:r w:rsidR="00CE7205" w:rsidRPr="00694809">
        <w:rPr>
          <w:rFonts w:asciiTheme="majorHAnsi" w:hAnsiTheme="majorHAnsi" w:cstheme="majorHAnsi"/>
          <w:sz w:val="22"/>
          <w:szCs w:val="22"/>
        </w:rPr>
        <w:t>Д</w:t>
      </w:r>
      <w:r w:rsidR="008975AF" w:rsidRPr="00694809">
        <w:rPr>
          <w:rFonts w:asciiTheme="majorHAnsi" w:hAnsiTheme="majorHAnsi" w:cstheme="majorHAnsi"/>
          <w:sz w:val="22"/>
          <w:szCs w:val="22"/>
        </w:rPr>
        <w:t>оговора вне зависимости от того, открыт ли этому депозитарию счет номинального держателя держателем реестра или лицом, осуществляющим обязательное централизованное хранение ценных бумаг. Номинальный держатель освобождается от обязанности по возмещению убытков в случае, если он надлежащим образом исполнил обязанность по представлению сведений другому депозитарию, депонентом которого он стал в соответствии с письменным указанием своего депонента.</w:t>
      </w:r>
    </w:p>
    <w:p w14:paraId="5724D96B" w14:textId="77777777" w:rsidR="008975AF"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По требованию любого заинтересованного лица не позднее следующего рабочего дня после даты получения указанного требования держатель реестра или лицо, осуществляющее обязательное централизованное хранение ценных бумаг, обязаны предоставить такому лицу справку о включении его в список лиц, осуществляющих права по ценным бумагам, или справку о том, что такое лицо не включено в указанный список.</w:t>
      </w:r>
    </w:p>
    <w:p w14:paraId="3BB5B430" w14:textId="77777777" w:rsidR="00D83132" w:rsidRPr="00694809" w:rsidRDefault="008975AF"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Сведения, предусмотренные </w:t>
      </w:r>
      <w:r w:rsidR="00D83132" w:rsidRPr="00694809">
        <w:rPr>
          <w:rFonts w:asciiTheme="majorHAnsi" w:hAnsiTheme="majorHAnsi" w:cstheme="majorHAnsi"/>
          <w:sz w:val="22"/>
          <w:szCs w:val="22"/>
        </w:rPr>
        <w:t xml:space="preserve">пунктом </w:t>
      </w:r>
      <w:r w:rsidR="006D429D" w:rsidRPr="00694809">
        <w:rPr>
          <w:rFonts w:asciiTheme="majorHAnsi" w:hAnsiTheme="majorHAnsi" w:cstheme="majorHAnsi"/>
          <w:sz w:val="22"/>
          <w:szCs w:val="22"/>
        </w:rPr>
        <w:t>8</w:t>
      </w:r>
      <w:r w:rsidR="00D83132" w:rsidRPr="00694809">
        <w:rPr>
          <w:rFonts w:asciiTheme="majorHAnsi" w:hAnsiTheme="majorHAnsi" w:cstheme="majorHAnsi"/>
          <w:sz w:val="22"/>
          <w:szCs w:val="22"/>
        </w:rPr>
        <w:t>.</w:t>
      </w:r>
      <w:r w:rsidR="00366E48" w:rsidRPr="00694809">
        <w:rPr>
          <w:rFonts w:asciiTheme="majorHAnsi" w:hAnsiTheme="majorHAnsi" w:cstheme="majorHAnsi"/>
          <w:sz w:val="22"/>
          <w:szCs w:val="22"/>
        </w:rPr>
        <w:t>4</w:t>
      </w:r>
      <w:r w:rsidR="00D83132" w:rsidRPr="00694809">
        <w:rPr>
          <w:rFonts w:asciiTheme="majorHAnsi" w:hAnsiTheme="majorHAnsi" w:cstheme="majorHAnsi"/>
          <w:sz w:val="22"/>
          <w:szCs w:val="22"/>
        </w:rPr>
        <w:t>.3</w:t>
      </w:r>
      <w:r w:rsidRPr="00694809">
        <w:rPr>
          <w:rFonts w:asciiTheme="majorHAnsi" w:hAnsiTheme="majorHAnsi" w:cstheme="majorHAnsi"/>
          <w:sz w:val="22"/>
          <w:szCs w:val="22"/>
        </w:rPr>
        <w:t>, предоставляются номинальными держателями держателю реестра или номинальными держателями и иностранными номинальными держателями лицу, осуществляющему обязательное централизованное хранение ценных бумаг, в электронной форме (в форме электронного документа). При электронном взаимодействии с центральным депозитарием в случаях, предусмотренных настоящей статьей, правила такого взаимодействия, в том числе форматы электронных документов, устанавливаются центральным депозитарием.</w:t>
      </w:r>
    </w:p>
    <w:p w14:paraId="44CE78DE" w14:textId="77777777" w:rsidR="00D83132" w:rsidRPr="00694809" w:rsidRDefault="00D83132" w:rsidP="00694809">
      <w:pPr>
        <w:pStyle w:val="27"/>
        <w:numPr>
          <w:ilvl w:val="1"/>
          <w:numId w:val="3"/>
        </w:numPr>
        <w:tabs>
          <w:tab w:val="num" w:pos="567"/>
        </w:tabs>
        <w:spacing w:before="240" w:after="120"/>
        <w:ind w:left="0" w:firstLine="284"/>
        <w:outlineLvl w:val="1"/>
        <w:rPr>
          <w:rFonts w:asciiTheme="majorHAnsi" w:hAnsiTheme="majorHAnsi" w:cstheme="majorHAnsi"/>
          <w:sz w:val="22"/>
          <w:szCs w:val="22"/>
        </w:rPr>
      </w:pPr>
      <w:bookmarkStart w:id="1378" w:name="_Toc102730785"/>
      <w:r w:rsidRPr="00694809">
        <w:rPr>
          <w:rFonts w:asciiTheme="majorHAnsi" w:hAnsiTheme="majorHAnsi" w:cstheme="majorHAnsi"/>
          <w:sz w:val="22"/>
          <w:szCs w:val="22"/>
        </w:rPr>
        <w:t>Особенности осуществления прав по ценным бумагам лицами, права которых на ценные бумаги учитываются номинальным держателем, иностранным номинальным держателем, иностранной организацией</w:t>
      </w:r>
      <w:bookmarkEnd w:id="1378"/>
    </w:p>
    <w:p w14:paraId="3FFFB7E9"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379" w:name="Par0"/>
      <w:bookmarkEnd w:id="1379"/>
      <w:r w:rsidRPr="00694809">
        <w:rPr>
          <w:rFonts w:asciiTheme="majorHAnsi" w:hAnsiTheme="majorHAnsi" w:cstheme="majorHAnsi"/>
          <w:sz w:val="22"/>
          <w:szCs w:val="22"/>
        </w:rPr>
        <w:t>Лицо, осуществляющее права по ценным бумагам, если его права на ценные бумаги учитываются номинальным держателем, иностранным номинальным держателем, иностранной организацией, имеющей право в соответствии с ее личным законом осуществлять учет и переход прав на ценные бумаги, или лицом, осуществляющим обязательное централизованное хранение ценных бумаг, реализует преимущественное право приобретения ценных бумаг, право требовать выкупа, приобретения или погашения принадлежащих ему ценных бумаг путем дачи указаний (инструкций) таким организациям.</w:t>
      </w:r>
    </w:p>
    <w:p w14:paraId="503F48A0"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bookmarkStart w:id="1380" w:name="Par1"/>
      <w:bookmarkEnd w:id="1380"/>
      <w:r w:rsidRPr="00694809">
        <w:rPr>
          <w:rFonts w:asciiTheme="majorHAnsi" w:hAnsiTheme="majorHAnsi" w:cstheme="majorHAnsi"/>
          <w:sz w:val="22"/>
          <w:szCs w:val="22"/>
        </w:rPr>
        <w:t xml:space="preserve">Лицо, осуществляющее права по ценным бумагам, если его права на ценные бумаги учитываются организациями, указанными в </w:t>
      </w:r>
      <w:hyperlink w:anchor="Par0" w:history="1">
        <w:r w:rsidRPr="00694809">
          <w:rPr>
            <w:rFonts w:asciiTheme="majorHAnsi" w:hAnsiTheme="majorHAnsi" w:cstheme="majorHAnsi"/>
            <w:sz w:val="22"/>
            <w:szCs w:val="22"/>
          </w:rPr>
          <w:t xml:space="preserve">пункте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Pr="00694809">
          <w:rPr>
            <w:rFonts w:asciiTheme="majorHAnsi" w:hAnsiTheme="majorHAnsi" w:cstheme="majorHAnsi"/>
            <w:sz w:val="22"/>
            <w:szCs w:val="22"/>
          </w:rPr>
          <w:t>.1</w:t>
        </w:r>
      </w:hyperlink>
      <w:r w:rsidRPr="00694809">
        <w:rPr>
          <w:rFonts w:asciiTheme="majorHAnsi" w:hAnsiTheme="majorHAnsi" w:cstheme="majorHAnsi"/>
          <w:sz w:val="22"/>
          <w:szCs w:val="22"/>
        </w:rPr>
        <w:t>, путем дачи указаний (инструкций) таким организациям, если это предусмотрено договором с ним, или лично, в том числе через своего представителя, вправе:</w:t>
      </w:r>
    </w:p>
    <w:p w14:paraId="26D1F9F1" w14:textId="77777777" w:rsidR="00740CB2" w:rsidRPr="00694809" w:rsidRDefault="00740CB2" w:rsidP="00694809">
      <w:pPr>
        <w:pStyle w:val="aff1"/>
        <w:numPr>
          <w:ilvl w:val="0"/>
          <w:numId w:val="52"/>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вносить вопросы в повестку дня общего собрания владельцев ценных бумаг;</w:t>
      </w:r>
    </w:p>
    <w:p w14:paraId="606E67E4" w14:textId="77777777" w:rsidR="00740CB2" w:rsidRPr="00694809" w:rsidRDefault="00740CB2" w:rsidP="00694809">
      <w:pPr>
        <w:pStyle w:val="aff1"/>
        <w:numPr>
          <w:ilvl w:val="0"/>
          <w:numId w:val="52"/>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выдвигать кандидатов в органы управления и иные органы эмитента, являющегося акционерным обществом, или кандидатуру представителя владельцев облигаций;</w:t>
      </w:r>
    </w:p>
    <w:p w14:paraId="069491C3" w14:textId="77777777" w:rsidR="00740CB2" w:rsidRPr="00694809" w:rsidRDefault="00740CB2" w:rsidP="00694809">
      <w:pPr>
        <w:pStyle w:val="aff1"/>
        <w:numPr>
          <w:ilvl w:val="0"/>
          <w:numId w:val="52"/>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требовать созыва (проведения) общего собрания владельцев ценных бумаг;</w:t>
      </w:r>
    </w:p>
    <w:p w14:paraId="0CA8A9F4" w14:textId="77777777" w:rsidR="00740CB2" w:rsidRPr="00694809" w:rsidRDefault="00740CB2" w:rsidP="00694809">
      <w:pPr>
        <w:pStyle w:val="aff1"/>
        <w:numPr>
          <w:ilvl w:val="0"/>
          <w:numId w:val="52"/>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принимать участие в общем собрании владельцев ценных бумаг и осуществлять право голоса;</w:t>
      </w:r>
    </w:p>
    <w:p w14:paraId="3D8CAD63" w14:textId="77777777" w:rsidR="00740CB2" w:rsidRPr="00694809" w:rsidRDefault="00740CB2" w:rsidP="00694809">
      <w:pPr>
        <w:pStyle w:val="aff1"/>
        <w:numPr>
          <w:ilvl w:val="0"/>
          <w:numId w:val="52"/>
        </w:numPr>
        <w:autoSpaceDE w:val="0"/>
        <w:autoSpaceDN w:val="0"/>
        <w:adjustRightInd w:val="0"/>
        <w:spacing w:after="0" w:line="240" w:lineRule="auto"/>
        <w:ind w:left="0" w:firstLine="284"/>
        <w:jc w:val="both"/>
        <w:rPr>
          <w:rFonts w:asciiTheme="majorHAnsi" w:hAnsiTheme="majorHAnsi" w:cstheme="majorHAnsi"/>
          <w:bCs/>
        </w:rPr>
      </w:pPr>
      <w:r w:rsidRPr="00694809">
        <w:rPr>
          <w:rFonts w:asciiTheme="majorHAnsi" w:hAnsiTheme="majorHAnsi" w:cstheme="majorHAnsi"/>
          <w:bCs/>
        </w:rPr>
        <w:t>осуществлять иные права по ценным бумагам.</w:t>
      </w:r>
    </w:p>
    <w:p w14:paraId="58E48E33"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Порядок дачи указаний (инструкций), предусмотренных </w:t>
      </w:r>
      <w:hyperlink w:anchor="Par0" w:history="1">
        <w:r w:rsidRPr="00694809">
          <w:rPr>
            <w:rFonts w:asciiTheme="majorHAnsi" w:hAnsiTheme="majorHAnsi" w:cstheme="majorHAnsi"/>
            <w:sz w:val="22"/>
            <w:szCs w:val="22"/>
          </w:rPr>
          <w:t xml:space="preserve">пунктами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и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00537EA6" w:rsidRPr="00694809">
        <w:rPr>
          <w:rFonts w:asciiTheme="majorHAnsi" w:hAnsiTheme="majorHAnsi" w:cstheme="majorHAnsi"/>
          <w:sz w:val="22"/>
          <w:szCs w:val="22"/>
        </w:rPr>
        <w:t>.</w:t>
      </w:r>
      <w:hyperlink w:anchor="Par1" w:history="1">
        <w:r w:rsidRPr="00694809">
          <w:rPr>
            <w:rFonts w:asciiTheme="majorHAnsi" w:hAnsiTheme="majorHAnsi" w:cstheme="majorHAnsi"/>
            <w:sz w:val="22"/>
            <w:szCs w:val="22"/>
          </w:rPr>
          <w:t>2</w:t>
        </w:r>
      </w:hyperlink>
      <w:r w:rsidRPr="00694809">
        <w:rPr>
          <w:rFonts w:asciiTheme="majorHAnsi" w:hAnsiTheme="majorHAnsi" w:cstheme="majorHAnsi"/>
          <w:sz w:val="22"/>
          <w:szCs w:val="22"/>
        </w:rPr>
        <w:t>, определяется договором с номинальным держателем, иностранным номинальным держателем, лицом, осуществляющим обязательное централизованное хранение ценных бумаг, или иностранной организацией, имеющей право в соответствии с ее личным законом осуществлять учет и переход прав на ценные бумаги.</w:t>
      </w:r>
    </w:p>
    <w:p w14:paraId="53300F32"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Организации, указанные в </w:t>
      </w:r>
      <w:hyperlink w:anchor="Par0" w:history="1">
        <w:r w:rsidRPr="00694809">
          <w:rPr>
            <w:rFonts w:asciiTheme="majorHAnsi" w:hAnsiTheme="majorHAnsi" w:cstheme="majorHAnsi"/>
            <w:sz w:val="22"/>
            <w:szCs w:val="22"/>
          </w:rPr>
          <w:t xml:space="preserve">пункте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получившие указания (инструкции), предусмотренные </w:t>
      </w:r>
      <w:hyperlink w:anchor="Par0" w:history="1">
        <w:r w:rsidRPr="00694809">
          <w:rPr>
            <w:rFonts w:asciiTheme="majorHAnsi" w:hAnsiTheme="majorHAnsi" w:cstheme="majorHAnsi"/>
            <w:sz w:val="22"/>
            <w:szCs w:val="22"/>
          </w:rPr>
          <w:t xml:space="preserve">пунктами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и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Pr="00694809">
        <w:rPr>
          <w:rFonts w:asciiTheme="majorHAnsi" w:hAnsiTheme="majorHAnsi" w:cstheme="majorHAnsi"/>
          <w:sz w:val="22"/>
          <w:szCs w:val="22"/>
        </w:rPr>
        <w:t>.</w:t>
      </w:r>
      <w:hyperlink w:anchor="Par1" w:history="1">
        <w:r w:rsidRPr="00694809">
          <w:rPr>
            <w:rFonts w:asciiTheme="majorHAnsi" w:hAnsiTheme="majorHAnsi" w:cstheme="majorHAnsi"/>
            <w:sz w:val="22"/>
            <w:szCs w:val="22"/>
          </w:rPr>
          <w:t>2</w:t>
        </w:r>
      </w:hyperlink>
      <w:r w:rsidRPr="00694809">
        <w:rPr>
          <w:rFonts w:asciiTheme="majorHAnsi" w:hAnsiTheme="majorHAnsi" w:cstheme="majorHAnsi"/>
          <w:sz w:val="22"/>
          <w:szCs w:val="22"/>
        </w:rPr>
        <w:t xml:space="preserve">, направляют в соответствии с настоящей статьей сообщение, содержащее волеизъявление лица, осуществляющего права по ценным бумагам (далее также - сообщение о волеизъявлении). </w:t>
      </w:r>
    </w:p>
    <w:p w14:paraId="75C3D4BE"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Сообщение о волеизъявлении должно содержать также сведения, позволяющие идентифицировать лицо, осуществляющее права по ценным бумагам, сведения, позволяющие идентифицировать ценные бумаги, права по которым осуществляются, количество принадлежащих такому лицу ценных бумаг, международный код идентификации организации, осуществляющей учет прав на ценные бумаги этого лица.</w:t>
      </w:r>
    </w:p>
    <w:p w14:paraId="74C56638"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Депозитарий - номинальный держатель направляет лицу, у которого ему открыт лицевой счет (счет депо) номинального держателя, сообщение о волеизъявлении лица, осуществляющего права по ценным бумагам, права на ценные бумаги которого он учитывает, и сообщения о волеизъявлении, полученные им от своих депонентов - номинальных держателей и иностранных номинальных держателей.</w:t>
      </w:r>
    </w:p>
    <w:p w14:paraId="53EF7372"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Сообщения о волеизъявлении направляются держателю реестра или лицу, осуществляющему обязательное централизованное хранение ценных бумаг, в электронной форме (в форме электронных документов).</w:t>
      </w:r>
    </w:p>
    <w:p w14:paraId="242CB50E"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в соответствии с федеральными законами или нормативными актами Банка России волеизъявление лица, осуществляющего права по ценным бумагам, сопровождается ограничением распоряжения указанным лицом принадлежащими ему ценными бумагами, номинальные держатели, получившие сообщение о волеизъявлении от своего депонента - номинального держателя или иностранного номинального держателя, должны внести запись об установлении такого ограничения по счетам указанных номинальных держателей о количестве ценных бумаг, в отношении которых установлено такое ограничение, а держатель реестра вносит соответствующую запись по счету номинального держателя, зарегистрированного в реестре. Указанные ограничения снимаются по счету номинального держателя по основаниям, установленным федеральными законами или нормативными актами Банка России.</w:t>
      </w:r>
    </w:p>
    <w:p w14:paraId="622AAF5A"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Предусмотренные </w:t>
      </w:r>
      <w:hyperlink w:anchor="Par11" w:history="1">
        <w:r w:rsidRPr="00694809">
          <w:rPr>
            <w:rFonts w:asciiTheme="majorHAnsi" w:hAnsiTheme="majorHAnsi" w:cstheme="majorHAnsi"/>
            <w:sz w:val="22"/>
            <w:szCs w:val="22"/>
          </w:rPr>
          <w:t>пунктом 9.6.</w:t>
        </w:r>
        <w:r w:rsidR="00366E48" w:rsidRPr="00694809" w:rsidDel="00366E48">
          <w:rPr>
            <w:rFonts w:asciiTheme="majorHAnsi" w:hAnsiTheme="majorHAnsi" w:cstheme="majorHAnsi"/>
            <w:sz w:val="22"/>
            <w:szCs w:val="22"/>
          </w:rPr>
          <w:t xml:space="preserve"> </w:t>
        </w:r>
      </w:hyperlink>
      <w:r w:rsidRPr="00694809">
        <w:rPr>
          <w:rFonts w:asciiTheme="majorHAnsi" w:hAnsiTheme="majorHAnsi" w:cstheme="majorHAnsi"/>
          <w:sz w:val="22"/>
          <w:szCs w:val="22"/>
        </w:rPr>
        <w:t xml:space="preserve"> правила о внесении записей об установлении или о снятии ограничений по счетам номинальных держателей применяются к установлению и снятию ограничений в связи с наложением ареста на ценные бумаги или снятием такого ареста.</w:t>
      </w:r>
    </w:p>
    <w:p w14:paraId="1A9604A9"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Волеизъявление лиц, осуществляющих права по ценным бумагам, давших указание (инструкцию) организациям, указанным в </w:t>
      </w:r>
      <w:hyperlink w:anchor="Par0" w:history="1">
        <w:r w:rsidRPr="00694809">
          <w:rPr>
            <w:rFonts w:asciiTheme="majorHAnsi" w:hAnsiTheme="majorHAnsi" w:cstheme="majorHAnsi"/>
            <w:sz w:val="22"/>
            <w:szCs w:val="22"/>
          </w:rPr>
          <w:t xml:space="preserve">пункте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366E48" w:rsidRPr="00694809">
          <w:rPr>
            <w:rFonts w:asciiTheme="majorHAnsi" w:hAnsiTheme="majorHAnsi" w:cstheme="majorHAnsi"/>
            <w:sz w:val="22"/>
            <w:szCs w:val="22"/>
          </w:rPr>
          <w:t>5</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 доводится до эмитента или лица, обязанного по ценным бумагам, путем направления сообщения о волеизъявлении держателю реестра либо лицу, осуществляющему обязательное централизованное хранение ценных бумаг. При этом предоставление документов, предусмотренных законодательством Российской Федерации для подтверждения волеизъявления указанных лиц (бюллетеней, заявлений, требований, иных документов), не требуется. Волеизъявление лиц, осуществляющих права по ценным бумагам, считается полученным эмитентом или лицом, обязанным по ценным бумагам, в день получения сообщения о волеизъявлении держателем реестра или лицом, осуществляющим обязательное централизованное хранение ценных бумаг.</w:t>
      </w:r>
    </w:p>
    <w:p w14:paraId="083D8FA1"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Договором эмитента (лица, обязанного по ценным бумагам) с держателем реестра либо с лицом, осуществляющим обязательное централизованное хранение ценных бумаг, должны быть предусмотрены условия, обеспечивающие лицам, осуществляющим права по ценным бумагам, возможность реализации своих прав путем дачи соответствующих указаний (инструкций).</w:t>
      </w:r>
    </w:p>
    <w:p w14:paraId="3CBBCADC"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Эмитент (лицо, обязанное по ценным бумагам) предоставляет информацию и материалы, предусмотренные федеральными законами и принятыми в соответствии с ними нормативными актами Банка России, лицам, осуществляющим права по ценным бумагам, права на ценные бумаги которых учитываются организациями, указанными в </w:t>
      </w:r>
      <w:hyperlink w:anchor="Par0" w:history="1">
        <w:r w:rsidRPr="00694809">
          <w:rPr>
            <w:rFonts w:asciiTheme="majorHAnsi" w:hAnsiTheme="majorHAnsi" w:cstheme="majorHAnsi"/>
            <w:sz w:val="22"/>
            <w:szCs w:val="22"/>
          </w:rPr>
          <w:t xml:space="preserve">пункте </w:t>
        </w:r>
        <w:r w:rsidR="00537EA6" w:rsidRPr="00694809">
          <w:rPr>
            <w:rFonts w:asciiTheme="majorHAnsi" w:hAnsiTheme="majorHAnsi" w:cstheme="majorHAnsi"/>
            <w:sz w:val="22"/>
            <w:szCs w:val="22"/>
          </w:rPr>
          <w:t>8.5.1</w:t>
        </w:r>
      </w:hyperlink>
      <w:r w:rsidRPr="00694809">
        <w:rPr>
          <w:rFonts w:asciiTheme="majorHAnsi" w:hAnsiTheme="majorHAnsi" w:cstheme="majorHAnsi"/>
          <w:sz w:val="22"/>
          <w:szCs w:val="22"/>
        </w:rPr>
        <w:t>, путем их передачи держателю реестра для направления номинальному держателю, которому открыт лицевой счет, либо путем их передачи лицу, осуществляющему обязательное централизованное хранение ценных бумаг, для направления своим депонентам.</w:t>
      </w:r>
    </w:p>
    <w:p w14:paraId="0B623CAE"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Правила, предусмотренные настоящим пунктом, применяются также к лицам, которые в соответствии с федеральными законами обладают полномочиями, необходимыми для созыва и проведения общего собрания владельцев ценных бумаг.</w:t>
      </w:r>
    </w:p>
    <w:p w14:paraId="52BEA21F"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В случае, если в соответствии с федеральными законами эмитент или лицо, обязанное по ценным бумагам, должны направить отказ в удовлетворении требований (заявлений, предложений и другое), связанных с осуществлением прав по ценным бумагам, которые предъявлены в виде сообщений о волеизъявлении, такой отказ направляется в порядке, предусмотренном настоящим пунктом.</w:t>
      </w:r>
    </w:p>
    <w:p w14:paraId="765E60F7" w14:textId="77777777" w:rsidR="00740CB2" w:rsidRPr="00694809" w:rsidRDefault="00740CB2" w:rsidP="00694809">
      <w:pPr>
        <w:pStyle w:val="810"/>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Обязанность эмитента (лица, обязанного по ценным бумагам) по предоставлению информации, материалов, а также по направлению отказа считается исполненной с даты их получения номинальным </w:t>
      </w:r>
      <w:r w:rsidRPr="00694809">
        <w:rPr>
          <w:rFonts w:asciiTheme="majorHAnsi" w:hAnsiTheme="majorHAnsi" w:cstheme="majorHAnsi"/>
          <w:sz w:val="22"/>
          <w:szCs w:val="22"/>
        </w:rPr>
        <w:lastRenderedPageBreak/>
        <w:t>держателем, которому открыт лицевой счет, или лицом, осуществляющим обязательное централизованное хранение ценных бумаг.</w:t>
      </w:r>
    </w:p>
    <w:p w14:paraId="1DBADE8A"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Информация, материалы, сообщения, передаются между держателем реестра и номинальным держателем, которому открыт лицевой счет, в электронной форме (в форме электронных документов). При электронном взаимодействии с центральным депозитарием правила электронного взаимодействия, в том числе форматы электронных документов, устанавливаются центральным депозитарием.</w:t>
      </w:r>
    </w:p>
    <w:p w14:paraId="24F822E2"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Не позднее дня, следующего за днем получения от эмитента (лица, обязанного по ценным бумагам) информации и материалов, указанных в </w:t>
      </w:r>
      <w:hyperlink w:anchor="Par15" w:history="1">
        <w:r w:rsidRPr="00694809">
          <w:rPr>
            <w:rFonts w:asciiTheme="majorHAnsi" w:hAnsiTheme="majorHAnsi" w:cstheme="majorHAnsi"/>
            <w:sz w:val="22"/>
            <w:szCs w:val="22"/>
          </w:rPr>
          <w:t xml:space="preserve">пункте </w:t>
        </w:r>
        <w:r w:rsidR="006D429D" w:rsidRPr="00694809">
          <w:rPr>
            <w:rFonts w:asciiTheme="majorHAnsi" w:hAnsiTheme="majorHAnsi" w:cstheme="majorHAnsi"/>
            <w:sz w:val="22"/>
            <w:szCs w:val="22"/>
          </w:rPr>
          <w:t>8</w:t>
        </w:r>
        <w:r w:rsidRPr="00694809">
          <w:rPr>
            <w:rFonts w:asciiTheme="majorHAnsi" w:hAnsiTheme="majorHAnsi" w:cstheme="majorHAnsi"/>
            <w:sz w:val="22"/>
            <w:szCs w:val="22"/>
          </w:rPr>
          <w:t>.</w:t>
        </w:r>
        <w:r w:rsidR="00CB3648" w:rsidRPr="00694809">
          <w:rPr>
            <w:rFonts w:asciiTheme="majorHAnsi" w:hAnsiTheme="majorHAnsi" w:cstheme="majorHAnsi"/>
            <w:sz w:val="22"/>
            <w:szCs w:val="22"/>
          </w:rPr>
          <w:t>5</w:t>
        </w:r>
        <w:r w:rsidRPr="00694809">
          <w:rPr>
            <w:rFonts w:asciiTheme="majorHAnsi" w:hAnsiTheme="majorHAnsi" w:cstheme="majorHAnsi"/>
            <w:sz w:val="22"/>
            <w:szCs w:val="22"/>
          </w:rPr>
          <w:t>.9</w:t>
        </w:r>
      </w:hyperlink>
      <w:r w:rsidRPr="00694809">
        <w:rPr>
          <w:rFonts w:asciiTheme="majorHAnsi" w:hAnsiTheme="majorHAnsi" w:cstheme="majorHAnsi"/>
          <w:sz w:val="22"/>
          <w:szCs w:val="22"/>
        </w:rPr>
        <w:t>, лицо, осуществляющее обязательное централизованное хранение ценных бумаг, и номинальный держатель, которому открыт лицевой счет, обязаны передать их своим депонентам или направить им сообщение о получении так</w:t>
      </w:r>
      <w:r w:rsidR="00D34EFC" w:rsidRPr="00694809">
        <w:rPr>
          <w:rFonts w:asciiTheme="majorHAnsi" w:hAnsiTheme="majorHAnsi" w:cstheme="majorHAnsi"/>
          <w:sz w:val="22"/>
          <w:szCs w:val="22"/>
        </w:rPr>
        <w:t>ой</w:t>
      </w:r>
      <w:r w:rsidRPr="00694809">
        <w:rPr>
          <w:rFonts w:asciiTheme="majorHAnsi" w:hAnsiTheme="majorHAnsi" w:cstheme="majorHAnsi"/>
          <w:sz w:val="22"/>
          <w:szCs w:val="22"/>
        </w:rPr>
        <w:t xml:space="preserve"> информации и материалов с указанием способа ознакомления с ними в информационно-телекоммуникационной сети "Интернет".</w:t>
      </w:r>
    </w:p>
    <w:p w14:paraId="5E5F0E44" w14:textId="77777777" w:rsidR="00740CB2" w:rsidRPr="00694809" w:rsidRDefault="00740CB2" w:rsidP="00694809">
      <w:pPr>
        <w:pStyle w:val="810"/>
        <w:numPr>
          <w:ilvl w:val="2"/>
          <w:numId w:val="3"/>
        </w:numPr>
        <w:tabs>
          <w:tab w:val="clear" w:pos="720"/>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Номинальный держатель возмещает депоненту убытки, вызванные непредставлением в установленный срок эмитенту (лицу, обязанному по ценным бумагам) документов, содержащих волеизъявление лица, осуществляющего права по ценным бумагам, вне зависимости от того, открыт ли этому депозитарию счет номинального держателя держателем реестра или лицом, осуществляющим обязательное централизованное хранение ценных бумаг, в соответствии с условиями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оговора. Номинальный держатель освобождается от обязанности по возмещению убытков в случае, если он надлежащим образом исполнил обязанность по представлению указанных документов другому депозитарию, депонентом которого он стал в соответствии с письменным указанием своего депонента.</w:t>
      </w:r>
    </w:p>
    <w:p w14:paraId="7FB3428E" w14:textId="77777777" w:rsidR="00986649" w:rsidRPr="00525151" w:rsidRDefault="00986649" w:rsidP="00014AAC">
      <w:pPr>
        <w:pStyle w:val="810"/>
        <w:spacing w:before="0" w:line="240" w:lineRule="auto"/>
        <w:jc w:val="both"/>
        <w:rPr>
          <w:rFonts w:asciiTheme="majorHAnsi" w:hAnsiTheme="majorHAnsi" w:cstheme="majorHAnsi"/>
          <w:szCs w:val="24"/>
        </w:rPr>
      </w:pPr>
    </w:p>
    <w:p w14:paraId="1B0D4B75" w14:textId="77777777" w:rsidR="00330F1C" w:rsidRDefault="00694809" w:rsidP="00694809">
      <w:pPr>
        <w:pStyle w:val="27"/>
        <w:numPr>
          <w:ilvl w:val="0"/>
          <w:numId w:val="3"/>
        </w:numPr>
        <w:tabs>
          <w:tab w:val="num" w:pos="426"/>
        </w:tabs>
        <w:spacing w:before="0"/>
        <w:jc w:val="center"/>
        <w:outlineLvl w:val="0"/>
        <w:rPr>
          <w:rFonts w:asciiTheme="majorHAnsi" w:hAnsiTheme="majorHAnsi" w:cstheme="majorHAnsi"/>
          <w:sz w:val="22"/>
          <w:szCs w:val="22"/>
        </w:rPr>
      </w:pPr>
      <w:bookmarkStart w:id="1381" w:name="_Toc102730786"/>
      <w:r w:rsidRPr="00525151">
        <w:rPr>
          <w:rFonts w:asciiTheme="majorHAnsi" w:hAnsiTheme="majorHAnsi" w:cstheme="majorHAnsi"/>
          <w:sz w:val="22"/>
          <w:szCs w:val="22"/>
        </w:rPr>
        <w:t>Приостановление и возобновление операций по счетам депо</w:t>
      </w:r>
      <w:bookmarkEnd w:id="1381"/>
    </w:p>
    <w:p w14:paraId="6814835F" w14:textId="77777777" w:rsidR="00694809" w:rsidRDefault="00694809" w:rsidP="00694809">
      <w:pPr>
        <w:pStyle w:val="810"/>
        <w:spacing w:before="0" w:line="240" w:lineRule="auto"/>
        <w:ind w:left="709"/>
        <w:jc w:val="both"/>
        <w:rPr>
          <w:rFonts w:asciiTheme="majorHAnsi" w:hAnsiTheme="majorHAnsi" w:cstheme="majorHAnsi"/>
          <w:szCs w:val="24"/>
        </w:rPr>
      </w:pPr>
    </w:p>
    <w:p w14:paraId="7600B25E" w14:textId="77777777" w:rsidR="00330F1C" w:rsidRPr="00694809" w:rsidRDefault="00330F1C"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приостанавливаются не позднее дня, следующего за днем получения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от держателя реестра (депозитария), открывшего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лицевой счет (счет депо) номинального держателя, уведомления о приостановлении операций с эмиссионными ценными бумагами реорганизуемого эмитента (реорганизуемых эмитентов).</w:t>
      </w:r>
    </w:p>
    <w:p w14:paraId="13C7BEB5" w14:textId="77777777" w:rsidR="00330F1C" w:rsidRPr="00694809" w:rsidRDefault="00330F1C" w:rsidP="00694809">
      <w:pPr>
        <w:pStyle w:val="810"/>
        <w:tabs>
          <w:tab w:val="num" w:pos="426"/>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возобновляются с даты, следующей за датой получения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епозитарием от держателя реестра (депозитария), открывшего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 лицевой счет (счет депо) номинального держателя, уведомления о возобновлении операций с эмиссионными ценными бумагами реорганизуемого эмитента (реорганизуемых эмитентов).</w:t>
      </w:r>
    </w:p>
    <w:p w14:paraId="70EBD149" w14:textId="77777777" w:rsidR="00330F1C" w:rsidRPr="00694809" w:rsidRDefault="00330F1C"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bookmarkStart w:id="1382" w:name="sub_102"/>
      <w:r w:rsidRPr="00694809">
        <w:rPr>
          <w:rFonts w:asciiTheme="majorHAnsi" w:hAnsiTheme="majorHAnsi" w:cstheme="majorHAnsi"/>
          <w:sz w:val="22"/>
          <w:szCs w:val="22"/>
        </w:rPr>
        <w:t>Депозитарий, которому открыт лицевой счет (счет депо) номинального держателя, на котором учитываются эмиссионные ценные бумаги реорганизуемого эмитента (реорганизуемых эмитентов), направляет лицам, которым он открыл счета депо номинального держателя и счета депо иностранного номинального держателя, на которых учитываются такие ценные бумаги, уведомления о приостановлении или о возобновлении операций с указанными ценными бумагами в день получения им соответствующего уведомления.</w:t>
      </w:r>
    </w:p>
    <w:p w14:paraId="21C8CBD1" w14:textId="77777777" w:rsidR="00330F1C" w:rsidRPr="00694809" w:rsidRDefault="00330F1C"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bookmarkStart w:id="1383" w:name="sub_103"/>
      <w:bookmarkEnd w:id="1382"/>
      <w:r w:rsidRPr="00694809">
        <w:rPr>
          <w:rFonts w:asciiTheme="majorHAnsi" w:hAnsiTheme="majorHAnsi" w:cstheme="majorHAnsi"/>
          <w:sz w:val="22"/>
          <w:szCs w:val="22"/>
        </w:rPr>
        <w:t xml:space="preserve">В случае представления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епозитарию свидетельства о смерти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операции по счету депо такого </w:t>
      </w:r>
      <w:r w:rsidR="00392C1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приостанавливаются до момента перехода права собственности на принадлежащие ему ценные бумаги по наследству к другим лицам в соответствии с завещанием или </w:t>
      </w:r>
      <w:r w:rsidR="00392C1E" w:rsidRPr="00694809">
        <w:rPr>
          <w:rFonts w:asciiTheme="majorHAnsi" w:hAnsiTheme="majorHAnsi" w:cstheme="majorHAnsi"/>
          <w:sz w:val="22"/>
          <w:szCs w:val="22"/>
        </w:rPr>
        <w:t>Ф</w:t>
      </w:r>
      <w:r w:rsidRPr="00694809">
        <w:rPr>
          <w:rFonts w:asciiTheme="majorHAnsi" w:hAnsiTheme="majorHAnsi" w:cstheme="majorHAnsi"/>
          <w:sz w:val="22"/>
          <w:szCs w:val="22"/>
        </w:rPr>
        <w:t>едеральным законом.</w:t>
      </w:r>
    </w:p>
    <w:p w14:paraId="2F3FD2CA" w14:textId="77777777" w:rsidR="00330F1C" w:rsidRPr="00694809" w:rsidRDefault="00330F1C"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bookmarkStart w:id="1384" w:name="sub_104"/>
      <w:bookmarkEnd w:id="1383"/>
      <w:r w:rsidRPr="00694809">
        <w:rPr>
          <w:rFonts w:asciiTheme="majorHAnsi" w:hAnsiTheme="majorHAnsi" w:cstheme="majorHAnsi"/>
          <w:sz w:val="22"/>
          <w:szCs w:val="22"/>
        </w:rPr>
        <w:t xml:space="preserve">С момента приостановления операций в соответствии с </w:t>
      </w:r>
      <w:hyperlink w:anchor="sub_101" w:history="1">
        <w:r w:rsidRPr="00694809">
          <w:rPr>
            <w:rFonts w:asciiTheme="majorHAnsi" w:hAnsiTheme="majorHAnsi" w:cstheme="majorHAnsi"/>
            <w:sz w:val="22"/>
            <w:szCs w:val="22"/>
          </w:rPr>
          <w:t xml:space="preserve">пунктами </w:t>
        </w:r>
        <w:r w:rsidR="00DD32F3" w:rsidRPr="00694809">
          <w:rPr>
            <w:rFonts w:asciiTheme="majorHAnsi" w:hAnsiTheme="majorHAnsi" w:cstheme="majorHAnsi"/>
            <w:sz w:val="22"/>
            <w:szCs w:val="22"/>
          </w:rPr>
          <w:t>9</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и </w:t>
      </w:r>
      <w:r w:rsidR="00DD32F3" w:rsidRPr="00694809">
        <w:rPr>
          <w:rFonts w:asciiTheme="majorHAnsi" w:hAnsiTheme="majorHAnsi" w:cstheme="majorHAnsi"/>
          <w:sz w:val="22"/>
          <w:szCs w:val="22"/>
        </w:rPr>
        <w:t>9.3.</w:t>
      </w:r>
      <w:r w:rsidRPr="00694809">
        <w:rPr>
          <w:rFonts w:asciiTheme="majorHAnsi" w:hAnsiTheme="majorHAnsi" w:cstheme="majorHAnsi"/>
          <w:sz w:val="22"/>
          <w:szCs w:val="22"/>
        </w:rPr>
        <w:t xml:space="preserve"> настоящих Условий  </w:t>
      </w:r>
      <w:r w:rsidR="00A6680E" w:rsidRPr="00694809">
        <w:rPr>
          <w:rFonts w:asciiTheme="majorHAnsi" w:hAnsiTheme="majorHAnsi" w:cstheme="majorHAnsi"/>
          <w:sz w:val="22"/>
          <w:szCs w:val="22"/>
        </w:rPr>
        <w:t>Д</w:t>
      </w:r>
      <w:r w:rsidRPr="00694809">
        <w:rPr>
          <w:rFonts w:asciiTheme="majorHAnsi" w:hAnsiTheme="majorHAnsi" w:cstheme="majorHAnsi"/>
          <w:sz w:val="22"/>
          <w:szCs w:val="22"/>
        </w:rPr>
        <w:t>епозитари</w:t>
      </w:r>
      <w:r w:rsidR="00A6680E" w:rsidRPr="00694809">
        <w:rPr>
          <w:rFonts w:asciiTheme="majorHAnsi" w:hAnsiTheme="majorHAnsi" w:cstheme="majorHAnsi"/>
          <w:sz w:val="22"/>
          <w:szCs w:val="22"/>
        </w:rPr>
        <w:t>й</w:t>
      </w:r>
      <w:r w:rsidRPr="00694809">
        <w:rPr>
          <w:rFonts w:asciiTheme="majorHAnsi" w:hAnsiTheme="majorHAnsi" w:cstheme="majorHAnsi"/>
          <w:sz w:val="22"/>
          <w:szCs w:val="22"/>
        </w:rPr>
        <w:t xml:space="preserve"> не вправе совершать операции списания и операции зачисления ценных бумаг, в отношении которых приостановлены операции, за исключением их списания или зачисления по основаниям, предусмотренным федеральными законами, а также в связи с изменением остатка таких ценных бумаг на лицевом счете (счете депо) номинального держателя, открытого </w:t>
      </w:r>
      <w:r w:rsidR="00A6680E" w:rsidRPr="00694809">
        <w:rPr>
          <w:rFonts w:asciiTheme="majorHAnsi" w:hAnsiTheme="majorHAnsi" w:cstheme="majorHAnsi"/>
          <w:sz w:val="22"/>
          <w:szCs w:val="22"/>
        </w:rPr>
        <w:t>Д</w:t>
      </w:r>
      <w:r w:rsidRPr="00694809">
        <w:rPr>
          <w:rFonts w:asciiTheme="majorHAnsi" w:hAnsiTheme="majorHAnsi" w:cstheme="majorHAnsi"/>
          <w:sz w:val="22"/>
          <w:szCs w:val="22"/>
        </w:rPr>
        <w:t>епозитарию.</w:t>
      </w:r>
    </w:p>
    <w:p w14:paraId="3E865C42" w14:textId="77777777" w:rsidR="00330F1C" w:rsidRPr="00694809" w:rsidRDefault="00330F1C"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bookmarkStart w:id="1385" w:name="sub_105"/>
      <w:bookmarkEnd w:id="1384"/>
      <w:r w:rsidRPr="00694809">
        <w:rPr>
          <w:rFonts w:asciiTheme="majorHAnsi" w:hAnsiTheme="majorHAnsi" w:cstheme="majorHAnsi"/>
          <w:sz w:val="22"/>
          <w:szCs w:val="22"/>
        </w:rPr>
        <w:t xml:space="preserve">Положения </w:t>
      </w:r>
      <w:hyperlink w:anchor="sub_101" w:history="1">
        <w:r w:rsidRPr="00694809">
          <w:rPr>
            <w:rFonts w:asciiTheme="majorHAnsi" w:hAnsiTheme="majorHAnsi" w:cstheme="majorHAnsi"/>
            <w:sz w:val="22"/>
            <w:szCs w:val="22"/>
          </w:rPr>
          <w:t xml:space="preserve">пунктов </w:t>
        </w:r>
        <w:r w:rsidR="00DD32F3" w:rsidRPr="00694809">
          <w:rPr>
            <w:rFonts w:asciiTheme="majorHAnsi" w:hAnsiTheme="majorHAnsi" w:cstheme="majorHAnsi"/>
            <w:sz w:val="22"/>
            <w:szCs w:val="22"/>
          </w:rPr>
          <w:t>9</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и </w:t>
      </w:r>
      <w:r w:rsidR="00DD32F3" w:rsidRPr="00694809">
        <w:rPr>
          <w:rFonts w:asciiTheme="majorHAnsi" w:hAnsiTheme="majorHAnsi" w:cstheme="majorHAnsi"/>
          <w:sz w:val="22"/>
          <w:szCs w:val="22"/>
        </w:rPr>
        <w:t xml:space="preserve">9.2 </w:t>
      </w:r>
      <w:r w:rsidRPr="00694809">
        <w:rPr>
          <w:rFonts w:asciiTheme="majorHAnsi" w:hAnsiTheme="majorHAnsi" w:cstheme="majorHAnsi"/>
          <w:sz w:val="22"/>
          <w:szCs w:val="22"/>
        </w:rPr>
        <w:t xml:space="preserve"> настоящих Условий не распространяются на операции с ценными бумагами, которые не подлежат конвертации в связи с реорганизацией их эмитента, а также на случаи замены эмитента облигаций при его реорганизации.</w:t>
      </w:r>
    </w:p>
    <w:p w14:paraId="438E37C1" w14:textId="77777777" w:rsidR="00777C51" w:rsidRPr="00694809" w:rsidRDefault="00330F1C" w:rsidP="00694809">
      <w:pPr>
        <w:pStyle w:val="810"/>
        <w:numPr>
          <w:ilvl w:val="1"/>
          <w:numId w:val="3"/>
        </w:numPr>
        <w:tabs>
          <w:tab w:val="clear" w:pos="644"/>
          <w:tab w:val="num" w:pos="426"/>
        </w:tabs>
        <w:spacing w:before="0" w:line="240" w:lineRule="auto"/>
        <w:ind w:left="0" w:firstLine="284"/>
        <w:jc w:val="both"/>
        <w:rPr>
          <w:rFonts w:asciiTheme="majorHAnsi" w:hAnsiTheme="majorHAnsi" w:cstheme="majorHAnsi"/>
          <w:sz w:val="22"/>
          <w:szCs w:val="22"/>
        </w:rPr>
      </w:pPr>
      <w:bookmarkStart w:id="1386" w:name="sub_106"/>
      <w:bookmarkEnd w:id="1385"/>
      <w:r w:rsidRPr="00694809">
        <w:rPr>
          <w:rFonts w:asciiTheme="majorHAnsi" w:hAnsiTheme="majorHAnsi" w:cstheme="majorHAnsi"/>
          <w:sz w:val="22"/>
          <w:szCs w:val="22"/>
        </w:rPr>
        <w:t xml:space="preserve">Приостановление и возобновление операций по счетам депо осуществляется в иных случаях, предусмотренных федеральными законами,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оговором или условиями выпуска ценных бумаг.</w:t>
      </w:r>
    </w:p>
    <w:p w14:paraId="41FDB08B" w14:textId="77777777" w:rsidR="00CC0DA4" w:rsidRPr="00525151" w:rsidRDefault="00CC0DA4" w:rsidP="00CC0DA4">
      <w:pPr>
        <w:pStyle w:val="810"/>
        <w:spacing w:before="0" w:line="240" w:lineRule="auto"/>
        <w:ind w:firstLine="567"/>
        <w:jc w:val="both"/>
        <w:rPr>
          <w:rFonts w:asciiTheme="majorHAnsi" w:hAnsiTheme="majorHAnsi" w:cstheme="majorHAnsi"/>
          <w:szCs w:val="24"/>
        </w:rPr>
      </w:pPr>
    </w:p>
    <w:p w14:paraId="3C6A9EA3" w14:textId="77777777" w:rsidR="00777C51" w:rsidRPr="00525151" w:rsidRDefault="00694809" w:rsidP="00694809">
      <w:pPr>
        <w:pStyle w:val="27"/>
        <w:numPr>
          <w:ilvl w:val="0"/>
          <w:numId w:val="3"/>
        </w:numPr>
        <w:tabs>
          <w:tab w:val="num" w:pos="426"/>
        </w:tabs>
        <w:spacing w:before="0"/>
        <w:jc w:val="center"/>
        <w:outlineLvl w:val="0"/>
        <w:rPr>
          <w:rFonts w:asciiTheme="majorHAnsi" w:hAnsiTheme="majorHAnsi" w:cstheme="majorHAnsi"/>
          <w:sz w:val="22"/>
          <w:szCs w:val="22"/>
        </w:rPr>
      </w:pPr>
      <w:bookmarkStart w:id="1387" w:name="_Toc102730787"/>
      <w:r w:rsidRPr="00525151">
        <w:rPr>
          <w:rFonts w:asciiTheme="majorHAnsi" w:hAnsiTheme="majorHAnsi" w:cstheme="majorHAnsi"/>
          <w:sz w:val="22"/>
          <w:szCs w:val="22"/>
        </w:rPr>
        <w:t>Обеспечение депозитарием конфиденциальности информации</w:t>
      </w:r>
      <w:bookmarkEnd w:id="1387"/>
    </w:p>
    <w:p w14:paraId="61549A65" w14:textId="77777777" w:rsidR="00694809" w:rsidRDefault="00694809" w:rsidP="00694809">
      <w:pPr>
        <w:pStyle w:val="810"/>
        <w:spacing w:before="0" w:line="240" w:lineRule="auto"/>
        <w:ind w:left="709"/>
        <w:jc w:val="both"/>
        <w:rPr>
          <w:rFonts w:asciiTheme="majorHAnsi" w:hAnsiTheme="majorHAnsi" w:cstheme="majorHAnsi"/>
          <w:szCs w:val="24"/>
        </w:rPr>
      </w:pPr>
    </w:p>
    <w:p w14:paraId="05B403F7"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w:t>
      </w:r>
      <w:r w:rsidR="00CB3648" w:rsidRPr="00694809">
        <w:rPr>
          <w:rFonts w:asciiTheme="majorHAnsi" w:hAnsiTheme="majorHAnsi" w:cstheme="majorHAnsi"/>
          <w:sz w:val="22"/>
          <w:szCs w:val="22"/>
        </w:rPr>
        <w:t>й</w:t>
      </w:r>
      <w:r w:rsidRPr="00694809">
        <w:rPr>
          <w:rFonts w:asciiTheme="majorHAnsi" w:hAnsiTheme="majorHAnsi" w:cstheme="majorHAnsi"/>
          <w:sz w:val="22"/>
          <w:szCs w:val="22"/>
        </w:rPr>
        <w:t xml:space="preserve"> обязан обеспечить конфиденциальность информации о лице, которому открыт счет депо, а также информации о таком счете, включая операции по нему.</w:t>
      </w:r>
    </w:p>
    <w:p w14:paraId="6608C417"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Сведения, указанные в </w:t>
      </w:r>
      <w:hyperlink w:anchor="Par4" w:history="1">
        <w:r w:rsidRPr="00694809">
          <w:rPr>
            <w:rFonts w:asciiTheme="majorHAnsi" w:hAnsiTheme="majorHAnsi" w:cstheme="majorHAnsi"/>
            <w:sz w:val="22"/>
            <w:szCs w:val="22"/>
          </w:rPr>
          <w:t>пункте 1</w:t>
        </w:r>
        <w:r w:rsidR="00DD32F3" w:rsidRPr="00694809">
          <w:rPr>
            <w:rFonts w:asciiTheme="majorHAnsi" w:hAnsiTheme="majorHAnsi" w:cstheme="majorHAnsi"/>
            <w:sz w:val="22"/>
            <w:szCs w:val="22"/>
          </w:rPr>
          <w:t>0</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могут быть предоставлены только лицу, которому открыт счет депо, или его уполномоченному представителю, а также </w:t>
      </w:r>
      <w:hyperlink r:id="rId28" w:history="1">
        <w:r w:rsidRPr="00694809">
          <w:rPr>
            <w:rFonts w:asciiTheme="majorHAnsi" w:hAnsiTheme="majorHAnsi" w:cstheme="majorHAnsi"/>
            <w:sz w:val="22"/>
            <w:szCs w:val="22"/>
          </w:rPr>
          <w:t>иным</w:t>
        </w:r>
      </w:hyperlink>
      <w:r w:rsidRPr="00694809">
        <w:rPr>
          <w:rFonts w:asciiTheme="majorHAnsi" w:hAnsiTheme="majorHAnsi" w:cstheme="majorHAnsi"/>
          <w:sz w:val="22"/>
          <w:szCs w:val="22"/>
        </w:rPr>
        <w:t xml:space="preserve"> лицам в соответствии с законодательством </w:t>
      </w:r>
      <w:r w:rsidR="001405E9" w:rsidRPr="00694809">
        <w:rPr>
          <w:rFonts w:asciiTheme="majorHAnsi" w:hAnsiTheme="majorHAnsi" w:cstheme="majorHAnsi"/>
          <w:sz w:val="22"/>
          <w:szCs w:val="22"/>
        </w:rPr>
        <w:t>Российской Федерации</w:t>
      </w:r>
      <w:r w:rsidRPr="00694809">
        <w:rPr>
          <w:rFonts w:asciiTheme="majorHAnsi" w:hAnsiTheme="majorHAnsi" w:cstheme="majorHAnsi"/>
          <w:sz w:val="22"/>
          <w:szCs w:val="22"/>
        </w:rPr>
        <w:t>. Депозитари</w:t>
      </w:r>
      <w:r w:rsidR="00A6680E" w:rsidRPr="00694809">
        <w:rPr>
          <w:rFonts w:asciiTheme="majorHAnsi" w:hAnsiTheme="majorHAnsi" w:cstheme="majorHAnsi"/>
          <w:sz w:val="22"/>
          <w:szCs w:val="22"/>
        </w:rPr>
        <w:t>й</w:t>
      </w:r>
      <w:r w:rsidRPr="00694809">
        <w:rPr>
          <w:rFonts w:asciiTheme="majorHAnsi" w:hAnsiTheme="majorHAnsi" w:cstheme="majorHAnsi"/>
          <w:sz w:val="22"/>
          <w:szCs w:val="22"/>
        </w:rPr>
        <w:t xml:space="preserve"> вправе по письменному указанию </w:t>
      </w:r>
      <w:r w:rsidR="00A6680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предоставлять иным лицам информацию о таком </w:t>
      </w:r>
      <w:r w:rsidR="00A6680E" w:rsidRPr="00694809">
        <w:rPr>
          <w:rFonts w:asciiTheme="majorHAnsi" w:hAnsiTheme="majorHAnsi" w:cstheme="majorHAnsi"/>
          <w:sz w:val="22"/>
          <w:szCs w:val="22"/>
        </w:rPr>
        <w:t>Д</w:t>
      </w:r>
      <w:r w:rsidRPr="00694809">
        <w:rPr>
          <w:rFonts w:asciiTheme="majorHAnsi" w:hAnsiTheme="majorHAnsi" w:cstheme="majorHAnsi"/>
          <w:sz w:val="22"/>
          <w:szCs w:val="22"/>
        </w:rPr>
        <w:t>епоненте, а также об операциях по его счету депо.</w:t>
      </w:r>
    </w:p>
    <w:p w14:paraId="79578A62"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Сведения, указанные в </w:t>
      </w:r>
      <w:hyperlink w:anchor="Par4" w:history="1">
        <w:r w:rsidRPr="00694809">
          <w:rPr>
            <w:rFonts w:asciiTheme="majorHAnsi" w:hAnsiTheme="majorHAnsi" w:cstheme="majorHAnsi"/>
            <w:sz w:val="22"/>
            <w:szCs w:val="22"/>
          </w:rPr>
          <w:t>пункте</w:t>
        </w:r>
        <w:r w:rsidR="00CB3648" w:rsidRPr="00694809">
          <w:rPr>
            <w:rFonts w:asciiTheme="majorHAnsi" w:hAnsiTheme="majorHAnsi" w:cstheme="majorHAnsi"/>
            <w:sz w:val="22"/>
            <w:szCs w:val="22"/>
          </w:rPr>
          <w:t xml:space="preserve"> </w:t>
        </w:r>
        <w:r w:rsidRPr="00694809">
          <w:rPr>
            <w:rFonts w:asciiTheme="majorHAnsi" w:hAnsiTheme="majorHAnsi" w:cstheme="majorHAnsi"/>
            <w:sz w:val="22"/>
            <w:szCs w:val="22"/>
          </w:rPr>
          <w:t>1</w:t>
        </w:r>
        <w:r w:rsidR="00DD32F3" w:rsidRPr="00694809">
          <w:rPr>
            <w:rFonts w:asciiTheme="majorHAnsi" w:hAnsiTheme="majorHAnsi" w:cstheme="majorHAnsi"/>
            <w:sz w:val="22"/>
            <w:szCs w:val="22"/>
          </w:rPr>
          <w:t>0</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могут предоставляться Депозитарием лицам, указанным в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оговоре, в установленных им случаях.</w:t>
      </w:r>
    </w:p>
    <w:p w14:paraId="2E64BE40"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Если Депозитарием зафиксировано обременение ценных бумаг либо зарегистрирован факт их обременения, в том числе залог, информация, указанная в </w:t>
      </w:r>
      <w:hyperlink w:anchor="Par4" w:history="1">
        <w:r w:rsidRPr="00694809">
          <w:rPr>
            <w:rFonts w:asciiTheme="majorHAnsi" w:hAnsiTheme="majorHAnsi" w:cstheme="majorHAnsi"/>
            <w:sz w:val="22"/>
            <w:szCs w:val="22"/>
          </w:rPr>
          <w:t>пункте 1</w:t>
        </w:r>
        <w:r w:rsidR="00DD32F3" w:rsidRPr="00694809">
          <w:rPr>
            <w:rFonts w:asciiTheme="majorHAnsi" w:hAnsiTheme="majorHAnsi" w:cstheme="majorHAnsi"/>
            <w:sz w:val="22"/>
            <w:szCs w:val="22"/>
          </w:rPr>
          <w:t>0</w:t>
        </w:r>
        <w:r w:rsidRPr="00694809">
          <w:rPr>
            <w:rFonts w:asciiTheme="majorHAnsi" w:hAnsiTheme="majorHAnsi" w:cstheme="majorHAnsi"/>
            <w:sz w:val="22"/>
            <w:szCs w:val="22"/>
          </w:rPr>
          <w:t>.1</w:t>
        </w:r>
      </w:hyperlink>
      <w:r w:rsidRPr="00694809">
        <w:rPr>
          <w:rFonts w:asciiTheme="majorHAnsi" w:hAnsiTheme="majorHAnsi" w:cstheme="majorHAnsi"/>
          <w:sz w:val="22"/>
          <w:szCs w:val="22"/>
        </w:rPr>
        <w:t>, может быть предоставлена лицу, в пользу которого зафиксировано (зарегистрировано) обременение ценных бумаг, в порядке, установленном Банком России.</w:t>
      </w:r>
    </w:p>
    <w:p w14:paraId="69E35F69"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Сведения, указанные в </w:t>
      </w:r>
      <w:hyperlink w:anchor="Par4" w:history="1">
        <w:r w:rsidRPr="00694809">
          <w:rPr>
            <w:rFonts w:asciiTheme="majorHAnsi" w:hAnsiTheme="majorHAnsi" w:cstheme="majorHAnsi"/>
            <w:sz w:val="22"/>
            <w:szCs w:val="22"/>
          </w:rPr>
          <w:t>пункте 1</w:t>
        </w:r>
        <w:r w:rsidR="00DD32F3" w:rsidRPr="00694809">
          <w:rPr>
            <w:rFonts w:asciiTheme="majorHAnsi" w:hAnsiTheme="majorHAnsi" w:cstheme="majorHAnsi"/>
            <w:sz w:val="22"/>
            <w:szCs w:val="22"/>
          </w:rPr>
          <w:t>0</w:t>
        </w:r>
        <w:r w:rsidRPr="00694809">
          <w:rPr>
            <w:rFonts w:asciiTheme="majorHAnsi" w:hAnsiTheme="majorHAnsi" w:cstheme="majorHAnsi"/>
            <w:sz w:val="22"/>
            <w:szCs w:val="22"/>
          </w:rPr>
          <w:t>.1</w:t>
        </w:r>
      </w:hyperlink>
      <w:r w:rsidRPr="00694809">
        <w:rPr>
          <w:rFonts w:asciiTheme="majorHAnsi" w:hAnsiTheme="majorHAnsi" w:cstheme="majorHAnsi"/>
          <w:sz w:val="22"/>
          <w:szCs w:val="22"/>
        </w:rPr>
        <w:t xml:space="preserve">, могут быть также предоставлены судам и арбитражным судам (судьям), Банку России, а при наличии согласия руководителя следственного органа - органам предварительного следствия по делам, находящимся в их производстве, органам внутренних дел при осуществлении ими функций по выявлению, предупреждению и пресечению преступлений в сфере экономики при наличии согласия руководителя указанных органов, а также в случаях и объеме, предусмотренных </w:t>
      </w:r>
      <w:r w:rsidR="00A6680E" w:rsidRPr="00694809">
        <w:rPr>
          <w:rFonts w:asciiTheme="majorHAnsi" w:hAnsiTheme="majorHAnsi" w:cstheme="majorHAnsi"/>
          <w:sz w:val="22"/>
          <w:szCs w:val="22"/>
        </w:rPr>
        <w:t>Ф</w:t>
      </w:r>
      <w:r w:rsidRPr="00694809">
        <w:rPr>
          <w:rFonts w:asciiTheme="majorHAnsi" w:hAnsiTheme="majorHAnsi" w:cstheme="majorHAnsi"/>
          <w:sz w:val="22"/>
          <w:szCs w:val="22"/>
        </w:rPr>
        <w:t>едеральным законом, избирательным комиссиям при осуществлении ими функций по контролю за порядком формирования и расходованием средств избирательных фондов, фондов референдума,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виде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w:t>
      </w:r>
    </w:p>
    <w:p w14:paraId="52D027E5" w14:textId="77777777" w:rsidR="00777C51" w:rsidRPr="00694809" w:rsidRDefault="00A6680E"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Сведения, указанные в </w:t>
      </w:r>
      <w:hyperlink w:anchor="Par4" w:history="1">
        <w:r w:rsidRPr="00694809">
          <w:rPr>
            <w:rFonts w:asciiTheme="majorHAnsi" w:hAnsiTheme="majorHAnsi" w:cstheme="majorHAnsi"/>
            <w:sz w:val="22"/>
            <w:szCs w:val="22"/>
          </w:rPr>
          <w:t>пункте 10.1</w:t>
        </w:r>
      </w:hyperlink>
      <w:r w:rsidR="00777C51" w:rsidRPr="00694809">
        <w:rPr>
          <w:rFonts w:asciiTheme="majorHAnsi" w:hAnsiTheme="majorHAnsi" w:cstheme="majorHAnsi"/>
          <w:sz w:val="22"/>
          <w:szCs w:val="22"/>
        </w:rPr>
        <w:t xml:space="preserve">, может быть также </w:t>
      </w:r>
      <w:hyperlink r:id="rId29" w:history="1">
        <w:r w:rsidR="00777C51" w:rsidRPr="00694809">
          <w:rPr>
            <w:rFonts w:asciiTheme="majorHAnsi" w:hAnsiTheme="majorHAnsi" w:cstheme="majorHAnsi"/>
            <w:sz w:val="22"/>
            <w:szCs w:val="22"/>
          </w:rPr>
          <w:t>предоставлена</w:t>
        </w:r>
      </w:hyperlink>
      <w:r w:rsidR="00777C51" w:rsidRPr="00694809">
        <w:rPr>
          <w:rFonts w:asciiTheme="majorHAnsi" w:hAnsiTheme="majorHAnsi" w:cstheme="majorHAnsi"/>
          <w:sz w:val="22"/>
          <w:szCs w:val="22"/>
        </w:rPr>
        <w:t xml:space="preserve"> эмитенту (лицу, обязанному по ценным бумагам), если это необходимо для исполнения им обязанностей, предусмотренных федеральными законами.</w:t>
      </w:r>
    </w:p>
    <w:p w14:paraId="1697537C"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Депозитари</w:t>
      </w:r>
      <w:r w:rsidR="00A6680E" w:rsidRPr="00694809">
        <w:rPr>
          <w:rFonts w:asciiTheme="majorHAnsi" w:hAnsiTheme="majorHAnsi" w:cstheme="majorHAnsi"/>
          <w:sz w:val="22"/>
          <w:szCs w:val="22"/>
        </w:rPr>
        <w:t>й</w:t>
      </w:r>
      <w:r w:rsidRPr="00694809">
        <w:rPr>
          <w:rFonts w:asciiTheme="majorHAnsi" w:hAnsiTheme="majorHAnsi" w:cstheme="majorHAnsi"/>
          <w:sz w:val="22"/>
          <w:szCs w:val="22"/>
        </w:rPr>
        <w:t xml:space="preserve"> обязан получать в </w:t>
      </w:r>
      <w:hyperlink r:id="rId30" w:history="1">
        <w:r w:rsidRPr="00694809">
          <w:rPr>
            <w:rFonts w:asciiTheme="majorHAnsi" w:hAnsiTheme="majorHAnsi" w:cstheme="majorHAnsi"/>
            <w:sz w:val="22"/>
            <w:szCs w:val="22"/>
          </w:rPr>
          <w:t>порядке</w:t>
        </w:r>
      </w:hyperlink>
      <w:r w:rsidRPr="00694809">
        <w:rPr>
          <w:rFonts w:asciiTheme="majorHAnsi" w:hAnsiTheme="majorHAnsi" w:cstheme="majorHAnsi"/>
          <w:sz w:val="22"/>
          <w:szCs w:val="22"/>
        </w:rPr>
        <w:t xml:space="preserve">, установленном Банком России по согласованию с Центральной избирательной комиссией Российской Федерации, и рассматривать поступившие от Центральной избирательной комиссии Российской Федерации, избирательных комиссий субъектов Российской Федерации запросы о представлении сведений о ценных бумагах, принадлежащих кандидатам в депутаты или на иные выборные должности, а в случаях, предусмотренных </w:t>
      </w:r>
      <w:r w:rsidR="00A6680E" w:rsidRPr="00694809">
        <w:rPr>
          <w:rFonts w:asciiTheme="majorHAnsi" w:hAnsiTheme="majorHAnsi" w:cstheme="majorHAnsi"/>
          <w:sz w:val="22"/>
          <w:szCs w:val="22"/>
        </w:rPr>
        <w:t>Ф</w:t>
      </w:r>
      <w:r w:rsidRPr="00694809">
        <w:rPr>
          <w:rFonts w:asciiTheme="majorHAnsi" w:hAnsiTheme="majorHAnsi" w:cstheme="majorHAnsi"/>
          <w:sz w:val="22"/>
          <w:szCs w:val="22"/>
        </w:rPr>
        <w:t xml:space="preserve">едеральным законом, сведений о ценных бумагах, принадлежащих супругам и несовершеннолетним детям кандидатов в депутаты или на иные выборные должности, направляемые в целях проведения предусмотренной законодательством Российской Федерации о выборах проверки достоверности сведений, представленных кандидатами в депутаты или на иные выборные должности в избирательные комиссии. При наличии у </w:t>
      </w:r>
      <w:r w:rsidR="00A6680E" w:rsidRPr="00694809">
        <w:rPr>
          <w:rFonts w:asciiTheme="majorHAnsi" w:hAnsiTheme="majorHAnsi" w:cstheme="majorHAnsi"/>
          <w:sz w:val="22"/>
          <w:szCs w:val="22"/>
        </w:rPr>
        <w:t>Д</w:t>
      </w:r>
      <w:r w:rsidRPr="00694809">
        <w:rPr>
          <w:rFonts w:asciiTheme="majorHAnsi" w:hAnsiTheme="majorHAnsi" w:cstheme="majorHAnsi"/>
          <w:sz w:val="22"/>
          <w:szCs w:val="22"/>
        </w:rPr>
        <w:t>епозитариев запрашиваемых сведений</w:t>
      </w:r>
      <w:r w:rsidR="00A6680E" w:rsidRPr="00694809">
        <w:rPr>
          <w:rFonts w:asciiTheme="majorHAnsi" w:hAnsiTheme="majorHAnsi" w:cstheme="majorHAnsi"/>
          <w:sz w:val="22"/>
          <w:szCs w:val="22"/>
        </w:rPr>
        <w:t>,</w:t>
      </w:r>
      <w:r w:rsidRPr="00694809">
        <w:rPr>
          <w:rFonts w:asciiTheme="majorHAnsi" w:hAnsiTheme="majorHAnsi" w:cstheme="majorHAnsi"/>
          <w:sz w:val="22"/>
          <w:szCs w:val="22"/>
        </w:rPr>
        <w:t xml:space="preserve"> </w:t>
      </w:r>
      <w:r w:rsidR="00A6680E" w:rsidRPr="00694809">
        <w:rPr>
          <w:rFonts w:asciiTheme="majorHAnsi" w:hAnsiTheme="majorHAnsi" w:cstheme="majorHAnsi"/>
          <w:sz w:val="22"/>
          <w:szCs w:val="22"/>
        </w:rPr>
        <w:t>Д</w:t>
      </w:r>
      <w:r w:rsidRPr="00694809">
        <w:rPr>
          <w:rFonts w:asciiTheme="majorHAnsi" w:hAnsiTheme="majorHAnsi" w:cstheme="majorHAnsi"/>
          <w:sz w:val="22"/>
          <w:szCs w:val="22"/>
        </w:rPr>
        <w:t>епозитари</w:t>
      </w:r>
      <w:r w:rsidR="00A6680E" w:rsidRPr="00694809">
        <w:rPr>
          <w:rFonts w:asciiTheme="majorHAnsi" w:hAnsiTheme="majorHAnsi" w:cstheme="majorHAnsi"/>
          <w:sz w:val="22"/>
          <w:szCs w:val="22"/>
        </w:rPr>
        <w:t>й</w:t>
      </w:r>
      <w:r w:rsidRPr="00694809">
        <w:rPr>
          <w:rFonts w:asciiTheme="majorHAnsi" w:hAnsiTheme="majorHAnsi" w:cstheme="majorHAnsi"/>
          <w:sz w:val="22"/>
          <w:szCs w:val="22"/>
        </w:rPr>
        <w:t xml:space="preserve"> обязан направлять указанные сведения в Центральную избирательную комиссию Российской Федерации, избирательные комиссии субъектов Российской Федерации в </w:t>
      </w:r>
      <w:hyperlink r:id="rId31" w:history="1">
        <w:r w:rsidRPr="00694809">
          <w:rPr>
            <w:rFonts w:asciiTheme="majorHAnsi" w:hAnsiTheme="majorHAnsi" w:cstheme="majorHAnsi"/>
            <w:sz w:val="22"/>
            <w:szCs w:val="22"/>
          </w:rPr>
          <w:t>порядке</w:t>
        </w:r>
      </w:hyperlink>
      <w:r w:rsidRPr="00694809">
        <w:rPr>
          <w:rFonts w:asciiTheme="majorHAnsi" w:hAnsiTheme="majorHAnsi" w:cstheme="majorHAnsi"/>
          <w:sz w:val="22"/>
          <w:szCs w:val="22"/>
        </w:rPr>
        <w:t xml:space="preserve"> и </w:t>
      </w:r>
      <w:hyperlink r:id="rId32" w:history="1">
        <w:r w:rsidRPr="00694809">
          <w:rPr>
            <w:rFonts w:asciiTheme="majorHAnsi" w:hAnsiTheme="majorHAnsi" w:cstheme="majorHAnsi"/>
            <w:sz w:val="22"/>
            <w:szCs w:val="22"/>
          </w:rPr>
          <w:t>сроки</w:t>
        </w:r>
      </w:hyperlink>
      <w:r w:rsidRPr="00694809">
        <w:rPr>
          <w:rFonts w:asciiTheme="majorHAnsi" w:hAnsiTheme="majorHAnsi" w:cstheme="majorHAnsi"/>
          <w:sz w:val="22"/>
          <w:szCs w:val="22"/>
        </w:rPr>
        <w:t>, установленные Банком России по согласованию с Центральной избирательной комиссией Российской Федерации, в объеме, предусмотренном законодательством Российской Федерации о выборах.</w:t>
      </w:r>
    </w:p>
    <w:p w14:paraId="466A86FA" w14:textId="77777777" w:rsidR="00777C51" w:rsidRPr="00694809" w:rsidRDefault="00777C51"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нарушения Депозитарием </w:t>
      </w:r>
      <w:r w:rsidR="00F208CB" w:rsidRPr="00694809">
        <w:rPr>
          <w:rFonts w:asciiTheme="majorHAnsi" w:hAnsiTheme="majorHAnsi" w:cstheme="majorHAnsi"/>
          <w:sz w:val="22"/>
          <w:szCs w:val="22"/>
        </w:rPr>
        <w:t xml:space="preserve">вышеуказанных </w:t>
      </w:r>
      <w:r w:rsidRPr="00694809">
        <w:rPr>
          <w:rFonts w:asciiTheme="majorHAnsi" w:hAnsiTheme="majorHAnsi" w:cstheme="majorHAnsi"/>
          <w:sz w:val="22"/>
          <w:szCs w:val="22"/>
        </w:rPr>
        <w:t xml:space="preserve">требований лица, права которых нарушены, вправе требовать от </w:t>
      </w:r>
      <w:r w:rsidR="00F208CB" w:rsidRPr="00694809">
        <w:rPr>
          <w:rFonts w:asciiTheme="majorHAnsi" w:hAnsiTheme="majorHAnsi" w:cstheme="majorHAnsi"/>
          <w:sz w:val="22"/>
          <w:szCs w:val="22"/>
        </w:rPr>
        <w:t>Д</w:t>
      </w:r>
      <w:r w:rsidRPr="00694809">
        <w:rPr>
          <w:rFonts w:asciiTheme="majorHAnsi" w:hAnsiTheme="majorHAnsi" w:cstheme="majorHAnsi"/>
          <w:sz w:val="22"/>
          <w:szCs w:val="22"/>
        </w:rPr>
        <w:t>епозитария возмещения причиненных убытков.</w:t>
      </w:r>
    </w:p>
    <w:p w14:paraId="7FC8F0DE" w14:textId="77777777" w:rsidR="00777C51" w:rsidRPr="00694809" w:rsidRDefault="00F208CB" w:rsidP="00694809">
      <w:pPr>
        <w:pStyle w:val="810"/>
        <w:numPr>
          <w:ilvl w:val="1"/>
          <w:numId w:val="3"/>
        </w:numPr>
        <w:tabs>
          <w:tab w:val="clear" w:pos="644"/>
          <w:tab w:val="num" w:pos="993"/>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Д</w:t>
      </w:r>
      <w:r w:rsidR="00777C51" w:rsidRPr="00694809">
        <w:rPr>
          <w:rFonts w:asciiTheme="majorHAnsi" w:hAnsiTheme="majorHAnsi" w:cstheme="majorHAnsi"/>
          <w:sz w:val="22"/>
          <w:szCs w:val="22"/>
        </w:rPr>
        <w:t>епозитарий нес</w:t>
      </w:r>
      <w:r w:rsidRPr="00694809">
        <w:rPr>
          <w:rFonts w:asciiTheme="majorHAnsi" w:hAnsiTheme="majorHAnsi" w:cstheme="majorHAnsi"/>
          <w:sz w:val="22"/>
          <w:szCs w:val="22"/>
        </w:rPr>
        <w:t>е</w:t>
      </w:r>
      <w:r w:rsidR="00777C51" w:rsidRPr="00694809">
        <w:rPr>
          <w:rFonts w:asciiTheme="majorHAnsi" w:hAnsiTheme="majorHAnsi" w:cstheme="majorHAnsi"/>
          <w:sz w:val="22"/>
          <w:szCs w:val="22"/>
        </w:rPr>
        <w:t xml:space="preserve">т ответственность за нарушение </w:t>
      </w:r>
      <w:r w:rsidRPr="00694809">
        <w:rPr>
          <w:rFonts w:asciiTheme="majorHAnsi" w:hAnsiTheme="majorHAnsi" w:cstheme="majorHAnsi"/>
          <w:sz w:val="22"/>
          <w:szCs w:val="22"/>
        </w:rPr>
        <w:t xml:space="preserve">вышеуказанных требований </w:t>
      </w:r>
      <w:r w:rsidR="00777C51" w:rsidRPr="00694809">
        <w:rPr>
          <w:rFonts w:asciiTheme="majorHAnsi" w:hAnsiTheme="majorHAnsi" w:cstheme="majorHAnsi"/>
          <w:sz w:val="22"/>
          <w:szCs w:val="22"/>
        </w:rPr>
        <w:t xml:space="preserve">в порядке, установленном </w:t>
      </w:r>
      <w:hyperlink r:id="rId33" w:history="1">
        <w:r w:rsidR="00777C51" w:rsidRPr="00694809">
          <w:rPr>
            <w:rFonts w:asciiTheme="majorHAnsi" w:hAnsiTheme="majorHAnsi" w:cstheme="majorHAnsi"/>
            <w:sz w:val="22"/>
            <w:szCs w:val="22"/>
          </w:rPr>
          <w:t>законодательством</w:t>
        </w:r>
      </w:hyperlink>
      <w:r w:rsidR="00777C51" w:rsidRPr="00694809">
        <w:rPr>
          <w:rFonts w:asciiTheme="majorHAnsi" w:hAnsiTheme="majorHAnsi" w:cstheme="majorHAnsi"/>
          <w:sz w:val="22"/>
          <w:szCs w:val="22"/>
        </w:rPr>
        <w:t xml:space="preserve"> Российской Федерации.</w:t>
      </w:r>
    </w:p>
    <w:p w14:paraId="5ACD82DC" w14:textId="77777777" w:rsidR="00777C51" w:rsidRPr="00525151" w:rsidRDefault="00777C51" w:rsidP="00014AAC">
      <w:pPr>
        <w:pStyle w:val="810"/>
        <w:spacing w:before="0" w:line="240" w:lineRule="auto"/>
        <w:ind w:firstLine="567"/>
        <w:jc w:val="both"/>
        <w:rPr>
          <w:rFonts w:asciiTheme="majorHAnsi" w:hAnsiTheme="majorHAnsi" w:cstheme="majorHAnsi"/>
          <w:szCs w:val="24"/>
        </w:rPr>
      </w:pPr>
    </w:p>
    <w:p w14:paraId="192228D6" w14:textId="77777777" w:rsidR="002D376B" w:rsidRPr="00525151" w:rsidRDefault="00694809" w:rsidP="00694809">
      <w:pPr>
        <w:pStyle w:val="27"/>
        <w:numPr>
          <w:ilvl w:val="0"/>
          <w:numId w:val="3"/>
        </w:numPr>
        <w:tabs>
          <w:tab w:val="num" w:pos="426"/>
        </w:tabs>
        <w:spacing w:before="0"/>
        <w:jc w:val="center"/>
        <w:outlineLvl w:val="0"/>
        <w:rPr>
          <w:rFonts w:asciiTheme="majorHAnsi" w:hAnsiTheme="majorHAnsi" w:cstheme="majorHAnsi"/>
          <w:sz w:val="22"/>
          <w:szCs w:val="22"/>
        </w:rPr>
      </w:pPr>
      <w:bookmarkStart w:id="1388" w:name="_Toc102730788"/>
      <w:bookmarkEnd w:id="1386"/>
      <w:r w:rsidRPr="00525151">
        <w:rPr>
          <w:rFonts w:asciiTheme="majorHAnsi" w:hAnsiTheme="majorHAnsi" w:cstheme="majorHAnsi"/>
          <w:sz w:val="22"/>
          <w:szCs w:val="22"/>
        </w:rPr>
        <w:t>Операции с ценными бумагами при прекращении депозитарного договора</w:t>
      </w:r>
      <w:bookmarkEnd w:id="1388"/>
    </w:p>
    <w:p w14:paraId="4E855755" w14:textId="77777777" w:rsidR="00694809" w:rsidRDefault="00694809" w:rsidP="00694809">
      <w:pPr>
        <w:pStyle w:val="810"/>
        <w:spacing w:before="0" w:line="240" w:lineRule="auto"/>
        <w:ind w:left="709"/>
        <w:jc w:val="both"/>
        <w:rPr>
          <w:rFonts w:asciiTheme="majorHAnsi" w:hAnsiTheme="majorHAnsi" w:cstheme="majorHAnsi"/>
          <w:szCs w:val="24"/>
        </w:rPr>
      </w:pPr>
      <w:bookmarkStart w:id="1389" w:name="sub_111"/>
    </w:p>
    <w:p w14:paraId="6C743D8E" w14:textId="77777777" w:rsidR="002D376B" w:rsidRPr="00694809" w:rsidRDefault="002D376B" w:rsidP="00694809">
      <w:pPr>
        <w:pStyle w:val="810"/>
        <w:numPr>
          <w:ilvl w:val="1"/>
          <w:numId w:val="3"/>
        </w:numPr>
        <w:tabs>
          <w:tab w:val="clear" w:pos="644"/>
          <w:tab w:val="num" w:pos="851"/>
        </w:tabs>
        <w:spacing w:before="0" w:line="240" w:lineRule="auto"/>
        <w:ind w:left="0" w:firstLine="284"/>
        <w:jc w:val="both"/>
        <w:rPr>
          <w:rFonts w:asciiTheme="majorHAnsi" w:hAnsiTheme="majorHAnsi" w:cstheme="majorHAnsi"/>
          <w:sz w:val="22"/>
          <w:szCs w:val="22"/>
        </w:rPr>
      </w:pPr>
      <w:r w:rsidRPr="00694809">
        <w:rPr>
          <w:rFonts w:asciiTheme="majorHAnsi" w:hAnsiTheme="majorHAnsi" w:cstheme="majorHAnsi"/>
          <w:sz w:val="22"/>
          <w:szCs w:val="22"/>
        </w:rPr>
        <w:t xml:space="preserve">В случае прекращения </w:t>
      </w:r>
      <w:r w:rsidR="00CE7205" w:rsidRPr="00694809">
        <w:rPr>
          <w:rFonts w:asciiTheme="majorHAnsi" w:hAnsiTheme="majorHAnsi" w:cstheme="majorHAnsi"/>
          <w:sz w:val="22"/>
          <w:szCs w:val="22"/>
        </w:rPr>
        <w:t>Д</w:t>
      </w:r>
      <w:r w:rsidRPr="00694809">
        <w:rPr>
          <w:rFonts w:asciiTheme="majorHAnsi" w:hAnsiTheme="majorHAnsi" w:cstheme="majorHAnsi"/>
          <w:sz w:val="22"/>
          <w:szCs w:val="22"/>
        </w:rPr>
        <w:t xml:space="preserve">оговора, за исключением случая ликвидации </w:t>
      </w:r>
      <w:r w:rsidR="0037708D"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 юридического лица, </w:t>
      </w:r>
      <w:r w:rsidR="00DD32F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если это предусмотрено </w:t>
      </w:r>
      <w:r w:rsidR="003E7545" w:rsidRPr="00694809">
        <w:rPr>
          <w:rFonts w:asciiTheme="majorHAnsi" w:hAnsiTheme="majorHAnsi" w:cstheme="majorHAnsi"/>
          <w:sz w:val="22"/>
          <w:szCs w:val="22"/>
        </w:rPr>
        <w:t>У</w:t>
      </w:r>
      <w:r w:rsidRPr="00694809">
        <w:rPr>
          <w:rFonts w:asciiTheme="majorHAnsi" w:hAnsiTheme="majorHAnsi" w:cstheme="majorHAnsi"/>
          <w:sz w:val="22"/>
          <w:szCs w:val="22"/>
        </w:rPr>
        <w:t xml:space="preserve">словиями, вправе совершить действия, направленные на зачисление ценных бумаг этого </w:t>
      </w:r>
      <w:r w:rsidR="0037708D"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епонента на лицевой счет, открытый последнему в реестре владельцев ценных бумаг, или на счет клиентов номинального держателя, открытый </w:t>
      </w:r>
      <w:r w:rsidR="00DC52CE" w:rsidRPr="00694809">
        <w:rPr>
          <w:rFonts w:asciiTheme="majorHAnsi" w:hAnsiTheme="majorHAnsi" w:cstheme="majorHAnsi"/>
          <w:sz w:val="22"/>
          <w:szCs w:val="22"/>
        </w:rPr>
        <w:t>д</w:t>
      </w:r>
      <w:r w:rsidRPr="00694809">
        <w:rPr>
          <w:rFonts w:asciiTheme="majorHAnsi" w:hAnsiTheme="majorHAnsi" w:cstheme="majorHAnsi"/>
          <w:sz w:val="22"/>
          <w:szCs w:val="22"/>
        </w:rPr>
        <w:t>епозитарием, осуществляющим обязательное централизованное хранение ценных бумаг</w:t>
      </w:r>
      <w:r w:rsidR="00BF1802" w:rsidRPr="00694809">
        <w:rPr>
          <w:rFonts w:asciiTheme="majorHAnsi" w:hAnsiTheme="majorHAnsi" w:cstheme="majorHAnsi"/>
          <w:sz w:val="22"/>
          <w:szCs w:val="22"/>
        </w:rPr>
        <w:t xml:space="preserve"> (централизованный учет прав на ценные бумаги)</w:t>
      </w:r>
      <w:r w:rsidRPr="00694809">
        <w:rPr>
          <w:rFonts w:asciiTheme="majorHAnsi" w:hAnsiTheme="majorHAnsi" w:cstheme="majorHAnsi"/>
          <w:sz w:val="22"/>
          <w:szCs w:val="22"/>
        </w:rPr>
        <w:t>.</w:t>
      </w:r>
    </w:p>
    <w:bookmarkEnd w:id="1389"/>
    <w:p w14:paraId="426A5D15" w14:textId="77777777" w:rsidR="002D376B" w:rsidRPr="00694809" w:rsidRDefault="002D376B" w:rsidP="00694809">
      <w:pPr>
        <w:pStyle w:val="810"/>
        <w:tabs>
          <w:tab w:val="num" w:pos="851"/>
        </w:tabs>
        <w:spacing w:before="0" w:line="240" w:lineRule="auto"/>
        <w:ind w:firstLine="284"/>
        <w:jc w:val="both"/>
        <w:rPr>
          <w:rFonts w:asciiTheme="majorHAnsi" w:hAnsiTheme="majorHAnsi" w:cstheme="majorHAnsi"/>
          <w:sz w:val="22"/>
          <w:szCs w:val="22"/>
        </w:rPr>
      </w:pPr>
      <w:r w:rsidRPr="00694809">
        <w:rPr>
          <w:rFonts w:asciiTheme="majorHAnsi" w:hAnsiTheme="majorHAnsi" w:cstheme="majorHAnsi"/>
          <w:sz w:val="22"/>
          <w:szCs w:val="22"/>
        </w:rPr>
        <w:lastRenderedPageBreak/>
        <w:tab/>
        <w:t xml:space="preserve">При этом </w:t>
      </w:r>
      <w:r w:rsidR="00DD32F3"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в соответствии с </w:t>
      </w:r>
      <w:r w:rsidR="003E7545" w:rsidRPr="00694809">
        <w:rPr>
          <w:rFonts w:asciiTheme="majorHAnsi" w:hAnsiTheme="majorHAnsi" w:cstheme="majorHAnsi"/>
          <w:sz w:val="22"/>
          <w:szCs w:val="22"/>
        </w:rPr>
        <w:t>У</w:t>
      </w:r>
      <w:r w:rsidRPr="00694809">
        <w:rPr>
          <w:rFonts w:asciiTheme="majorHAnsi" w:hAnsiTheme="majorHAnsi" w:cstheme="majorHAnsi"/>
          <w:sz w:val="22"/>
          <w:szCs w:val="22"/>
        </w:rPr>
        <w:t xml:space="preserve">словиями обязан уведомить </w:t>
      </w:r>
      <w:r w:rsidR="00DC52CE" w:rsidRPr="00694809">
        <w:rPr>
          <w:rFonts w:asciiTheme="majorHAnsi" w:hAnsiTheme="majorHAnsi" w:cstheme="majorHAnsi"/>
          <w:sz w:val="22"/>
          <w:szCs w:val="22"/>
        </w:rPr>
        <w:t>Д</w:t>
      </w:r>
      <w:r w:rsidRPr="00694809">
        <w:rPr>
          <w:rFonts w:asciiTheme="majorHAnsi" w:hAnsiTheme="majorHAnsi" w:cstheme="majorHAnsi"/>
          <w:sz w:val="22"/>
          <w:szCs w:val="22"/>
        </w:rPr>
        <w:t>епонента о списании с его счета ценных бумаг и сообщить наименование регистратора (депозитария), открывшего лицевой счет (счет клиентов номинального держателя), на который были зачислены указанные ценные бумаги, и номер этого счета.</w:t>
      </w:r>
    </w:p>
    <w:p w14:paraId="0581C912" w14:textId="77777777" w:rsidR="002D376B" w:rsidRPr="00694809" w:rsidRDefault="002D376B" w:rsidP="00694809">
      <w:pPr>
        <w:pStyle w:val="810"/>
        <w:numPr>
          <w:ilvl w:val="1"/>
          <w:numId w:val="3"/>
        </w:numPr>
        <w:tabs>
          <w:tab w:val="clear" w:pos="644"/>
          <w:tab w:val="num" w:pos="851"/>
        </w:tabs>
        <w:spacing w:before="0" w:line="240" w:lineRule="auto"/>
        <w:ind w:left="0" w:firstLine="284"/>
        <w:jc w:val="both"/>
        <w:rPr>
          <w:rFonts w:asciiTheme="majorHAnsi" w:hAnsiTheme="majorHAnsi" w:cstheme="majorHAnsi"/>
          <w:sz w:val="22"/>
          <w:szCs w:val="22"/>
        </w:rPr>
      </w:pPr>
      <w:bookmarkStart w:id="1390" w:name="sub_112"/>
      <w:r w:rsidRPr="00694809">
        <w:rPr>
          <w:rFonts w:asciiTheme="majorHAnsi" w:hAnsiTheme="majorHAnsi" w:cstheme="majorHAnsi"/>
          <w:sz w:val="22"/>
          <w:szCs w:val="22"/>
        </w:rPr>
        <w:t xml:space="preserve">При наличии положительного остатка ценных бумаг на счете депо владельца, открытого ликвидированному </w:t>
      </w:r>
      <w:r w:rsidR="0037708D"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епоненту - юридическому лицу, </w:t>
      </w:r>
      <w:r w:rsidR="00DC52CE" w:rsidRPr="00694809">
        <w:rPr>
          <w:rFonts w:asciiTheme="majorHAnsi" w:hAnsiTheme="majorHAnsi" w:cstheme="majorHAnsi"/>
          <w:sz w:val="22"/>
          <w:szCs w:val="22"/>
        </w:rPr>
        <w:t>Д</w:t>
      </w:r>
      <w:r w:rsidRPr="00694809">
        <w:rPr>
          <w:rFonts w:asciiTheme="majorHAnsi" w:hAnsiTheme="majorHAnsi" w:cstheme="majorHAnsi"/>
          <w:sz w:val="22"/>
          <w:szCs w:val="22"/>
        </w:rPr>
        <w:t xml:space="preserve">епозитарий, если это предусмотрено </w:t>
      </w:r>
      <w:r w:rsidR="003E7545" w:rsidRPr="00694809">
        <w:rPr>
          <w:rFonts w:asciiTheme="majorHAnsi" w:hAnsiTheme="majorHAnsi" w:cstheme="majorHAnsi"/>
          <w:sz w:val="22"/>
          <w:szCs w:val="22"/>
        </w:rPr>
        <w:t>У</w:t>
      </w:r>
      <w:r w:rsidRPr="00694809">
        <w:rPr>
          <w:rFonts w:asciiTheme="majorHAnsi" w:hAnsiTheme="majorHAnsi" w:cstheme="majorHAnsi"/>
          <w:sz w:val="22"/>
          <w:szCs w:val="22"/>
        </w:rPr>
        <w:t>словиями,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обязательное централизованное хранение ценных бумаг</w:t>
      </w:r>
      <w:r w:rsidR="00BF1802" w:rsidRPr="00694809">
        <w:rPr>
          <w:rFonts w:asciiTheme="majorHAnsi" w:hAnsiTheme="majorHAnsi" w:cstheme="majorHAnsi"/>
          <w:sz w:val="22"/>
          <w:szCs w:val="22"/>
        </w:rPr>
        <w:t xml:space="preserve"> (централизованный учет прав на ценные бумаги)</w:t>
      </w:r>
      <w:r w:rsidRPr="00694809">
        <w:rPr>
          <w:rFonts w:asciiTheme="majorHAnsi" w:hAnsiTheme="majorHAnsi" w:cstheme="majorHAnsi"/>
          <w:sz w:val="22"/>
          <w:szCs w:val="22"/>
        </w:rPr>
        <w:t>.</w:t>
      </w:r>
    </w:p>
    <w:p w14:paraId="5F0B743B" w14:textId="77777777" w:rsidR="00306E6C" w:rsidRPr="00525151" w:rsidRDefault="00306E6C" w:rsidP="00014AAC">
      <w:pPr>
        <w:pStyle w:val="27"/>
        <w:tabs>
          <w:tab w:val="clear" w:pos="786"/>
        </w:tabs>
        <w:spacing w:before="0"/>
        <w:ind w:left="0" w:firstLine="0"/>
        <w:rPr>
          <w:rFonts w:asciiTheme="majorHAnsi" w:hAnsiTheme="majorHAnsi" w:cstheme="majorHAnsi"/>
          <w:szCs w:val="24"/>
        </w:rPr>
      </w:pPr>
      <w:bookmarkStart w:id="1391" w:name="_Toc395266677"/>
      <w:bookmarkEnd w:id="1269"/>
      <w:bookmarkEnd w:id="1270"/>
      <w:bookmarkEnd w:id="1390"/>
    </w:p>
    <w:p w14:paraId="5576DA38" w14:textId="77777777" w:rsidR="00986649" w:rsidRPr="00525151" w:rsidRDefault="00694809" w:rsidP="00694809">
      <w:pPr>
        <w:pStyle w:val="27"/>
        <w:numPr>
          <w:ilvl w:val="0"/>
          <w:numId w:val="3"/>
        </w:numPr>
        <w:tabs>
          <w:tab w:val="num" w:pos="426"/>
        </w:tabs>
        <w:spacing w:before="0"/>
        <w:jc w:val="center"/>
        <w:outlineLvl w:val="0"/>
        <w:rPr>
          <w:rFonts w:asciiTheme="majorHAnsi" w:hAnsiTheme="majorHAnsi" w:cstheme="majorHAnsi"/>
          <w:sz w:val="22"/>
          <w:szCs w:val="22"/>
        </w:rPr>
      </w:pPr>
      <w:bookmarkStart w:id="1392" w:name="_Toc102730789"/>
      <w:r w:rsidRPr="00525151">
        <w:rPr>
          <w:rFonts w:asciiTheme="majorHAnsi" w:hAnsiTheme="majorHAnsi" w:cstheme="majorHAnsi"/>
          <w:sz w:val="22"/>
          <w:szCs w:val="22"/>
        </w:rPr>
        <w:t>Тарифы депозитария</w:t>
      </w:r>
      <w:bookmarkEnd w:id="1391"/>
      <w:bookmarkEnd w:id="1392"/>
    </w:p>
    <w:p w14:paraId="4B9E6791" w14:textId="77777777" w:rsidR="007F74B8" w:rsidRDefault="007F74B8" w:rsidP="00694809">
      <w:pPr>
        <w:pStyle w:val="810"/>
        <w:spacing w:before="0" w:line="240" w:lineRule="auto"/>
        <w:ind w:firstLine="284"/>
        <w:jc w:val="both"/>
        <w:rPr>
          <w:rFonts w:asciiTheme="majorHAnsi" w:hAnsiTheme="majorHAnsi" w:cstheme="majorHAnsi"/>
          <w:szCs w:val="24"/>
        </w:rPr>
      </w:pPr>
    </w:p>
    <w:p w14:paraId="16F7FB9F" w14:textId="77777777" w:rsidR="00986649" w:rsidRPr="00525151" w:rsidRDefault="00986649" w:rsidP="00694809">
      <w:pPr>
        <w:pStyle w:val="810"/>
        <w:spacing w:before="0" w:line="240" w:lineRule="auto"/>
        <w:ind w:firstLine="284"/>
        <w:jc w:val="both"/>
        <w:rPr>
          <w:rFonts w:asciiTheme="majorHAnsi" w:hAnsiTheme="majorHAnsi" w:cstheme="majorHAnsi"/>
          <w:szCs w:val="24"/>
        </w:rPr>
      </w:pPr>
      <w:r w:rsidRPr="00525151">
        <w:rPr>
          <w:rFonts w:asciiTheme="majorHAnsi" w:hAnsiTheme="majorHAnsi" w:cstheme="majorHAnsi"/>
          <w:szCs w:val="24"/>
        </w:rPr>
        <w:t>Тарифы на депозитарное обслуживание являются Приложением № 2 к настоящим Условиям.</w:t>
      </w:r>
    </w:p>
    <w:p w14:paraId="427CC35A" w14:textId="77777777" w:rsidR="00986649" w:rsidRPr="00525151" w:rsidRDefault="00986649" w:rsidP="00694809">
      <w:pPr>
        <w:pStyle w:val="810"/>
        <w:spacing w:before="0" w:line="240" w:lineRule="auto"/>
        <w:ind w:firstLine="284"/>
        <w:jc w:val="both"/>
        <w:rPr>
          <w:rFonts w:asciiTheme="majorHAnsi" w:hAnsiTheme="majorHAnsi" w:cstheme="majorHAnsi"/>
          <w:szCs w:val="24"/>
        </w:rPr>
      </w:pPr>
      <w:r w:rsidRPr="00525151">
        <w:rPr>
          <w:rFonts w:asciiTheme="majorHAnsi" w:hAnsiTheme="majorHAnsi" w:cstheme="majorHAnsi"/>
          <w:szCs w:val="24"/>
        </w:rPr>
        <w:t>Тарифы утверждаются  и вводятся в действие в установленном  в Организации порядке.</w:t>
      </w:r>
    </w:p>
    <w:p w14:paraId="475F1D33" w14:textId="77777777" w:rsidR="00306E6C" w:rsidRPr="00525151" w:rsidRDefault="00306E6C" w:rsidP="00694809">
      <w:pPr>
        <w:pStyle w:val="27"/>
        <w:tabs>
          <w:tab w:val="clear" w:pos="786"/>
        </w:tabs>
        <w:spacing w:before="0"/>
        <w:ind w:left="0" w:firstLine="284"/>
        <w:rPr>
          <w:rFonts w:asciiTheme="majorHAnsi" w:hAnsiTheme="majorHAnsi" w:cstheme="majorHAnsi"/>
          <w:szCs w:val="24"/>
        </w:rPr>
      </w:pPr>
      <w:bookmarkStart w:id="1393" w:name="Порядок_внесения_в_УСЛОВИЯ_изменений"/>
      <w:bookmarkStart w:id="1394" w:name="_Ref340622291"/>
      <w:bookmarkStart w:id="1395" w:name="_Toc395266678"/>
      <w:bookmarkStart w:id="1396" w:name="_Toc416673308"/>
      <w:bookmarkStart w:id="1397" w:name="_Toc416673811"/>
      <w:bookmarkStart w:id="1398" w:name="_Toc451335138"/>
      <w:bookmarkStart w:id="1399" w:name="_Toc451337085"/>
    </w:p>
    <w:p w14:paraId="26F00EA3" w14:textId="77777777" w:rsidR="00986649" w:rsidRPr="00525151" w:rsidRDefault="00694809" w:rsidP="00694809">
      <w:pPr>
        <w:pStyle w:val="27"/>
        <w:numPr>
          <w:ilvl w:val="0"/>
          <w:numId w:val="3"/>
        </w:numPr>
        <w:tabs>
          <w:tab w:val="clear" w:pos="360"/>
          <w:tab w:val="num" w:pos="426"/>
          <w:tab w:val="num" w:pos="567"/>
        </w:tabs>
        <w:spacing w:before="0"/>
        <w:ind w:left="0" w:firstLine="284"/>
        <w:jc w:val="center"/>
        <w:outlineLvl w:val="0"/>
        <w:rPr>
          <w:rFonts w:asciiTheme="majorHAnsi" w:hAnsiTheme="majorHAnsi" w:cstheme="majorHAnsi"/>
          <w:sz w:val="22"/>
          <w:szCs w:val="22"/>
        </w:rPr>
      </w:pPr>
      <w:bookmarkStart w:id="1400" w:name="_Toc102730790"/>
      <w:r w:rsidRPr="00525151">
        <w:rPr>
          <w:rFonts w:asciiTheme="majorHAnsi" w:hAnsiTheme="majorHAnsi" w:cstheme="majorHAnsi"/>
          <w:sz w:val="22"/>
          <w:szCs w:val="22"/>
        </w:rPr>
        <w:t>П</w:t>
      </w:r>
      <w:bookmarkEnd w:id="1393"/>
      <w:r w:rsidRPr="00525151">
        <w:rPr>
          <w:rFonts w:asciiTheme="majorHAnsi" w:hAnsiTheme="majorHAnsi" w:cstheme="majorHAnsi"/>
          <w:sz w:val="22"/>
          <w:szCs w:val="22"/>
        </w:rPr>
        <w:t>орядок внесения изменений и дополнений в условия осуществления депозитарной деятельности</w:t>
      </w:r>
      <w:bookmarkEnd w:id="1394"/>
      <w:bookmarkEnd w:id="1395"/>
      <w:bookmarkEnd w:id="1400"/>
    </w:p>
    <w:bookmarkEnd w:id="1396"/>
    <w:bookmarkEnd w:id="1397"/>
    <w:bookmarkEnd w:id="1398"/>
    <w:bookmarkEnd w:id="1399"/>
    <w:p w14:paraId="626E4646" w14:textId="77777777" w:rsidR="00694809" w:rsidRDefault="00694809" w:rsidP="00694809">
      <w:pPr>
        <w:pStyle w:val="810"/>
        <w:spacing w:before="0" w:line="240" w:lineRule="auto"/>
        <w:ind w:left="709"/>
        <w:jc w:val="both"/>
        <w:rPr>
          <w:rFonts w:asciiTheme="majorHAnsi" w:hAnsiTheme="majorHAnsi" w:cstheme="majorHAnsi"/>
          <w:szCs w:val="24"/>
        </w:rPr>
      </w:pPr>
    </w:p>
    <w:p w14:paraId="3B8ADB13" w14:textId="77777777" w:rsidR="00986649" w:rsidRPr="007F74B8" w:rsidRDefault="00986649" w:rsidP="007F74B8">
      <w:pPr>
        <w:pStyle w:val="810"/>
        <w:numPr>
          <w:ilvl w:val="1"/>
          <w:numId w:val="3"/>
        </w:numPr>
        <w:tabs>
          <w:tab w:val="clear" w:pos="644"/>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Депозитарий имеет право вносить в настоящие Условия изменения и дополнения, а также принимать Условия в новой редакции.</w:t>
      </w:r>
    </w:p>
    <w:p w14:paraId="5903341A" w14:textId="77777777" w:rsidR="00986649" w:rsidRPr="007F74B8" w:rsidRDefault="00986649" w:rsidP="007F74B8">
      <w:pPr>
        <w:pStyle w:val="810"/>
        <w:tabs>
          <w:tab w:val="num" w:pos="0"/>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Причинами внесения изменений и дополнений могут быть:</w:t>
      </w:r>
    </w:p>
    <w:p w14:paraId="6AF2BF3B" w14:textId="77777777" w:rsidR="00986649" w:rsidRPr="007F74B8" w:rsidRDefault="00986649" w:rsidP="007F74B8">
      <w:pPr>
        <w:pStyle w:val="810"/>
        <w:numPr>
          <w:ilvl w:val="0"/>
          <w:numId w:val="47"/>
        </w:numPr>
        <w:tabs>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изменение требований законодательства Российской Федерации;</w:t>
      </w:r>
    </w:p>
    <w:p w14:paraId="7D9F28F3" w14:textId="77777777" w:rsidR="00986649" w:rsidRPr="007F74B8" w:rsidRDefault="00986649" w:rsidP="007F74B8">
      <w:pPr>
        <w:pStyle w:val="810"/>
        <w:numPr>
          <w:ilvl w:val="0"/>
          <w:numId w:val="47"/>
        </w:numPr>
        <w:tabs>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изменения на рынке депозитарных услуг;</w:t>
      </w:r>
    </w:p>
    <w:p w14:paraId="5DF2EF7B" w14:textId="77777777" w:rsidR="00986649" w:rsidRPr="007F74B8" w:rsidRDefault="00986649" w:rsidP="007F74B8">
      <w:pPr>
        <w:pStyle w:val="810"/>
        <w:numPr>
          <w:ilvl w:val="0"/>
          <w:numId w:val="47"/>
        </w:numPr>
        <w:tabs>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изменение себестоимости депозитарных услуг;</w:t>
      </w:r>
    </w:p>
    <w:p w14:paraId="4BDA2F9A" w14:textId="77777777" w:rsidR="00986649" w:rsidRPr="007F74B8" w:rsidRDefault="00986649" w:rsidP="007F74B8">
      <w:pPr>
        <w:pStyle w:val="810"/>
        <w:numPr>
          <w:ilvl w:val="0"/>
          <w:numId w:val="47"/>
        </w:numPr>
        <w:tabs>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иные события или действия, повлекшие необходимость внесения изменений или дополнений.</w:t>
      </w:r>
    </w:p>
    <w:p w14:paraId="0C6112B2" w14:textId="1E6594DA" w:rsidR="006D1F8E" w:rsidRPr="007F74B8" w:rsidRDefault="00C510D2" w:rsidP="007F74B8">
      <w:pPr>
        <w:pStyle w:val="810"/>
        <w:numPr>
          <w:ilvl w:val="1"/>
          <w:numId w:val="3"/>
        </w:numPr>
        <w:tabs>
          <w:tab w:val="clear" w:pos="644"/>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В случае внесения изменений и дополнений в настоящие Условия Депозитарий обязан известить об этом Депонентов не позднее, чем за </w:t>
      </w:r>
      <w:r w:rsidR="006F0C46">
        <w:rPr>
          <w:rFonts w:asciiTheme="majorHAnsi" w:hAnsiTheme="majorHAnsi" w:cstheme="majorHAnsi"/>
          <w:sz w:val="22"/>
          <w:szCs w:val="22"/>
        </w:rPr>
        <w:t>10</w:t>
      </w:r>
      <w:r w:rsidRPr="007F74B8">
        <w:rPr>
          <w:rFonts w:asciiTheme="majorHAnsi" w:hAnsiTheme="majorHAnsi" w:cstheme="majorHAnsi"/>
          <w:sz w:val="22"/>
          <w:szCs w:val="22"/>
        </w:rPr>
        <w:t xml:space="preserve"> (Д</w:t>
      </w:r>
      <w:r w:rsidR="006F0C46">
        <w:rPr>
          <w:rFonts w:asciiTheme="majorHAnsi" w:hAnsiTheme="majorHAnsi" w:cstheme="majorHAnsi"/>
          <w:sz w:val="22"/>
          <w:szCs w:val="22"/>
        </w:rPr>
        <w:t>есять</w:t>
      </w:r>
      <w:r w:rsidRPr="007F74B8">
        <w:rPr>
          <w:rFonts w:asciiTheme="majorHAnsi" w:hAnsiTheme="majorHAnsi" w:cstheme="majorHAnsi"/>
          <w:sz w:val="22"/>
          <w:szCs w:val="22"/>
        </w:rPr>
        <w:t>) рабочих дня до дня введения их в действие путем размещения новой редакции или вносимых изменений на официальном сайте Депозитария.</w:t>
      </w:r>
    </w:p>
    <w:p w14:paraId="0316F1C9" w14:textId="77777777" w:rsidR="006D1F8E" w:rsidRPr="007F74B8" w:rsidRDefault="00986649" w:rsidP="007F74B8">
      <w:pPr>
        <w:pStyle w:val="810"/>
        <w:numPr>
          <w:ilvl w:val="1"/>
          <w:numId w:val="3"/>
        </w:numPr>
        <w:tabs>
          <w:tab w:val="clear" w:pos="644"/>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В случае несогласия Депонента с новой редакцией Условий или вносимыми изменениями и дополнениями, Депонент имеет право в одностороннем порядке расторгнуть </w:t>
      </w:r>
      <w:r w:rsidR="00CE7205" w:rsidRPr="007F74B8">
        <w:rPr>
          <w:rFonts w:asciiTheme="majorHAnsi" w:hAnsiTheme="majorHAnsi" w:cstheme="majorHAnsi"/>
          <w:sz w:val="22"/>
          <w:szCs w:val="22"/>
        </w:rPr>
        <w:t>Д</w:t>
      </w:r>
      <w:r w:rsidRPr="007F74B8">
        <w:rPr>
          <w:rFonts w:asciiTheme="majorHAnsi" w:hAnsiTheme="majorHAnsi" w:cstheme="majorHAnsi"/>
          <w:sz w:val="22"/>
          <w:szCs w:val="22"/>
        </w:rPr>
        <w:t>оговор.</w:t>
      </w:r>
    </w:p>
    <w:p w14:paraId="22466B90" w14:textId="77777777" w:rsidR="00986649" w:rsidRPr="007F74B8" w:rsidRDefault="00986649" w:rsidP="007F74B8">
      <w:pPr>
        <w:pStyle w:val="810"/>
        <w:numPr>
          <w:ilvl w:val="1"/>
          <w:numId w:val="3"/>
        </w:numPr>
        <w:tabs>
          <w:tab w:val="clear" w:pos="644"/>
          <w:tab w:val="num" w:pos="0"/>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Отсутствие в течение одного месяца с момента извещения Депозитарием о вносимых изменениях и дополнениях в Условия в порядке, установленном настоящим пунктом, заявления Депонента о расторжении </w:t>
      </w:r>
      <w:r w:rsidR="00CE7205" w:rsidRPr="007F74B8">
        <w:rPr>
          <w:rFonts w:asciiTheme="majorHAnsi" w:hAnsiTheme="majorHAnsi" w:cstheme="majorHAnsi"/>
          <w:sz w:val="22"/>
          <w:szCs w:val="22"/>
        </w:rPr>
        <w:t>Д</w:t>
      </w:r>
      <w:r w:rsidRPr="007F74B8">
        <w:rPr>
          <w:rFonts w:asciiTheme="majorHAnsi" w:hAnsiTheme="majorHAnsi" w:cstheme="majorHAnsi"/>
          <w:sz w:val="22"/>
          <w:szCs w:val="22"/>
        </w:rPr>
        <w:t>оговора считается его согласием на указанные изменения.</w:t>
      </w:r>
    </w:p>
    <w:p w14:paraId="029927FE" w14:textId="77777777" w:rsidR="008730CA" w:rsidRPr="00525151" w:rsidRDefault="008730CA" w:rsidP="006D1F8E">
      <w:pPr>
        <w:pStyle w:val="810"/>
        <w:spacing w:before="0" w:line="240" w:lineRule="auto"/>
        <w:jc w:val="both"/>
        <w:rPr>
          <w:rFonts w:asciiTheme="majorHAnsi" w:hAnsiTheme="majorHAnsi" w:cstheme="majorHAnsi"/>
          <w:b/>
          <w:szCs w:val="24"/>
        </w:rPr>
      </w:pPr>
    </w:p>
    <w:p w14:paraId="489FF9FD" w14:textId="77777777" w:rsidR="00FB1D74" w:rsidRPr="00525151" w:rsidRDefault="007F74B8" w:rsidP="007F74B8">
      <w:pPr>
        <w:pStyle w:val="27"/>
        <w:numPr>
          <w:ilvl w:val="0"/>
          <w:numId w:val="3"/>
        </w:numPr>
        <w:tabs>
          <w:tab w:val="num" w:pos="426"/>
        </w:tabs>
        <w:spacing w:before="0"/>
        <w:jc w:val="center"/>
        <w:outlineLvl w:val="0"/>
        <w:rPr>
          <w:rFonts w:asciiTheme="majorHAnsi" w:hAnsiTheme="majorHAnsi" w:cstheme="majorHAnsi"/>
          <w:sz w:val="22"/>
          <w:szCs w:val="22"/>
        </w:rPr>
      </w:pPr>
      <w:bookmarkStart w:id="1401" w:name="_Toc102730791"/>
      <w:r w:rsidRPr="00525151">
        <w:rPr>
          <w:rFonts w:asciiTheme="majorHAnsi" w:hAnsiTheme="majorHAnsi" w:cstheme="majorHAnsi"/>
          <w:sz w:val="22"/>
          <w:szCs w:val="22"/>
        </w:rPr>
        <w:t>Порядок защиты и хранения записей и документов</w:t>
      </w:r>
      <w:bookmarkEnd w:id="1401"/>
    </w:p>
    <w:p w14:paraId="3C463A07" w14:textId="77777777" w:rsidR="007F74B8" w:rsidRDefault="007F74B8" w:rsidP="007F74B8">
      <w:pPr>
        <w:pStyle w:val="810"/>
        <w:spacing w:before="0" w:line="240" w:lineRule="auto"/>
        <w:ind w:left="709"/>
        <w:jc w:val="both"/>
        <w:rPr>
          <w:rFonts w:asciiTheme="majorHAnsi" w:hAnsiTheme="majorHAnsi" w:cstheme="majorHAnsi"/>
          <w:szCs w:val="24"/>
        </w:rPr>
      </w:pPr>
    </w:p>
    <w:p w14:paraId="6D2CE439"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Записи по счетам депо (иным счетам), субсчетам депо или разделам счетов депо, записи в учетных регистрах, записи в журнале операций, записи в системе учета документов и записи внутреннего учета, предусмотренные настоящим </w:t>
      </w:r>
      <w:r w:rsidR="00734D6E" w:rsidRPr="007F74B8">
        <w:rPr>
          <w:rFonts w:asciiTheme="majorHAnsi" w:hAnsiTheme="majorHAnsi" w:cstheme="majorHAnsi"/>
          <w:sz w:val="22"/>
          <w:szCs w:val="22"/>
        </w:rPr>
        <w:t xml:space="preserve">Условиями </w:t>
      </w:r>
      <w:r w:rsidRPr="007F74B8">
        <w:rPr>
          <w:rFonts w:asciiTheme="majorHAnsi" w:hAnsiTheme="majorHAnsi" w:cstheme="majorHAnsi"/>
          <w:sz w:val="22"/>
          <w:szCs w:val="22"/>
        </w:rPr>
        <w:t>(далее - учетные записи), должны содержаться и храниться в электронных базах данных.</w:t>
      </w:r>
    </w:p>
    <w:p w14:paraId="6E3C5C0F"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В целях защиты и хранения учетных записей </w:t>
      </w:r>
      <w:r w:rsidR="00734D6E" w:rsidRPr="007F74B8">
        <w:rPr>
          <w:rFonts w:asciiTheme="majorHAnsi" w:hAnsiTheme="majorHAnsi" w:cstheme="majorHAnsi"/>
          <w:sz w:val="22"/>
          <w:szCs w:val="22"/>
        </w:rPr>
        <w:t>Д</w:t>
      </w:r>
      <w:r w:rsidRPr="007F74B8">
        <w:rPr>
          <w:rFonts w:asciiTheme="majorHAnsi" w:hAnsiTheme="majorHAnsi" w:cstheme="majorHAnsi"/>
          <w:sz w:val="22"/>
          <w:szCs w:val="22"/>
        </w:rPr>
        <w:t>епозитарий прин</w:t>
      </w:r>
      <w:r w:rsidR="00734D6E" w:rsidRPr="007F74B8">
        <w:rPr>
          <w:rFonts w:asciiTheme="majorHAnsi" w:hAnsiTheme="majorHAnsi" w:cstheme="majorHAnsi"/>
          <w:sz w:val="22"/>
          <w:szCs w:val="22"/>
        </w:rPr>
        <w:t>имает</w:t>
      </w:r>
      <w:r w:rsidRPr="007F74B8">
        <w:rPr>
          <w:rFonts w:asciiTheme="majorHAnsi" w:hAnsiTheme="majorHAnsi" w:cstheme="majorHAnsi"/>
          <w:sz w:val="22"/>
          <w:szCs w:val="22"/>
        </w:rPr>
        <w:t xml:space="preserve"> все разумные меры, чтобы обеспечить:</w:t>
      </w:r>
    </w:p>
    <w:p w14:paraId="1CA4A74F"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защиту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14:paraId="73B33EEA"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своевременное обнаружение фактов несанкционированного доступа к учетным записям;</w:t>
      </w:r>
    </w:p>
    <w:p w14:paraId="3E818035"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предупреждение возможности неблагоприятных последствий нарушения порядка доступа к учетным записям;</w:t>
      </w:r>
    </w:p>
    <w:p w14:paraId="09204BFF"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недопущение воздействия на технические средства обработки и хранения учетных записей, в результате которого нарушается работа таких технических средств;</w:t>
      </w:r>
    </w:p>
    <w:p w14:paraId="371027D7"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w:t>
      </w:r>
    </w:p>
    <w:p w14:paraId="01D53169"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постоянный контроль за обеспечением защищенности учетных записей;</w:t>
      </w:r>
    </w:p>
    <w:p w14:paraId="6AD53580" w14:textId="77777777" w:rsidR="00FB1D74" w:rsidRPr="007F74B8"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lastRenderedPageBreak/>
        <w:t>непрерывность работы технических средств обработки и хранения учетных записей в течение операционного дня.</w:t>
      </w:r>
    </w:p>
    <w:p w14:paraId="10725DBA"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Учетные записи доступны по состоянию на каждый операционный день.</w:t>
      </w:r>
    </w:p>
    <w:p w14:paraId="0E82541B" w14:textId="77777777" w:rsidR="008730CA"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Записи по счету депо (иному счету) или субсчету депо, содержащие сведения об остатке ценных бумаг на конец каждого операционного дня, подлежат обязательному хранению в течение не менее пяти лет со дня закрытия счета (субсчета). </w:t>
      </w:r>
    </w:p>
    <w:p w14:paraId="38E157BE"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Депозитарий может хранить записи по счету депо (иному счету) или субсчету депо, содержащие сведения об остатке ценных бумаг только на конец операционного дня, в который была совершена последняя операция по такому счету (субсчету), если </w:t>
      </w:r>
      <w:r w:rsidR="00734D6E" w:rsidRPr="007F74B8">
        <w:rPr>
          <w:rFonts w:asciiTheme="majorHAnsi" w:hAnsiTheme="majorHAnsi" w:cstheme="majorHAnsi"/>
          <w:sz w:val="22"/>
          <w:szCs w:val="22"/>
        </w:rPr>
        <w:t>Д</w:t>
      </w:r>
      <w:r w:rsidRPr="007F74B8">
        <w:rPr>
          <w:rFonts w:asciiTheme="majorHAnsi" w:hAnsiTheme="majorHAnsi" w:cstheme="majorHAnsi"/>
          <w:sz w:val="22"/>
          <w:szCs w:val="22"/>
        </w:rPr>
        <w:t xml:space="preserve">епозитарий обеспечил возможность расчета остатков ценных бумаг на конец каждого операционного дня с помощью технических средств обработки учетных записей и если такой способ внесения записей об остатках ценных бумаг предусмотрен внутренними документами, утвержденными </w:t>
      </w:r>
      <w:r w:rsidR="00734D6E" w:rsidRPr="007F74B8">
        <w:rPr>
          <w:rFonts w:asciiTheme="majorHAnsi" w:hAnsiTheme="majorHAnsi" w:cstheme="majorHAnsi"/>
          <w:sz w:val="22"/>
          <w:szCs w:val="22"/>
        </w:rPr>
        <w:t>Д</w:t>
      </w:r>
      <w:r w:rsidRPr="007F74B8">
        <w:rPr>
          <w:rFonts w:asciiTheme="majorHAnsi" w:hAnsiTheme="majorHAnsi" w:cstheme="majorHAnsi"/>
          <w:sz w:val="22"/>
          <w:szCs w:val="22"/>
        </w:rPr>
        <w:t>епозитарием.</w:t>
      </w:r>
    </w:p>
    <w:p w14:paraId="37EFD5E3"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Записи о списании и зачислении ценных бумаг подлежат обязательному хранению в течение не менее пяти лет со дня закрытия соответствующего счета депо или иного счета (субсчета).</w:t>
      </w:r>
    </w:p>
    <w:p w14:paraId="06ED3258"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Запись по счету депо, субсчету депо или разделу счета депо об ограничении распоряжения ценными бумагами, об обременении ценных бумаг или запись о новых условиях обременения ценных бумаг подлежит обязательному хранению в течение не менее пяти лет со дня закрытия соответствующего счета депо, субсчета депо или раздела счета депо.</w:t>
      </w:r>
    </w:p>
    <w:p w14:paraId="54B11B61"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Запись по счету депо, субсчету депо или разделу счета депо о снятии ограничения распоряжения ценными бумагами или о прекращении обременения ценных бумаг подлежит обязательному хранению в течение не менее пяти лет со дня закрытия соответствующего счета депо или иного счета (субсчета).</w:t>
      </w:r>
    </w:p>
    <w:p w14:paraId="29744808"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Записи в учетных регистрах, содержащих сведения о </w:t>
      </w:r>
      <w:r w:rsidR="00734D6E" w:rsidRPr="007F74B8">
        <w:rPr>
          <w:rFonts w:asciiTheme="majorHAnsi" w:hAnsiTheme="majorHAnsi" w:cstheme="majorHAnsi"/>
          <w:sz w:val="22"/>
          <w:szCs w:val="22"/>
        </w:rPr>
        <w:t>Д</w:t>
      </w:r>
      <w:r w:rsidRPr="007F74B8">
        <w:rPr>
          <w:rFonts w:asciiTheme="majorHAnsi" w:hAnsiTheme="majorHAnsi" w:cstheme="majorHAnsi"/>
          <w:sz w:val="22"/>
          <w:szCs w:val="22"/>
        </w:rPr>
        <w:t>епонентах, подлежат обязательному хранению до дня закрытия соответствующего счета депо или субсчета депо, а также в течение не менее пяти лет со дня его закрытия.</w:t>
      </w:r>
    </w:p>
    <w:p w14:paraId="6CFC350B"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Записи в журнале операций подлежат обязательному хранению в течение срока хранения учетных записей, внесение которых зарегистрировано указанными записями в журнале операций.</w:t>
      </w:r>
    </w:p>
    <w:p w14:paraId="228BD48B" w14:textId="77777777" w:rsidR="00FB1D74" w:rsidRPr="007F74B8" w:rsidRDefault="00FB1D74" w:rsidP="007F74B8">
      <w:pPr>
        <w:pStyle w:val="810"/>
        <w:tabs>
          <w:tab w:val="num" w:pos="567"/>
        </w:tabs>
        <w:spacing w:before="0" w:line="240" w:lineRule="auto"/>
        <w:ind w:firstLine="284"/>
        <w:jc w:val="both"/>
        <w:rPr>
          <w:rFonts w:asciiTheme="majorHAnsi" w:hAnsiTheme="majorHAnsi" w:cstheme="majorHAnsi"/>
          <w:sz w:val="22"/>
          <w:szCs w:val="22"/>
        </w:rPr>
      </w:pPr>
      <w:r w:rsidRPr="007F74B8">
        <w:rPr>
          <w:rFonts w:asciiTheme="majorHAnsi" w:hAnsiTheme="majorHAnsi" w:cstheme="majorHAnsi"/>
          <w:sz w:val="22"/>
          <w:szCs w:val="22"/>
        </w:rPr>
        <w:t>Записи в системе учета документов и записи внутреннего учета подлежат обязательному хранению в течение не менее десяти лет со дня их внесения в систему учета документов и систему внутреннего учета соответственно. При этом записи о документах, на основании которых осуществлена фиксация обременения ценных бумаг и (или) ограничения распоряжения ценными бумагами, подлежат обязательному хранению в течение не менее десяти лет со дня прекращения соответствующего обременения и (или) ограничения.</w:t>
      </w:r>
    </w:p>
    <w:p w14:paraId="6965A18D"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Способы хранения учетных записей, вносимых в электронные базы данных, должны обеспечивать возможность восстановления временной последовательности событий и действий работников </w:t>
      </w:r>
      <w:r w:rsidR="00734D6E" w:rsidRPr="007F74B8">
        <w:rPr>
          <w:rFonts w:asciiTheme="majorHAnsi" w:hAnsiTheme="majorHAnsi" w:cstheme="majorHAnsi"/>
          <w:sz w:val="22"/>
          <w:szCs w:val="22"/>
        </w:rPr>
        <w:t>Д</w:t>
      </w:r>
      <w:r w:rsidRPr="007F74B8">
        <w:rPr>
          <w:rFonts w:asciiTheme="majorHAnsi" w:hAnsiTheme="majorHAnsi" w:cstheme="majorHAnsi"/>
          <w:sz w:val="22"/>
          <w:szCs w:val="22"/>
        </w:rPr>
        <w:t>епозитария по внесению изменений в электронные базы данных, а также возможность идентификации лиц или технических средств, которыми внесены данные изменения.</w:t>
      </w:r>
    </w:p>
    <w:p w14:paraId="7AF37BE1"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Депозитарий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технических средств обработки и хранения учетных записей. Технические средства резервного копирования учетных записей должны обеспечить возможность изъятия копий учетных записей без нарушения работы технических средств обработки и хранения учетных записей и их резервного копирования.</w:t>
      </w:r>
    </w:p>
    <w:p w14:paraId="69E468E3"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 xml:space="preserve">Депозитарий хранит документы, зарегистрированные в системе учета документов, за исключением документов, переданных его </w:t>
      </w:r>
      <w:r w:rsidR="0037708D" w:rsidRPr="007F74B8">
        <w:rPr>
          <w:rFonts w:asciiTheme="majorHAnsi" w:hAnsiTheme="majorHAnsi" w:cstheme="majorHAnsi"/>
          <w:sz w:val="22"/>
          <w:szCs w:val="22"/>
        </w:rPr>
        <w:t>Д</w:t>
      </w:r>
      <w:r w:rsidRPr="007F74B8">
        <w:rPr>
          <w:rFonts w:asciiTheme="majorHAnsi" w:hAnsiTheme="majorHAnsi" w:cstheme="majorHAnsi"/>
          <w:sz w:val="22"/>
          <w:szCs w:val="22"/>
        </w:rPr>
        <w:t>епонентам или организациям, в которых ему открыт счет депозитария, не менее пяти лет со дня их регистрации в указанной системе.</w:t>
      </w:r>
    </w:p>
    <w:p w14:paraId="7A98B9EF" w14:textId="77777777" w:rsidR="00FB1D74" w:rsidRPr="007F74B8" w:rsidRDefault="00FB1D74"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Технические средства обработки и хранения учетных записей, а также носители информации, используемые для резервного копирования учетных записей, должны располагаться на территории Российской Федерации.</w:t>
      </w:r>
    </w:p>
    <w:p w14:paraId="5021EE20" w14:textId="77777777" w:rsidR="00FB1D74" w:rsidRPr="007F74B8" w:rsidRDefault="002226D8" w:rsidP="007F74B8">
      <w:pPr>
        <w:pStyle w:val="810"/>
        <w:numPr>
          <w:ilvl w:val="1"/>
          <w:numId w:val="3"/>
        </w:numPr>
        <w:tabs>
          <w:tab w:val="clear" w:pos="644"/>
          <w:tab w:val="num" w:pos="567"/>
        </w:tabs>
        <w:spacing w:before="0" w:line="240" w:lineRule="auto"/>
        <w:ind w:left="0" w:firstLine="284"/>
        <w:jc w:val="both"/>
        <w:rPr>
          <w:rFonts w:asciiTheme="majorHAnsi" w:hAnsiTheme="majorHAnsi" w:cstheme="majorHAnsi"/>
          <w:sz w:val="22"/>
          <w:szCs w:val="22"/>
        </w:rPr>
      </w:pPr>
      <w:r w:rsidRPr="007F74B8">
        <w:rPr>
          <w:rFonts w:asciiTheme="majorHAnsi" w:hAnsiTheme="majorHAnsi" w:cstheme="majorHAnsi"/>
          <w:sz w:val="22"/>
          <w:szCs w:val="22"/>
        </w:rPr>
        <w:t>Депозитарий</w:t>
      </w:r>
      <w:r w:rsidR="00FB1D74" w:rsidRPr="007F74B8">
        <w:rPr>
          <w:rFonts w:asciiTheme="majorHAnsi" w:hAnsiTheme="majorHAnsi" w:cstheme="majorHAnsi"/>
          <w:sz w:val="22"/>
          <w:szCs w:val="22"/>
        </w:rPr>
        <w:t>, зарегистрированный в реестре владельцев ценных бумаг, вправе передать на бессрочное хранение другому депозитарию учетные записи и документы в отношении ценных бумаг при соблюдении следующих условий:</w:t>
      </w:r>
    </w:p>
    <w:p w14:paraId="40B91578" w14:textId="77777777" w:rsidR="00FB1D74" w:rsidRPr="007F74B8" w:rsidRDefault="00734D6E" w:rsidP="007F74B8">
      <w:pPr>
        <w:pStyle w:val="aff1"/>
        <w:numPr>
          <w:ilvl w:val="0"/>
          <w:numId w:val="49"/>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Депозитарий</w:t>
      </w:r>
      <w:r w:rsidR="00FB1D74" w:rsidRPr="007F74B8">
        <w:rPr>
          <w:rFonts w:asciiTheme="majorHAnsi" w:hAnsiTheme="majorHAnsi" w:cstheme="majorHAnsi"/>
          <w:shd w:val="clear" w:color="auto" w:fill="FFFFFF"/>
        </w:rPr>
        <w:t xml:space="preserve"> прекращает осуществление депозитарной деятельности;</w:t>
      </w:r>
    </w:p>
    <w:p w14:paraId="17798040" w14:textId="77777777" w:rsidR="00FB1D74" w:rsidRPr="007F74B8" w:rsidRDefault="00734D6E" w:rsidP="007F74B8">
      <w:pPr>
        <w:pStyle w:val="aff1"/>
        <w:numPr>
          <w:ilvl w:val="0"/>
          <w:numId w:val="49"/>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 xml:space="preserve">епоненту, на счете депо которого </w:t>
      </w:r>
      <w:r w:rsidRPr="007F74B8">
        <w:rPr>
          <w:rFonts w:asciiTheme="majorHAnsi" w:hAnsiTheme="majorHAnsi" w:cstheme="majorHAnsi"/>
          <w:shd w:val="clear" w:color="auto" w:fill="FFFFFF"/>
        </w:rPr>
        <w:t>Депозитарий</w:t>
      </w:r>
      <w:r w:rsidR="00FB1D74" w:rsidRPr="007F74B8">
        <w:rPr>
          <w:rFonts w:asciiTheme="majorHAnsi" w:hAnsiTheme="majorHAnsi" w:cstheme="majorHAnsi"/>
          <w:shd w:val="clear" w:color="auto" w:fill="FFFFFF"/>
        </w:rPr>
        <w:t xml:space="preserve"> учитывает права на эти ценные бумаги, открыт счет депо в депозитарии, которому передаются учетные записи и документы в отношении ценных бумаг </w:t>
      </w:r>
      <w:r w:rsidRPr="007F74B8">
        <w:rPr>
          <w:rFonts w:asciiTheme="majorHAnsi" w:hAnsiTheme="majorHAnsi" w:cstheme="majorHAnsi"/>
          <w:shd w:val="clear" w:color="auto" w:fill="FFFFFF"/>
        </w:rPr>
        <w:lastRenderedPageBreak/>
        <w:t>Д</w:t>
      </w:r>
      <w:r w:rsidR="00FB1D74" w:rsidRPr="007F74B8">
        <w:rPr>
          <w:rFonts w:asciiTheme="majorHAnsi" w:hAnsiTheme="majorHAnsi" w:cstheme="majorHAnsi"/>
          <w:shd w:val="clear" w:color="auto" w:fill="FFFFFF"/>
        </w:rPr>
        <w:t xml:space="preserve">епонента, либо получено согласие </w:t>
      </w:r>
      <w:r w:rsidR="002226D8"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 xml:space="preserve">епонента на такую передачу, либо </w:t>
      </w:r>
      <w:r w:rsidR="002226D8" w:rsidRPr="007F74B8">
        <w:rPr>
          <w:rFonts w:asciiTheme="majorHAnsi" w:hAnsiTheme="majorHAnsi" w:cstheme="majorHAnsi"/>
          <w:shd w:val="clear" w:color="auto" w:fill="FFFFFF"/>
        </w:rPr>
        <w:t>Договор</w:t>
      </w:r>
      <w:r w:rsidR="00FB1D74" w:rsidRPr="007F74B8">
        <w:rPr>
          <w:rFonts w:asciiTheme="majorHAnsi" w:hAnsiTheme="majorHAnsi" w:cstheme="majorHAnsi"/>
          <w:shd w:val="clear" w:color="auto" w:fill="FFFFFF"/>
        </w:rPr>
        <w:t xml:space="preserve"> прекращен и отсутствуют указания </w:t>
      </w:r>
      <w:r w:rsidR="002226D8"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 xml:space="preserve">епонента о </w:t>
      </w:r>
      <w:r w:rsidR="00802C94" w:rsidRPr="007F74B8">
        <w:rPr>
          <w:rFonts w:asciiTheme="majorHAnsi" w:hAnsiTheme="majorHAnsi" w:cstheme="majorHAnsi"/>
          <w:shd w:val="clear" w:color="auto" w:fill="FFFFFF"/>
        </w:rPr>
        <w:t>списании</w:t>
      </w:r>
      <w:r w:rsidR="00FB1D74" w:rsidRPr="007F74B8">
        <w:rPr>
          <w:rFonts w:asciiTheme="majorHAnsi" w:hAnsiTheme="majorHAnsi" w:cstheme="majorHAnsi"/>
          <w:shd w:val="clear" w:color="auto" w:fill="FFFFFF"/>
        </w:rPr>
        <w:t xml:space="preserve"> его ценных бумаг;</w:t>
      </w:r>
    </w:p>
    <w:p w14:paraId="2B39E10E" w14:textId="77777777" w:rsidR="00FB1D74" w:rsidRPr="007F74B8" w:rsidRDefault="00FB1D74" w:rsidP="007F74B8">
      <w:pPr>
        <w:pStyle w:val="aff1"/>
        <w:numPr>
          <w:ilvl w:val="0"/>
          <w:numId w:val="49"/>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ведение реестра владельцев именных ценных бумаг приостановлено либо прекращено;</w:t>
      </w:r>
    </w:p>
    <w:p w14:paraId="667BACB3" w14:textId="77777777" w:rsidR="00FB1D74" w:rsidRPr="007F74B8" w:rsidRDefault="00FB1D74" w:rsidP="007F74B8">
      <w:pPr>
        <w:pStyle w:val="aff1"/>
        <w:numPr>
          <w:ilvl w:val="0"/>
          <w:numId w:val="49"/>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 xml:space="preserve">депозитарию, которому передаются учетные записи и документы в отношении ценных бумаг </w:t>
      </w:r>
      <w:r w:rsidR="002226D8" w:rsidRPr="007F74B8">
        <w:rPr>
          <w:rFonts w:asciiTheme="majorHAnsi" w:hAnsiTheme="majorHAnsi" w:cstheme="majorHAnsi"/>
          <w:shd w:val="clear" w:color="auto" w:fill="FFFFFF"/>
        </w:rPr>
        <w:t>Д</w:t>
      </w:r>
      <w:r w:rsidRPr="007F74B8">
        <w:rPr>
          <w:rFonts w:asciiTheme="majorHAnsi" w:hAnsiTheme="majorHAnsi" w:cstheme="majorHAnsi"/>
          <w:shd w:val="clear" w:color="auto" w:fill="FFFFFF"/>
        </w:rPr>
        <w:t xml:space="preserve">епонента, также передается право </w:t>
      </w:r>
      <w:r w:rsidR="002226D8" w:rsidRPr="007F74B8">
        <w:rPr>
          <w:rFonts w:asciiTheme="majorHAnsi" w:hAnsiTheme="majorHAnsi" w:cstheme="majorHAnsi"/>
          <w:shd w:val="clear" w:color="auto" w:fill="FFFFFF"/>
        </w:rPr>
        <w:t>Депозитария</w:t>
      </w:r>
      <w:r w:rsidRPr="007F74B8">
        <w:rPr>
          <w:rFonts w:asciiTheme="majorHAnsi" w:hAnsiTheme="majorHAnsi" w:cstheme="majorHAnsi"/>
          <w:shd w:val="clear" w:color="auto" w:fill="FFFFFF"/>
        </w:rPr>
        <w:t xml:space="preserve"> требовать от лица, осуществляющего ведение реестра владельцев именных ценных бумаг, зачисления указанных ценных бумаг на лицевой счет номинального держателя (лицевой счет номинального держателя центрального депозитария);</w:t>
      </w:r>
    </w:p>
    <w:p w14:paraId="319D4E55" w14:textId="77777777" w:rsidR="00917676" w:rsidRPr="007F74B8" w:rsidRDefault="002226D8" w:rsidP="007F74B8">
      <w:pPr>
        <w:pStyle w:val="aff1"/>
        <w:numPr>
          <w:ilvl w:val="0"/>
          <w:numId w:val="49"/>
        </w:numPr>
        <w:tabs>
          <w:tab w:val="num" w:pos="567"/>
        </w:tabs>
        <w:autoSpaceDE w:val="0"/>
        <w:autoSpaceDN w:val="0"/>
        <w:adjustRightInd w:val="0"/>
        <w:spacing w:after="0" w:line="240" w:lineRule="auto"/>
        <w:ind w:left="0" w:firstLine="284"/>
        <w:jc w:val="both"/>
        <w:rPr>
          <w:rFonts w:asciiTheme="majorHAnsi" w:hAnsiTheme="majorHAnsi" w:cstheme="majorHAnsi"/>
          <w:shd w:val="clear" w:color="auto" w:fill="FFFFFF"/>
        </w:rPr>
      </w:pPr>
      <w:r w:rsidRPr="007F74B8">
        <w:rPr>
          <w:rFonts w:asciiTheme="majorHAnsi" w:hAnsiTheme="majorHAnsi" w:cstheme="majorHAnsi"/>
          <w:shd w:val="clear" w:color="auto" w:fill="FFFFFF"/>
        </w:rPr>
        <w:t>Депозитарий</w:t>
      </w:r>
      <w:r w:rsidR="00FB1D74" w:rsidRPr="007F74B8">
        <w:rPr>
          <w:rFonts w:asciiTheme="majorHAnsi" w:hAnsiTheme="majorHAnsi" w:cstheme="majorHAnsi"/>
          <w:shd w:val="clear" w:color="auto" w:fill="FFFFFF"/>
        </w:rPr>
        <w:t xml:space="preserve"> уведомил </w:t>
      </w:r>
      <w:r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 xml:space="preserve">епонентов (путем направления каждому </w:t>
      </w:r>
      <w:r w:rsidR="0037708D"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 xml:space="preserve">епоненту по почте заказного письма, если иное не установлено </w:t>
      </w:r>
      <w:r w:rsidR="00CE7205"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 xml:space="preserve">оговором) о депозитарии, которому передаются учетные записи и документы в отношении ценных бумаг </w:t>
      </w:r>
      <w:r w:rsidRPr="007F74B8">
        <w:rPr>
          <w:rFonts w:asciiTheme="majorHAnsi" w:hAnsiTheme="majorHAnsi" w:cstheme="majorHAnsi"/>
          <w:shd w:val="clear" w:color="auto" w:fill="FFFFFF"/>
        </w:rPr>
        <w:t>Д</w:t>
      </w:r>
      <w:r w:rsidR="00FB1D74" w:rsidRPr="007F74B8">
        <w:rPr>
          <w:rFonts w:asciiTheme="majorHAnsi" w:hAnsiTheme="majorHAnsi" w:cstheme="majorHAnsi"/>
          <w:shd w:val="clear" w:color="auto" w:fill="FFFFFF"/>
        </w:rPr>
        <w:t>епонентов.</w:t>
      </w:r>
    </w:p>
    <w:p w14:paraId="7AD2DDA7" w14:textId="77777777" w:rsidR="00917676" w:rsidRPr="00525151" w:rsidRDefault="00917676" w:rsidP="00FB1D74">
      <w:pPr>
        <w:autoSpaceDE w:val="0"/>
        <w:autoSpaceDN w:val="0"/>
        <w:adjustRightInd w:val="0"/>
        <w:ind w:firstLine="540"/>
        <w:jc w:val="both"/>
        <w:rPr>
          <w:rFonts w:asciiTheme="majorHAnsi" w:hAnsiTheme="majorHAnsi" w:cstheme="majorHAnsi"/>
          <w:sz w:val="24"/>
          <w:szCs w:val="24"/>
          <w:shd w:val="clear" w:color="auto" w:fill="FFFFFF"/>
        </w:rPr>
      </w:pPr>
    </w:p>
    <w:p w14:paraId="068E5A84" w14:textId="77777777" w:rsidR="00AF096A" w:rsidRPr="00525151" w:rsidRDefault="00AF096A">
      <w:pPr>
        <w:rPr>
          <w:rFonts w:asciiTheme="majorHAnsi" w:hAnsiTheme="majorHAnsi" w:cstheme="majorHAnsi"/>
          <w:sz w:val="24"/>
          <w:szCs w:val="24"/>
          <w:shd w:val="clear" w:color="auto" w:fill="FFFFFF"/>
        </w:rPr>
      </w:pPr>
      <w:r w:rsidRPr="00525151">
        <w:rPr>
          <w:rFonts w:asciiTheme="majorHAnsi" w:hAnsiTheme="majorHAnsi" w:cstheme="majorHAnsi"/>
          <w:sz w:val="24"/>
          <w:szCs w:val="24"/>
          <w:shd w:val="clear" w:color="auto" w:fill="FFFFFF"/>
        </w:rPr>
        <w:br w:type="page"/>
      </w:r>
    </w:p>
    <w:p w14:paraId="1E331D66" w14:textId="77777777" w:rsidR="008257EF" w:rsidRPr="00525151" w:rsidRDefault="007F74B8" w:rsidP="00B53EA5">
      <w:pPr>
        <w:pStyle w:val="27"/>
        <w:tabs>
          <w:tab w:val="clear" w:pos="786"/>
        </w:tabs>
        <w:spacing w:before="0" w:after="120"/>
        <w:ind w:left="426" w:firstLine="0"/>
        <w:jc w:val="left"/>
        <w:outlineLvl w:val="0"/>
        <w:rPr>
          <w:rFonts w:asciiTheme="majorHAnsi" w:hAnsiTheme="majorHAnsi" w:cstheme="majorHAnsi"/>
          <w:szCs w:val="24"/>
        </w:rPr>
      </w:pPr>
      <w:bookmarkStart w:id="1402" w:name="_Toc102730792"/>
      <w:r w:rsidRPr="00525151">
        <w:rPr>
          <w:rFonts w:asciiTheme="majorHAnsi" w:hAnsiTheme="majorHAnsi" w:cstheme="majorHAnsi"/>
          <w:szCs w:val="24"/>
        </w:rPr>
        <w:lastRenderedPageBreak/>
        <w:t xml:space="preserve">Приложение </w:t>
      </w:r>
      <w:r>
        <w:rPr>
          <w:rFonts w:asciiTheme="majorHAnsi" w:hAnsiTheme="majorHAnsi" w:cstheme="majorHAnsi"/>
          <w:szCs w:val="24"/>
        </w:rPr>
        <w:t>№</w:t>
      </w:r>
      <w:r w:rsidRPr="00525151">
        <w:rPr>
          <w:rFonts w:asciiTheme="majorHAnsi" w:hAnsiTheme="majorHAnsi" w:cstheme="majorHAnsi"/>
          <w:szCs w:val="24"/>
        </w:rPr>
        <w:t xml:space="preserve"> 1 к </w:t>
      </w:r>
      <w:r>
        <w:rPr>
          <w:rFonts w:asciiTheme="majorHAnsi" w:hAnsiTheme="majorHAnsi" w:cstheme="majorHAnsi"/>
          <w:szCs w:val="24"/>
        </w:rPr>
        <w:t>У</w:t>
      </w:r>
      <w:r w:rsidRPr="00525151">
        <w:rPr>
          <w:rFonts w:asciiTheme="majorHAnsi" w:hAnsiTheme="majorHAnsi" w:cstheme="majorHAnsi"/>
          <w:szCs w:val="24"/>
        </w:rPr>
        <w:t>словиям осуществления депозитарной деятельности</w:t>
      </w:r>
      <w:bookmarkEnd w:id="1402"/>
    </w:p>
    <w:p w14:paraId="29FB824F" w14:textId="77777777" w:rsidR="008257EF" w:rsidRPr="00525151" w:rsidRDefault="008257EF" w:rsidP="008257EF">
      <w:pPr>
        <w:autoSpaceDE w:val="0"/>
        <w:autoSpaceDN w:val="0"/>
        <w:adjustRightInd w:val="0"/>
        <w:ind w:firstLine="540"/>
        <w:jc w:val="both"/>
        <w:rPr>
          <w:rFonts w:asciiTheme="majorHAnsi" w:hAnsiTheme="majorHAnsi" w:cstheme="majorHAnsi"/>
          <w:sz w:val="24"/>
          <w:szCs w:val="24"/>
          <w:shd w:val="clear" w:color="auto" w:fill="FFFFFF"/>
        </w:rPr>
      </w:pPr>
    </w:p>
    <w:p w14:paraId="30C2E9A4" w14:textId="77777777" w:rsidR="008257EF" w:rsidRPr="00525151" w:rsidRDefault="008257EF" w:rsidP="008257EF">
      <w:pPr>
        <w:autoSpaceDE w:val="0"/>
        <w:autoSpaceDN w:val="0"/>
        <w:adjustRightInd w:val="0"/>
        <w:jc w:val="both"/>
        <w:rPr>
          <w:rFonts w:asciiTheme="majorHAnsi" w:hAnsiTheme="majorHAnsi" w:cstheme="majorHAnsi"/>
          <w:b/>
          <w:bCs/>
          <w:sz w:val="22"/>
          <w:szCs w:val="22"/>
          <w:shd w:val="clear" w:color="auto" w:fill="FFFFFF"/>
        </w:rPr>
      </w:pPr>
      <w:r w:rsidRPr="00525151">
        <w:rPr>
          <w:rFonts w:asciiTheme="majorHAnsi" w:hAnsiTheme="majorHAnsi" w:cstheme="majorHAnsi"/>
          <w:b/>
          <w:bCs/>
          <w:sz w:val="22"/>
          <w:szCs w:val="22"/>
          <w:shd w:val="clear" w:color="auto" w:fill="FFFFFF"/>
        </w:rPr>
        <w:t>Наименование документа</w:t>
      </w:r>
    </w:p>
    <w:p w14:paraId="408A035B"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АНКЕТА физического лица/индивидуального предпринимателя</w:t>
      </w:r>
    </w:p>
    <w:p w14:paraId="09AF9E8B"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АНКЕТА юридического лица</w:t>
      </w:r>
    </w:p>
    <w:p w14:paraId="3161DDDD" w14:textId="77777777" w:rsidR="008257EF" w:rsidRPr="00525151" w:rsidRDefault="008257EF" w:rsidP="001E1DCE">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 xml:space="preserve">АНКЕТА </w:t>
      </w:r>
      <w:r w:rsidR="001E1DCE" w:rsidRPr="00525151">
        <w:rPr>
          <w:rFonts w:asciiTheme="majorHAnsi" w:hAnsiTheme="majorHAnsi" w:cstheme="majorHAnsi"/>
          <w:sz w:val="22"/>
          <w:szCs w:val="22"/>
          <w:shd w:val="clear" w:color="auto" w:fill="FFFFFF"/>
        </w:rPr>
        <w:t>ЦЕННОЙ БУМАГИ/ВЫПУСКА ЦЕННЫХ БУМАГ</w:t>
      </w:r>
    </w:p>
    <w:p w14:paraId="128936F0"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ОТКРЫТИЕ СЧЕТА ДЕПО (для юридических лиц)</w:t>
      </w:r>
    </w:p>
    <w:p w14:paraId="350D4BE3" w14:textId="77777777" w:rsidR="007F0203" w:rsidRPr="00525151" w:rsidRDefault="000A1150" w:rsidP="000A1150">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ОТКРЫТИЕ РАЗДЕЛА СЧЕТА ДЕПО/СУБСЧЕТА ДЕПО (для юридических лиц)</w:t>
      </w:r>
    </w:p>
    <w:p w14:paraId="5A250DDE"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ОТКРЫТИЕ ТОРГОВОГО СЧЕТА ДЕПО (для юридических лиц)</w:t>
      </w:r>
    </w:p>
    <w:p w14:paraId="5A91E5A6"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ОТКРЫТИЕ СЧЕТА ДЕПО (для физических лиц)</w:t>
      </w:r>
    </w:p>
    <w:p w14:paraId="2A23EFA4" w14:textId="77777777" w:rsidR="000A1150" w:rsidRPr="00525151" w:rsidRDefault="000A1150" w:rsidP="000A1150">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ОТКРЫТИЕ Р</w:t>
      </w:r>
      <w:r w:rsidR="00E506B9" w:rsidRPr="00525151">
        <w:rPr>
          <w:rFonts w:asciiTheme="majorHAnsi" w:hAnsiTheme="majorHAnsi" w:cstheme="majorHAnsi"/>
          <w:sz w:val="22"/>
          <w:szCs w:val="22"/>
          <w:shd w:val="clear" w:color="auto" w:fill="FFFFFF"/>
        </w:rPr>
        <w:t>А</w:t>
      </w:r>
      <w:r w:rsidRPr="00525151">
        <w:rPr>
          <w:rFonts w:asciiTheme="majorHAnsi" w:hAnsiTheme="majorHAnsi" w:cstheme="majorHAnsi"/>
          <w:sz w:val="22"/>
          <w:szCs w:val="22"/>
          <w:shd w:val="clear" w:color="auto" w:fill="FFFFFF"/>
        </w:rPr>
        <w:t>ЗДЕЛА СЧЕТА ДЕПО/СУБСЧЕТА ДЕПО (для физических лиц)</w:t>
      </w:r>
    </w:p>
    <w:p w14:paraId="72BE4F5D" w14:textId="77777777" w:rsidR="008257EF" w:rsidRPr="00525151" w:rsidRDefault="000A1150"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ЗАКРЫТИЕ СЧЕТА ДЕПО/РАЗДЕЛА СЧЕТА ДЕПО/СУБСЧЕТА ДЕПО</w:t>
      </w:r>
    </w:p>
    <w:p w14:paraId="09F7877E"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КОРРЕКТИРОВКУ РЕКВИЗИТОВ СЧЕТА ДЕПО</w:t>
      </w:r>
    </w:p>
    <w:p w14:paraId="7815A50B"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НАЗНАЧЕНИЕ ПОПЕЧИТЕЛЯ СЧЕТА ДЕПО</w:t>
      </w:r>
    </w:p>
    <w:p w14:paraId="716980A4"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ОТЗЫВ ПОПЕЧИТЕЛЯ СЧЕТА ДЕПО</w:t>
      </w:r>
    </w:p>
    <w:p w14:paraId="77791846"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О НАЗНАЧЕНИИ/ОТМЕНЕ РАСПОРЯДИТЕЛЯ СЧЕТА (РАЗДЕЛА СЧЕТА) ДЕПО</w:t>
      </w:r>
    </w:p>
    <w:p w14:paraId="7BA529A4"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О НАЗНАЧЕНИИ/ОТМЕНЕ ОПЕРАТОРА СЧЕТА (РАЗДЕЛА СЧЕТА) ДЕПО</w:t>
      </w:r>
    </w:p>
    <w:p w14:paraId="0A3B6E4B"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ОТМЕНУ ПОРУЧЕНИЯ</w:t>
      </w:r>
    </w:p>
    <w:p w14:paraId="2502F483"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ОПЕРАЦИИ С ЦЕННЫМИ БУМАГАМИ</w:t>
      </w:r>
    </w:p>
    <w:p w14:paraId="7D6B0114"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ПРЕДОСТАВЛЕНИЕ УВЕДОМЛЕНИЯ/ВЫПИСКИ ПО СЧЕТУ ДЕПО</w:t>
      </w:r>
    </w:p>
    <w:p w14:paraId="0D156503"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ЗАПРОС НА ПРЕДОСТАВЛЕНИЕ ИНФОРМАЦИИ ЗАЛОГОДЕРЖАТЕЛЮ</w:t>
      </w:r>
    </w:p>
    <w:p w14:paraId="08D0EA9A"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ОБМЕН / ПОГАШЕНИЕ ИНВЕСТИЦИОННЫХ ПАЕВ</w:t>
      </w:r>
    </w:p>
    <w:p w14:paraId="51C4C680"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РАСПОРЯЖЕНИЕ ОБ ОТКАЗЕ ОТ РАСКРЫТИЯ ДЕПОНЕНТА В СПИСКЕ ЛИЦ, ОСУЩЕСТВЛЯЮЩИХ ПРАВА ПО ЦЕННЫМ БУМАГАМ</w:t>
      </w:r>
    </w:p>
    <w:p w14:paraId="04FFEAF4"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УВЕДОМЛЕНИЕ О НАЛОЖЕНИИ АРЕСТА НА ЦЕННЫЕ БУМАГИ</w:t>
      </w:r>
    </w:p>
    <w:p w14:paraId="68E54CEF"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ПОРУЧЕНИЕ НА УЧАСТИЕ В КОРПОРАТИВНОМ ДЕЙСТВИИ</w:t>
      </w:r>
    </w:p>
    <w:p w14:paraId="3FC552CD"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УВЕДОМЛЕНИЕ ОБ ОТКРЫТИИ СЧЕТА ДЕПО</w:t>
      </w:r>
    </w:p>
    <w:p w14:paraId="1006647B" w14:textId="77777777" w:rsidR="000A1150" w:rsidRPr="00525151" w:rsidRDefault="000A1150" w:rsidP="000A1150">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УВЕДОМЛЕНИЕ</w:t>
      </w:r>
      <w:r w:rsidRPr="00525151">
        <w:rPr>
          <w:rFonts w:asciiTheme="majorHAnsi" w:hAnsiTheme="majorHAnsi" w:cstheme="majorHAnsi"/>
        </w:rPr>
        <w:t xml:space="preserve"> </w:t>
      </w:r>
      <w:r w:rsidRPr="00525151">
        <w:rPr>
          <w:rFonts w:asciiTheme="majorHAnsi" w:hAnsiTheme="majorHAnsi" w:cstheme="majorHAnsi"/>
          <w:sz w:val="22"/>
          <w:szCs w:val="22"/>
          <w:shd w:val="clear" w:color="auto" w:fill="FFFFFF"/>
        </w:rPr>
        <w:t>ОБ ОТКРЫТИИ РАЗДЕЛА СЧЕТА ДЕПО/СУБСЧЕТА ДЕПО</w:t>
      </w:r>
    </w:p>
    <w:p w14:paraId="60498CA3"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ОТЧЕТ О ВЫПОЛНЕНИИ ДЕПОЗИТАРНОЙ ОПЕРАЦИИ</w:t>
      </w:r>
    </w:p>
    <w:p w14:paraId="00A52DC6"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ВЫПИСКА ПО СЧЕТУ ДЕПО ПО СОСТОЯНИЮ НА ДАТУ</w:t>
      </w:r>
    </w:p>
    <w:p w14:paraId="5BD9AF43"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УВЕДОМЛЕНИЕ ПО СЧЕТУ ДЕПО</w:t>
      </w:r>
      <w:r w:rsidR="000A1150" w:rsidRPr="00525151">
        <w:rPr>
          <w:rFonts w:asciiTheme="majorHAnsi" w:hAnsiTheme="majorHAnsi" w:cstheme="majorHAnsi"/>
          <w:sz w:val="22"/>
          <w:szCs w:val="22"/>
          <w:shd w:val="clear" w:color="auto" w:fill="FFFFFF"/>
        </w:rPr>
        <w:t xml:space="preserve"> ПО СОСТОЯНИЮ НА ДАТУ</w:t>
      </w:r>
    </w:p>
    <w:p w14:paraId="49258F3B"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ОТЧЕТ ОБ ОПЕРАЦИЯХ ПО СЧЕТУ ДЕПО ЗА ПЕРИОД</w:t>
      </w:r>
    </w:p>
    <w:p w14:paraId="40F4B355"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СПРАВКА О ЗАЛОЖЕННЫХ ЦЕННЫХ БУМАГАХ</w:t>
      </w:r>
      <w:r w:rsidR="000A1150" w:rsidRPr="00525151">
        <w:rPr>
          <w:rFonts w:asciiTheme="majorHAnsi" w:hAnsiTheme="majorHAnsi" w:cstheme="majorHAnsi"/>
        </w:rPr>
        <w:t xml:space="preserve"> </w:t>
      </w:r>
      <w:r w:rsidR="000A1150" w:rsidRPr="00525151">
        <w:rPr>
          <w:rFonts w:asciiTheme="majorHAnsi" w:hAnsiTheme="majorHAnsi" w:cstheme="majorHAnsi"/>
          <w:sz w:val="22"/>
          <w:szCs w:val="22"/>
          <w:shd w:val="clear" w:color="auto" w:fill="FFFFFF"/>
        </w:rPr>
        <w:t>НА ДАТУ</w:t>
      </w:r>
    </w:p>
    <w:p w14:paraId="0690A91C"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ОТКАЗ В СОВЕРШЕНИИ ДЕПОЗИТАРНОЙ ОПЕРАЦИИ</w:t>
      </w:r>
    </w:p>
    <w:p w14:paraId="76B459DB" w14:textId="77777777" w:rsidR="008257EF" w:rsidRPr="00525151" w:rsidRDefault="008257EF" w:rsidP="008257EF">
      <w:pPr>
        <w:autoSpaceDE w:val="0"/>
        <w:autoSpaceDN w:val="0"/>
        <w:adjustRightInd w:val="0"/>
        <w:jc w:val="both"/>
        <w:rPr>
          <w:rFonts w:asciiTheme="majorHAnsi" w:hAnsiTheme="majorHAnsi" w:cstheme="majorHAnsi"/>
          <w:sz w:val="22"/>
          <w:szCs w:val="22"/>
          <w:shd w:val="clear" w:color="auto" w:fill="FFFFFF"/>
        </w:rPr>
      </w:pPr>
      <w:r w:rsidRPr="00525151">
        <w:rPr>
          <w:rFonts w:asciiTheme="majorHAnsi" w:hAnsiTheme="majorHAnsi" w:cstheme="majorHAnsi"/>
          <w:sz w:val="22"/>
          <w:szCs w:val="22"/>
          <w:shd w:val="clear" w:color="auto" w:fill="FFFFFF"/>
        </w:rPr>
        <w:t>УВЕДОМЛЕНИЕ О ВЫПЛАТЕ И ПЕРЕЧИСЛЕНИИ ДОХОДОВ ПО ЦЕННЫМ БУМАГАМ</w:t>
      </w:r>
    </w:p>
    <w:p w14:paraId="7FE819B8" w14:textId="77777777" w:rsidR="008257EF" w:rsidRPr="00525151" w:rsidRDefault="008257EF" w:rsidP="008257EF">
      <w:pPr>
        <w:autoSpaceDE w:val="0"/>
        <w:autoSpaceDN w:val="0"/>
        <w:adjustRightInd w:val="0"/>
        <w:jc w:val="both"/>
        <w:rPr>
          <w:rFonts w:asciiTheme="majorHAnsi" w:hAnsiTheme="majorHAnsi" w:cstheme="majorHAnsi"/>
          <w:sz w:val="24"/>
          <w:szCs w:val="24"/>
          <w:shd w:val="clear" w:color="auto" w:fill="FFFFFF"/>
        </w:rPr>
      </w:pPr>
      <w:r w:rsidRPr="00525151">
        <w:rPr>
          <w:rFonts w:asciiTheme="majorHAnsi" w:hAnsiTheme="majorHAnsi" w:cstheme="majorHAnsi"/>
          <w:sz w:val="22"/>
          <w:szCs w:val="22"/>
          <w:shd w:val="clear" w:color="auto" w:fill="FFFFFF"/>
        </w:rPr>
        <w:t>УВЕДОМЛЕНИЕ О РАСТОРЖЕНИИ ДОГОВОРА</w:t>
      </w:r>
    </w:p>
    <w:p w14:paraId="062FAF18" w14:textId="77777777" w:rsidR="008257EF" w:rsidRPr="00525151" w:rsidRDefault="008257EF" w:rsidP="008257EF">
      <w:pPr>
        <w:autoSpaceDE w:val="0"/>
        <w:autoSpaceDN w:val="0"/>
        <w:adjustRightInd w:val="0"/>
        <w:ind w:firstLine="540"/>
        <w:jc w:val="both"/>
        <w:rPr>
          <w:rFonts w:asciiTheme="majorHAnsi" w:hAnsiTheme="majorHAnsi" w:cstheme="majorHAnsi"/>
          <w:sz w:val="24"/>
          <w:szCs w:val="24"/>
          <w:shd w:val="clear" w:color="auto" w:fill="FFFFFF"/>
        </w:rPr>
      </w:pPr>
    </w:p>
    <w:p w14:paraId="6E5CD9F2" w14:textId="77777777" w:rsidR="008257EF" w:rsidRPr="00525151" w:rsidRDefault="008257EF" w:rsidP="008257EF">
      <w:pPr>
        <w:autoSpaceDE w:val="0"/>
        <w:autoSpaceDN w:val="0"/>
        <w:adjustRightInd w:val="0"/>
        <w:ind w:firstLine="540"/>
        <w:jc w:val="both"/>
        <w:rPr>
          <w:rFonts w:asciiTheme="majorHAnsi" w:hAnsiTheme="majorHAnsi" w:cstheme="majorHAnsi"/>
          <w:sz w:val="24"/>
          <w:szCs w:val="24"/>
          <w:shd w:val="clear" w:color="auto" w:fill="FFFFFF"/>
        </w:rPr>
      </w:pPr>
    </w:p>
    <w:p w14:paraId="7B221BE3" w14:textId="77777777" w:rsidR="008257EF" w:rsidRPr="00525151" w:rsidRDefault="008257EF" w:rsidP="008257EF">
      <w:pPr>
        <w:autoSpaceDE w:val="0"/>
        <w:autoSpaceDN w:val="0"/>
        <w:adjustRightInd w:val="0"/>
        <w:ind w:firstLine="540"/>
        <w:jc w:val="both"/>
        <w:rPr>
          <w:rFonts w:asciiTheme="majorHAnsi" w:hAnsiTheme="majorHAnsi" w:cstheme="majorHAnsi"/>
          <w:sz w:val="24"/>
          <w:szCs w:val="24"/>
          <w:shd w:val="clear" w:color="auto" w:fill="FFFFFF"/>
        </w:rPr>
      </w:pPr>
    </w:p>
    <w:p w14:paraId="6694C0C8" w14:textId="77777777" w:rsidR="008257EF" w:rsidRPr="00525151" w:rsidRDefault="008257EF" w:rsidP="008257EF">
      <w:pPr>
        <w:autoSpaceDE w:val="0"/>
        <w:autoSpaceDN w:val="0"/>
        <w:adjustRightInd w:val="0"/>
        <w:ind w:firstLine="540"/>
        <w:jc w:val="both"/>
        <w:rPr>
          <w:rFonts w:asciiTheme="majorHAnsi" w:hAnsiTheme="majorHAnsi" w:cstheme="majorHAnsi"/>
          <w:sz w:val="24"/>
          <w:szCs w:val="24"/>
          <w:shd w:val="clear" w:color="auto" w:fill="FFFFFF"/>
        </w:rPr>
      </w:pPr>
    </w:p>
    <w:p w14:paraId="73B4B975" w14:textId="77777777" w:rsidR="008257EF" w:rsidRPr="00525151" w:rsidRDefault="008257EF" w:rsidP="008257EF">
      <w:pPr>
        <w:autoSpaceDE w:val="0"/>
        <w:autoSpaceDN w:val="0"/>
        <w:adjustRightInd w:val="0"/>
        <w:ind w:firstLine="540"/>
        <w:jc w:val="both"/>
        <w:rPr>
          <w:rFonts w:asciiTheme="majorHAnsi" w:hAnsiTheme="majorHAnsi" w:cstheme="majorHAnsi"/>
          <w:sz w:val="24"/>
          <w:szCs w:val="24"/>
          <w:shd w:val="clear" w:color="auto" w:fill="FFFFFF"/>
        </w:rPr>
      </w:pPr>
    </w:p>
    <w:p w14:paraId="773BA08E" w14:textId="77777777" w:rsidR="00FF383C" w:rsidRPr="00525151" w:rsidRDefault="00FF383C" w:rsidP="008257EF">
      <w:pPr>
        <w:autoSpaceDE w:val="0"/>
        <w:autoSpaceDN w:val="0"/>
        <w:adjustRightInd w:val="0"/>
        <w:ind w:firstLine="540"/>
        <w:jc w:val="both"/>
        <w:rPr>
          <w:rFonts w:asciiTheme="majorHAnsi" w:hAnsiTheme="majorHAnsi" w:cstheme="majorHAnsi"/>
          <w:sz w:val="24"/>
          <w:szCs w:val="24"/>
          <w:shd w:val="clear" w:color="auto" w:fill="FFFFFF"/>
        </w:rPr>
      </w:pPr>
    </w:p>
    <w:p w14:paraId="458B6CE2" w14:textId="77777777" w:rsid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10DCF957" w14:textId="77777777" w:rsid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08562CEA" w14:textId="77777777" w:rsid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6D05CA39" w14:textId="77777777" w:rsid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122BD5E9" w14:textId="77777777" w:rsid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36BA0005" w14:textId="77777777" w:rsid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189F9862" w14:textId="77777777" w:rsidR="00563D5F" w:rsidRPr="00563D5F" w:rsidRDefault="00563D5F" w:rsidP="008257EF">
      <w:pPr>
        <w:autoSpaceDE w:val="0"/>
        <w:autoSpaceDN w:val="0"/>
        <w:adjustRightInd w:val="0"/>
        <w:ind w:firstLine="540"/>
        <w:jc w:val="both"/>
        <w:rPr>
          <w:rFonts w:ascii="Times New Roman" w:hAnsi="Times New Roman"/>
          <w:sz w:val="24"/>
          <w:szCs w:val="24"/>
          <w:shd w:val="clear" w:color="auto" w:fill="FFFFFF"/>
        </w:rPr>
      </w:pPr>
    </w:p>
    <w:p w14:paraId="3DA5B5E7" w14:textId="77777777" w:rsidR="00FF383C" w:rsidRDefault="00FF383C" w:rsidP="008257EF">
      <w:pPr>
        <w:autoSpaceDE w:val="0"/>
        <w:autoSpaceDN w:val="0"/>
        <w:adjustRightInd w:val="0"/>
        <w:ind w:firstLine="540"/>
        <w:jc w:val="both"/>
        <w:rPr>
          <w:rFonts w:ascii="Times New Roman" w:hAnsi="Times New Roman"/>
          <w:sz w:val="24"/>
          <w:szCs w:val="24"/>
          <w:shd w:val="clear" w:color="auto" w:fill="FFFFFF"/>
        </w:rPr>
      </w:pPr>
    </w:p>
    <w:p w14:paraId="194031A4" w14:textId="77777777" w:rsidR="003516D6" w:rsidRDefault="003516D6" w:rsidP="008257EF">
      <w:pPr>
        <w:autoSpaceDE w:val="0"/>
        <w:autoSpaceDN w:val="0"/>
        <w:adjustRightInd w:val="0"/>
        <w:ind w:firstLine="540"/>
        <w:jc w:val="both"/>
        <w:rPr>
          <w:rFonts w:ascii="Times New Roman" w:hAnsi="Times New Roman"/>
          <w:sz w:val="24"/>
          <w:szCs w:val="24"/>
          <w:shd w:val="clear" w:color="auto" w:fill="FFFFFF"/>
        </w:rPr>
      </w:pPr>
    </w:p>
    <w:p w14:paraId="4EBD286F" w14:textId="77777777" w:rsidR="008257EF" w:rsidRDefault="008257EF" w:rsidP="008257EF">
      <w:pPr>
        <w:autoSpaceDE w:val="0"/>
        <w:autoSpaceDN w:val="0"/>
        <w:adjustRightInd w:val="0"/>
        <w:ind w:firstLine="540"/>
        <w:jc w:val="both"/>
        <w:rPr>
          <w:rFonts w:ascii="Times New Roman" w:hAnsi="Times New Roman"/>
          <w:sz w:val="24"/>
          <w:szCs w:val="24"/>
          <w:shd w:val="clear" w:color="auto" w:fill="FFFFFF"/>
        </w:rPr>
      </w:pPr>
    </w:p>
    <w:p w14:paraId="49C50B95" w14:textId="77777777" w:rsidR="008257EF" w:rsidRDefault="008257EF" w:rsidP="008257EF">
      <w:pPr>
        <w:autoSpaceDE w:val="0"/>
        <w:autoSpaceDN w:val="0"/>
        <w:adjustRightInd w:val="0"/>
        <w:ind w:firstLine="540"/>
        <w:jc w:val="both"/>
        <w:rPr>
          <w:rFonts w:ascii="Times New Roman" w:hAnsi="Times New Roman"/>
          <w:sz w:val="24"/>
          <w:szCs w:val="24"/>
          <w:shd w:val="clear" w:color="auto" w:fill="FFFFFF"/>
        </w:rPr>
      </w:pPr>
    </w:p>
    <w:p w14:paraId="275A2421" w14:textId="77777777" w:rsidR="00A50579" w:rsidRPr="007F74B8" w:rsidRDefault="00A50579" w:rsidP="00A50579">
      <w:pPr>
        <w:pStyle w:val="1f"/>
        <w:tabs>
          <w:tab w:val="center" w:pos="4969"/>
          <w:tab w:val="left" w:pos="6673"/>
        </w:tabs>
        <w:spacing w:before="120"/>
        <w:rPr>
          <w:rFonts w:asciiTheme="majorHAnsi" w:hAnsiTheme="majorHAnsi" w:cstheme="majorHAnsi"/>
          <w:sz w:val="20"/>
        </w:rPr>
      </w:pPr>
      <w:r w:rsidRPr="007F74B8">
        <w:rPr>
          <w:rFonts w:asciiTheme="majorHAnsi" w:hAnsiTheme="majorHAnsi" w:cstheme="majorHAnsi"/>
          <w:sz w:val="20"/>
        </w:rPr>
        <w:lastRenderedPageBreak/>
        <w:t>АНКЕТА</w:t>
      </w:r>
    </w:p>
    <w:p w14:paraId="4828C707" w14:textId="77777777" w:rsidR="00A50579" w:rsidRPr="007F74B8" w:rsidRDefault="00A50579" w:rsidP="00A50579">
      <w:pPr>
        <w:pStyle w:val="1f"/>
        <w:spacing w:before="120"/>
        <w:rPr>
          <w:rFonts w:asciiTheme="majorHAnsi" w:hAnsiTheme="majorHAnsi" w:cstheme="majorHAnsi"/>
          <w:i/>
          <w:sz w:val="20"/>
        </w:rPr>
      </w:pPr>
      <w:r w:rsidRPr="007F74B8">
        <w:rPr>
          <w:rFonts w:asciiTheme="majorHAnsi" w:hAnsiTheme="majorHAnsi" w:cstheme="majorHAnsi"/>
          <w:i/>
          <w:sz w:val="20"/>
        </w:rPr>
        <w:t>(для заполнения физическими лицами)</w:t>
      </w:r>
    </w:p>
    <w:p w14:paraId="5F68247E" w14:textId="77777777" w:rsidR="00A50579" w:rsidRPr="007F74B8" w:rsidRDefault="00A50579" w:rsidP="00A50579">
      <w:pPr>
        <w:pStyle w:val="1f"/>
        <w:spacing w:before="120"/>
        <w:rPr>
          <w:rFonts w:asciiTheme="majorHAnsi" w:hAnsiTheme="majorHAnsi" w:cstheme="majorHAnsi"/>
          <w:i/>
          <w:sz w:val="2"/>
          <w:szCs w:val="2"/>
        </w:rPr>
      </w:pPr>
    </w:p>
    <w:p w14:paraId="394CE485" w14:textId="77777777" w:rsidR="00A50579" w:rsidRPr="007F74B8" w:rsidRDefault="0018048A" w:rsidP="00A50579">
      <w:pPr>
        <w:rPr>
          <w:rFonts w:asciiTheme="majorHAnsi" w:hAnsiTheme="majorHAnsi" w:cstheme="majorHAnsi"/>
        </w:rPr>
      </w:pPr>
      <w:r w:rsidRPr="007F74B8">
        <w:rPr>
          <w:rFonts w:asciiTheme="majorHAnsi" w:hAnsiTheme="majorHAnsi" w:cstheme="majorHAnsi"/>
          <w:b/>
          <w:bCs/>
        </w:rPr>
        <w:fldChar w:fldCharType="begin">
          <w:ffData>
            <w:name w:val="Check1"/>
            <w:enabled/>
            <w:calcOnExit w:val="0"/>
            <w:checkBox>
              <w:sizeAuto/>
              <w:default w:val="0"/>
            </w:checkBox>
          </w:ffData>
        </w:fldChar>
      </w:r>
      <w:r w:rsidR="00A50579" w:rsidRPr="007F74B8">
        <w:rPr>
          <w:rFonts w:asciiTheme="majorHAnsi" w:hAnsiTheme="majorHAnsi" w:cstheme="majorHAnsi"/>
          <w:b/>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7F74B8">
        <w:rPr>
          <w:rFonts w:asciiTheme="majorHAnsi" w:hAnsiTheme="majorHAnsi" w:cstheme="majorHAnsi"/>
          <w:b/>
          <w:bCs/>
        </w:rPr>
        <w:fldChar w:fldCharType="end"/>
      </w:r>
      <w:r w:rsidR="00A50579" w:rsidRPr="007F74B8">
        <w:rPr>
          <w:rFonts w:asciiTheme="majorHAnsi" w:hAnsiTheme="majorHAnsi" w:cstheme="majorHAnsi"/>
          <w:b/>
        </w:rPr>
        <w:t xml:space="preserve"> Клиент </w:t>
      </w:r>
      <w:r w:rsidRPr="007F74B8">
        <w:rPr>
          <w:rFonts w:asciiTheme="majorHAnsi" w:hAnsiTheme="majorHAnsi" w:cstheme="majorHAnsi"/>
          <w:bCs/>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bCs/>
        </w:rPr>
      </w:r>
      <w:r w:rsidR="00000000">
        <w:rPr>
          <w:rFonts w:asciiTheme="majorHAnsi" w:hAnsiTheme="majorHAnsi" w:cstheme="majorHAnsi"/>
          <w:bCs/>
        </w:rPr>
        <w:fldChar w:fldCharType="separate"/>
      </w:r>
      <w:r w:rsidRPr="007F74B8">
        <w:rPr>
          <w:rFonts w:asciiTheme="majorHAnsi" w:hAnsiTheme="majorHAnsi" w:cstheme="majorHAnsi"/>
          <w:bCs/>
        </w:rPr>
        <w:fldChar w:fldCharType="end"/>
      </w:r>
      <w:r w:rsidR="00A50579" w:rsidRPr="007F74B8">
        <w:rPr>
          <w:rFonts w:asciiTheme="majorHAnsi" w:hAnsiTheme="majorHAnsi" w:cstheme="majorHAnsi"/>
        </w:rPr>
        <w:t xml:space="preserve"> Физическое лицо </w:t>
      </w:r>
      <w:r w:rsidRPr="007F74B8">
        <w:rPr>
          <w:rFonts w:asciiTheme="majorHAnsi" w:hAnsiTheme="majorHAnsi" w:cstheme="majorHAnsi"/>
          <w:bCs/>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bCs/>
        </w:rPr>
      </w:r>
      <w:r w:rsidR="00000000">
        <w:rPr>
          <w:rFonts w:asciiTheme="majorHAnsi" w:hAnsiTheme="majorHAnsi" w:cstheme="majorHAnsi"/>
          <w:bCs/>
        </w:rPr>
        <w:fldChar w:fldCharType="separate"/>
      </w:r>
      <w:r w:rsidRPr="007F74B8">
        <w:rPr>
          <w:rFonts w:asciiTheme="majorHAnsi" w:hAnsiTheme="majorHAnsi" w:cstheme="majorHAnsi"/>
          <w:bCs/>
        </w:rPr>
        <w:fldChar w:fldCharType="end"/>
      </w:r>
      <w:r w:rsidR="00A50579" w:rsidRPr="007F74B8">
        <w:rPr>
          <w:rFonts w:asciiTheme="majorHAnsi" w:hAnsiTheme="majorHAnsi" w:cstheme="majorHAnsi"/>
        </w:rPr>
        <w:t xml:space="preserve"> Индивидуальный предприниматель</w:t>
      </w:r>
    </w:p>
    <w:p w14:paraId="55E787A0" w14:textId="77777777" w:rsidR="00A50579" w:rsidRPr="007F74B8" w:rsidRDefault="00A50579" w:rsidP="00A50579">
      <w:pPr>
        <w:rPr>
          <w:rFonts w:asciiTheme="majorHAnsi" w:hAnsiTheme="majorHAnsi" w:cstheme="majorHAnsi"/>
          <w:b/>
        </w:rPr>
      </w:pPr>
    </w:p>
    <w:p w14:paraId="2E4ADFA4" w14:textId="77777777" w:rsidR="00A50579" w:rsidRPr="007F74B8" w:rsidRDefault="0018048A" w:rsidP="00A50579">
      <w:pPr>
        <w:rPr>
          <w:rFonts w:asciiTheme="majorHAnsi" w:hAnsiTheme="majorHAnsi" w:cstheme="majorHAnsi"/>
          <w:b/>
        </w:rPr>
      </w:pPr>
      <w:r w:rsidRPr="007F74B8">
        <w:rPr>
          <w:rFonts w:asciiTheme="majorHAnsi" w:hAnsiTheme="majorHAnsi" w:cstheme="majorHAnsi"/>
          <w:b/>
          <w:bCs/>
        </w:rPr>
        <w:fldChar w:fldCharType="begin">
          <w:ffData>
            <w:name w:val="Check1"/>
            <w:enabled/>
            <w:calcOnExit w:val="0"/>
            <w:checkBox>
              <w:sizeAuto/>
              <w:default w:val="0"/>
            </w:checkBox>
          </w:ffData>
        </w:fldChar>
      </w:r>
      <w:r w:rsidR="00A50579" w:rsidRPr="007F74B8">
        <w:rPr>
          <w:rFonts w:asciiTheme="majorHAnsi" w:hAnsiTheme="majorHAnsi" w:cstheme="majorHAnsi"/>
          <w:b/>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7F74B8">
        <w:rPr>
          <w:rFonts w:asciiTheme="majorHAnsi" w:hAnsiTheme="majorHAnsi" w:cstheme="majorHAnsi"/>
          <w:b/>
          <w:bCs/>
        </w:rPr>
        <w:fldChar w:fldCharType="end"/>
      </w:r>
      <w:r w:rsidR="00A50579" w:rsidRPr="007F74B8">
        <w:rPr>
          <w:rFonts w:asciiTheme="majorHAnsi" w:hAnsiTheme="majorHAnsi" w:cstheme="majorHAnsi"/>
          <w:b/>
        </w:rPr>
        <w:t xml:space="preserve"> Представитель Клиента </w:t>
      </w:r>
      <w:r w:rsidRPr="007F74B8">
        <w:rPr>
          <w:rFonts w:asciiTheme="majorHAnsi" w:hAnsiTheme="majorHAnsi" w:cstheme="majorHAnsi"/>
          <w:b/>
          <w:bCs/>
        </w:rPr>
        <w:fldChar w:fldCharType="begin">
          <w:ffData>
            <w:name w:val="Check1"/>
            <w:enabled/>
            <w:calcOnExit w:val="0"/>
            <w:checkBox>
              <w:sizeAuto/>
              <w:default w:val="0"/>
            </w:checkBox>
          </w:ffData>
        </w:fldChar>
      </w:r>
      <w:r w:rsidR="00A50579" w:rsidRPr="007F74B8">
        <w:rPr>
          <w:rFonts w:asciiTheme="majorHAnsi" w:hAnsiTheme="majorHAnsi" w:cstheme="majorHAnsi"/>
          <w:b/>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7F74B8">
        <w:rPr>
          <w:rFonts w:asciiTheme="majorHAnsi" w:hAnsiTheme="majorHAnsi" w:cstheme="majorHAnsi"/>
          <w:b/>
          <w:bCs/>
        </w:rPr>
        <w:fldChar w:fldCharType="end"/>
      </w:r>
      <w:r w:rsidR="00A50579" w:rsidRPr="007F74B8">
        <w:rPr>
          <w:rFonts w:asciiTheme="majorHAnsi" w:hAnsiTheme="majorHAnsi" w:cstheme="majorHAnsi"/>
          <w:b/>
        </w:rPr>
        <w:t xml:space="preserve"> Выгодоприобретатель </w:t>
      </w:r>
      <w:r w:rsidRPr="007F74B8">
        <w:rPr>
          <w:rFonts w:asciiTheme="majorHAnsi" w:hAnsiTheme="majorHAnsi" w:cstheme="majorHAnsi"/>
          <w:b/>
          <w:bCs/>
        </w:rPr>
        <w:fldChar w:fldCharType="begin">
          <w:ffData>
            <w:name w:val="Check1"/>
            <w:enabled/>
            <w:calcOnExit w:val="0"/>
            <w:checkBox>
              <w:sizeAuto/>
              <w:default w:val="0"/>
            </w:checkBox>
          </w:ffData>
        </w:fldChar>
      </w:r>
      <w:r w:rsidR="00A50579" w:rsidRPr="007F74B8">
        <w:rPr>
          <w:rFonts w:asciiTheme="majorHAnsi" w:hAnsiTheme="majorHAnsi" w:cstheme="majorHAnsi"/>
          <w:b/>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7F74B8">
        <w:rPr>
          <w:rFonts w:asciiTheme="majorHAnsi" w:hAnsiTheme="majorHAnsi" w:cstheme="majorHAnsi"/>
          <w:b/>
          <w:bCs/>
        </w:rPr>
        <w:fldChar w:fldCharType="end"/>
      </w:r>
      <w:r w:rsidR="00A50579" w:rsidRPr="007F74B8">
        <w:rPr>
          <w:rFonts w:asciiTheme="majorHAnsi" w:hAnsiTheme="majorHAnsi" w:cstheme="majorHAnsi"/>
          <w:b/>
        </w:rPr>
        <w:t xml:space="preserve"> Бенефициарный владелец</w:t>
      </w:r>
    </w:p>
    <w:p w14:paraId="09725A3E" w14:textId="77777777" w:rsidR="00A50579" w:rsidRPr="007F74B8" w:rsidRDefault="00A50579" w:rsidP="00A50579">
      <w:pPr>
        <w:rPr>
          <w:rFonts w:asciiTheme="majorHAnsi" w:hAnsiTheme="majorHAnsi" w:cstheme="majorHAnsi"/>
          <w:sz w:val="14"/>
        </w:rPr>
      </w:pPr>
    </w:p>
    <w:p w14:paraId="02FCB0D4" w14:textId="77777777" w:rsidR="00A50579" w:rsidRPr="007F74B8" w:rsidRDefault="0018048A" w:rsidP="00A50579">
      <w:pPr>
        <w:rPr>
          <w:rFonts w:asciiTheme="majorHAnsi" w:hAnsiTheme="majorHAnsi" w:cstheme="majorHAnsi"/>
          <w:b/>
          <w:i/>
        </w:rPr>
      </w:pPr>
      <w:r w:rsidRPr="007F74B8">
        <w:rPr>
          <w:rFonts w:asciiTheme="majorHAnsi" w:hAnsiTheme="majorHAnsi" w:cstheme="majorHAnsi"/>
          <w:bCs/>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bCs/>
        </w:rPr>
      </w:r>
      <w:r w:rsidR="00000000">
        <w:rPr>
          <w:rFonts w:asciiTheme="majorHAnsi" w:hAnsiTheme="majorHAnsi" w:cstheme="majorHAnsi"/>
          <w:bCs/>
        </w:rPr>
        <w:fldChar w:fldCharType="separate"/>
      </w:r>
      <w:r w:rsidRPr="007F74B8">
        <w:rPr>
          <w:rFonts w:asciiTheme="majorHAnsi" w:hAnsiTheme="majorHAnsi" w:cstheme="majorHAnsi"/>
          <w:bCs/>
        </w:rPr>
        <w:fldChar w:fldCharType="end"/>
      </w:r>
      <w:r w:rsidR="00A50579" w:rsidRPr="007F74B8">
        <w:rPr>
          <w:rFonts w:asciiTheme="majorHAnsi" w:hAnsiTheme="majorHAnsi" w:cstheme="majorHAnsi"/>
        </w:rPr>
        <w:t xml:space="preserve"> первоначальное предоставление информации</w:t>
      </w:r>
      <w:r w:rsidR="00A50579" w:rsidRPr="007F74B8">
        <w:rPr>
          <w:rFonts w:asciiTheme="majorHAnsi" w:hAnsiTheme="majorHAnsi" w:cstheme="majorHAnsi"/>
          <w:b/>
          <w:i/>
        </w:rPr>
        <w:t xml:space="preserve">  </w:t>
      </w:r>
      <w:r w:rsidRPr="007F74B8">
        <w:rPr>
          <w:rFonts w:asciiTheme="majorHAnsi" w:hAnsiTheme="majorHAnsi" w:cstheme="majorHAnsi"/>
          <w:bCs/>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bCs/>
        </w:rPr>
      </w:r>
      <w:r w:rsidR="00000000">
        <w:rPr>
          <w:rFonts w:asciiTheme="majorHAnsi" w:hAnsiTheme="majorHAnsi" w:cstheme="majorHAnsi"/>
          <w:bCs/>
        </w:rPr>
        <w:fldChar w:fldCharType="separate"/>
      </w:r>
      <w:r w:rsidRPr="007F74B8">
        <w:rPr>
          <w:rFonts w:asciiTheme="majorHAnsi" w:hAnsiTheme="majorHAnsi" w:cstheme="majorHAnsi"/>
          <w:bCs/>
        </w:rPr>
        <w:fldChar w:fldCharType="end"/>
      </w:r>
      <w:r w:rsidR="00A50579" w:rsidRPr="007F74B8">
        <w:rPr>
          <w:rFonts w:asciiTheme="majorHAnsi" w:hAnsiTheme="majorHAnsi" w:cstheme="majorHAnsi"/>
        </w:rPr>
        <w:t xml:space="preserve"> обновление данных</w:t>
      </w:r>
    </w:p>
    <w:p w14:paraId="33186040" w14:textId="77777777" w:rsidR="00A50579" w:rsidRPr="007F74B8" w:rsidRDefault="00A50579" w:rsidP="00A50579">
      <w:pPr>
        <w:rPr>
          <w:rFonts w:asciiTheme="majorHAnsi" w:hAnsiTheme="majorHAnsi" w:cstheme="majorHAnsi"/>
          <w:b/>
          <w:sz w:val="16"/>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274"/>
        <w:gridCol w:w="627"/>
        <w:gridCol w:w="27"/>
        <w:gridCol w:w="705"/>
        <w:gridCol w:w="285"/>
        <w:gridCol w:w="286"/>
        <w:gridCol w:w="283"/>
        <w:gridCol w:w="426"/>
        <w:gridCol w:w="134"/>
        <w:gridCol w:w="305"/>
        <w:gridCol w:w="41"/>
        <w:gridCol w:w="220"/>
        <w:gridCol w:w="63"/>
        <w:gridCol w:w="7"/>
        <w:gridCol w:w="222"/>
        <w:gridCol w:w="1693"/>
        <w:gridCol w:w="2125"/>
        <w:gridCol w:w="7"/>
        <w:gridCol w:w="994"/>
      </w:tblGrid>
      <w:tr w:rsidR="00A50579" w:rsidRPr="007F74B8" w14:paraId="02E434D6" w14:textId="77777777" w:rsidTr="00A50579">
        <w:tc>
          <w:tcPr>
            <w:tcW w:w="10131" w:type="dxa"/>
            <w:gridSpan w:val="20"/>
            <w:tcMar>
              <w:left w:w="57" w:type="dxa"/>
              <w:right w:w="0" w:type="dxa"/>
            </w:tcMar>
            <w:vAlign w:val="bottom"/>
          </w:tcPr>
          <w:p w14:paraId="493149AC" w14:textId="77777777" w:rsidR="00A50579" w:rsidRPr="007F74B8" w:rsidRDefault="00A50579" w:rsidP="00A50579">
            <w:pPr>
              <w:pStyle w:val="Iauiue1"/>
              <w:rPr>
                <w:rFonts w:asciiTheme="majorHAnsi" w:hAnsiTheme="majorHAnsi" w:cstheme="majorHAnsi"/>
                <w:b/>
                <w:sz w:val="20"/>
              </w:rPr>
            </w:pPr>
            <w:r w:rsidRPr="007F74B8">
              <w:rPr>
                <w:rFonts w:asciiTheme="majorHAnsi" w:hAnsiTheme="majorHAnsi" w:cstheme="majorHAnsi"/>
                <w:b/>
                <w:sz w:val="20"/>
              </w:rPr>
              <w:t>Раздел 1. СВЕДЕНИЯ О ФИЗИЧЕСКОМ ЛИЦЕ</w:t>
            </w:r>
          </w:p>
        </w:tc>
      </w:tr>
      <w:tr w:rsidR="00A50579" w:rsidRPr="007F74B8" w14:paraId="2D60C16A" w14:textId="77777777" w:rsidTr="00A50579">
        <w:tc>
          <w:tcPr>
            <w:tcW w:w="10131" w:type="dxa"/>
            <w:gridSpan w:val="20"/>
            <w:tcMar>
              <w:left w:w="57" w:type="dxa"/>
              <w:right w:w="0" w:type="dxa"/>
            </w:tcMar>
            <w:vAlign w:val="bottom"/>
          </w:tcPr>
          <w:p w14:paraId="07CBB80F"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t>1.1. Общие сведения о Физическом лице:</w:t>
            </w:r>
          </w:p>
        </w:tc>
      </w:tr>
      <w:tr w:rsidR="00A50579" w:rsidRPr="007F74B8" w14:paraId="42BE1BB2" w14:textId="77777777" w:rsidTr="00A50579">
        <w:tc>
          <w:tcPr>
            <w:tcW w:w="2335" w:type="dxa"/>
            <w:gridSpan w:val="4"/>
            <w:tcMar>
              <w:left w:w="57" w:type="dxa"/>
              <w:right w:w="0" w:type="dxa"/>
            </w:tcMar>
            <w:vAlign w:val="bottom"/>
          </w:tcPr>
          <w:p w14:paraId="73E8BF2F"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Фамилия:</w:t>
            </w:r>
          </w:p>
        </w:tc>
        <w:tc>
          <w:tcPr>
            <w:tcW w:w="7796" w:type="dxa"/>
            <w:gridSpan w:val="16"/>
            <w:tcMar>
              <w:left w:w="57" w:type="dxa"/>
              <w:right w:w="0" w:type="dxa"/>
            </w:tcMar>
            <w:vAlign w:val="bottom"/>
          </w:tcPr>
          <w:p w14:paraId="42FB6E2A"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50CCCB6" w14:textId="77777777" w:rsidTr="00A50579">
        <w:tc>
          <w:tcPr>
            <w:tcW w:w="2335" w:type="dxa"/>
            <w:gridSpan w:val="4"/>
            <w:tcMar>
              <w:left w:w="57" w:type="dxa"/>
              <w:right w:w="0" w:type="dxa"/>
            </w:tcMar>
            <w:vAlign w:val="bottom"/>
          </w:tcPr>
          <w:p w14:paraId="12395EB9"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Имя:</w:t>
            </w:r>
          </w:p>
        </w:tc>
        <w:tc>
          <w:tcPr>
            <w:tcW w:w="7796" w:type="dxa"/>
            <w:gridSpan w:val="16"/>
            <w:tcMar>
              <w:left w:w="57" w:type="dxa"/>
              <w:right w:w="0" w:type="dxa"/>
            </w:tcMar>
            <w:vAlign w:val="bottom"/>
          </w:tcPr>
          <w:p w14:paraId="3DF397A1"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F0AFEEB" w14:textId="77777777" w:rsidTr="00A50579">
        <w:tc>
          <w:tcPr>
            <w:tcW w:w="2335" w:type="dxa"/>
            <w:gridSpan w:val="4"/>
            <w:tcMar>
              <w:left w:w="57" w:type="dxa"/>
              <w:right w:w="0" w:type="dxa"/>
            </w:tcMar>
            <w:vAlign w:val="bottom"/>
          </w:tcPr>
          <w:p w14:paraId="17163810"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Отчество (при наличии):</w:t>
            </w:r>
          </w:p>
        </w:tc>
        <w:tc>
          <w:tcPr>
            <w:tcW w:w="7796" w:type="dxa"/>
            <w:gridSpan w:val="16"/>
            <w:tcMar>
              <w:left w:w="57" w:type="dxa"/>
              <w:right w:w="0" w:type="dxa"/>
            </w:tcMar>
            <w:vAlign w:val="bottom"/>
          </w:tcPr>
          <w:p w14:paraId="4A717E66"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1B9CBAF" w14:textId="77777777" w:rsidTr="00A50579">
        <w:tc>
          <w:tcPr>
            <w:tcW w:w="2335" w:type="dxa"/>
            <w:gridSpan w:val="4"/>
            <w:tcMar>
              <w:left w:w="57" w:type="dxa"/>
              <w:right w:w="0" w:type="dxa"/>
            </w:tcMar>
            <w:vAlign w:val="bottom"/>
          </w:tcPr>
          <w:p w14:paraId="63E284D7"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Дата и место рождения</w:t>
            </w:r>
            <w:r w:rsidR="00345B6D" w:rsidRPr="007F74B8">
              <w:rPr>
                <w:rStyle w:val="affb"/>
                <w:rFonts w:asciiTheme="majorHAnsi" w:hAnsiTheme="majorHAnsi" w:cstheme="majorHAnsi"/>
                <w:sz w:val="20"/>
                <w:lang w:val="en-US"/>
              </w:rPr>
              <w:t>1</w:t>
            </w:r>
            <w:r w:rsidRPr="007F74B8">
              <w:rPr>
                <w:rFonts w:asciiTheme="majorHAnsi" w:hAnsiTheme="majorHAnsi" w:cstheme="majorHAnsi"/>
                <w:sz w:val="20"/>
              </w:rPr>
              <w:t>:</w:t>
            </w:r>
          </w:p>
        </w:tc>
        <w:tc>
          <w:tcPr>
            <w:tcW w:w="7796" w:type="dxa"/>
            <w:gridSpan w:val="16"/>
            <w:tcMar>
              <w:left w:w="57" w:type="dxa"/>
              <w:right w:w="0" w:type="dxa"/>
            </w:tcMar>
            <w:vAlign w:val="bottom"/>
          </w:tcPr>
          <w:p w14:paraId="040F1589"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helpText w:type="text" w:val="Место рождения"/>
                  <w:statusText w:type="text" w:val="Место рождения"/>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5EB8405" w14:textId="77777777" w:rsidTr="00A50579">
        <w:tc>
          <w:tcPr>
            <w:tcW w:w="2335" w:type="dxa"/>
            <w:gridSpan w:val="4"/>
            <w:tcMar>
              <w:left w:w="57" w:type="dxa"/>
              <w:right w:w="0" w:type="dxa"/>
            </w:tcMar>
            <w:vAlign w:val="bottom"/>
          </w:tcPr>
          <w:p w14:paraId="5FC7EB23"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Гражданство</w:t>
            </w:r>
            <w:r w:rsidR="00345B6D" w:rsidRPr="007F74B8">
              <w:rPr>
                <w:rStyle w:val="affb"/>
                <w:rFonts w:asciiTheme="majorHAnsi" w:hAnsiTheme="majorHAnsi" w:cstheme="majorHAnsi"/>
                <w:sz w:val="20"/>
                <w:lang w:val="en-US"/>
              </w:rPr>
              <w:t>2</w:t>
            </w:r>
            <w:r w:rsidRPr="007F74B8">
              <w:rPr>
                <w:rFonts w:asciiTheme="majorHAnsi" w:hAnsiTheme="majorHAnsi" w:cstheme="majorHAnsi"/>
                <w:sz w:val="20"/>
              </w:rPr>
              <w:t>:</w:t>
            </w:r>
          </w:p>
        </w:tc>
        <w:tc>
          <w:tcPr>
            <w:tcW w:w="7796" w:type="dxa"/>
            <w:gridSpan w:val="16"/>
            <w:tcMar>
              <w:left w:w="57" w:type="dxa"/>
              <w:right w:w="0" w:type="dxa"/>
            </w:tcMar>
            <w:vAlign w:val="bottom"/>
          </w:tcPr>
          <w:p w14:paraId="13949381"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5B55D02" w14:textId="77777777" w:rsidTr="00A50579">
        <w:tc>
          <w:tcPr>
            <w:tcW w:w="10131" w:type="dxa"/>
            <w:gridSpan w:val="20"/>
            <w:tcMar>
              <w:left w:w="57" w:type="dxa"/>
              <w:right w:w="0" w:type="dxa"/>
            </w:tcMar>
            <w:vAlign w:val="bottom"/>
          </w:tcPr>
          <w:p w14:paraId="77348A95"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t>1.2. Сведения о документе, удостоверяющем личность Физического лица:</w:t>
            </w:r>
          </w:p>
        </w:tc>
      </w:tr>
      <w:tr w:rsidR="00A50579" w:rsidRPr="007F74B8" w14:paraId="3EBE789E" w14:textId="77777777" w:rsidTr="00A50579">
        <w:tc>
          <w:tcPr>
            <w:tcW w:w="4800" w:type="dxa"/>
            <w:gridSpan w:val="12"/>
            <w:tcMar>
              <w:left w:w="57" w:type="dxa"/>
              <w:right w:w="0" w:type="dxa"/>
            </w:tcMar>
            <w:vAlign w:val="bottom"/>
          </w:tcPr>
          <w:p w14:paraId="09BDD857"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Наименование документа, удостоверяющего личность:                                  </w:t>
            </w:r>
          </w:p>
        </w:tc>
        <w:tc>
          <w:tcPr>
            <w:tcW w:w="5331" w:type="dxa"/>
            <w:gridSpan w:val="8"/>
            <w:tcMar>
              <w:left w:w="57" w:type="dxa"/>
              <w:right w:w="0" w:type="dxa"/>
            </w:tcMar>
            <w:vAlign w:val="bottom"/>
          </w:tcPr>
          <w:p w14:paraId="53214770"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7DA353F" w14:textId="77777777" w:rsidTr="00A50579">
        <w:tc>
          <w:tcPr>
            <w:tcW w:w="4800" w:type="dxa"/>
            <w:gridSpan w:val="12"/>
            <w:tcMar>
              <w:left w:w="57" w:type="dxa"/>
              <w:right w:w="0" w:type="dxa"/>
            </w:tcMar>
            <w:vAlign w:val="bottom"/>
          </w:tcPr>
          <w:p w14:paraId="2C261293"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Серия документа (при наличии):</w:t>
            </w:r>
          </w:p>
        </w:tc>
        <w:tc>
          <w:tcPr>
            <w:tcW w:w="5331" w:type="dxa"/>
            <w:gridSpan w:val="8"/>
            <w:tcMar>
              <w:left w:w="57" w:type="dxa"/>
              <w:right w:w="0" w:type="dxa"/>
            </w:tcMar>
            <w:vAlign w:val="bottom"/>
          </w:tcPr>
          <w:p w14:paraId="4BA36EB0"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2"/>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2"/>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88B814A" w14:textId="77777777" w:rsidTr="00A50579">
        <w:tc>
          <w:tcPr>
            <w:tcW w:w="4800" w:type="dxa"/>
            <w:gridSpan w:val="12"/>
            <w:tcMar>
              <w:left w:w="57" w:type="dxa"/>
              <w:right w:w="0" w:type="dxa"/>
            </w:tcMar>
            <w:vAlign w:val="bottom"/>
          </w:tcPr>
          <w:p w14:paraId="69398D86"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Номер документа:</w:t>
            </w:r>
          </w:p>
        </w:tc>
        <w:tc>
          <w:tcPr>
            <w:tcW w:w="5331" w:type="dxa"/>
            <w:gridSpan w:val="8"/>
            <w:tcMar>
              <w:left w:w="57" w:type="dxa"/>
              <w:right w:w="0" w:type="dxa"/>
            </w:tcMar>
            <w:vAlign w:val="bottom"/>
          </w:tcPr>
          <w:p w14:paraId="5FF72D23"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6"/>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6412DF5" w14:textId="77777777" w:rsidTr="00A50579">
        <w:tc>
          <w:tcPr>
            <w:tcW w:w="4800" w:type="dxa"/>
            <w:gridSpan w:val="12"/>
            <w:tcMar>
              <w:left w:w="57" w:type="dxa"/>
              <w:right w:w="0" w:type="dxa"/>
            </w:tcMar>
            <w:vAlign w:val="bottom"/>
          </w:tcPr>
          <w:p w14:paraId="0AEBCB1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Наименование органа, выдавшего документ, и место выдачи: </w:t>
            </w:r>
          </w:p>
        </w:tc>
        <w:tc>
          <w:tcPr>
            <w:tcW w:w="5331" w:type="dxa"/>
            <w:gridSpan w:val="8"/>
            <w:tcMar>
              <w:left w:w="57" w:type="dxa"/>
              <w:right w:w="0" w:type="dxa"/>
            </w:tcMar>
            <w:vAlign w:val="bottom"/>
          </w:tcPr>
          <w:p w14:paraId="12DB6869"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D4729FB" w14:textId="77777777" w:rsidTr="00A50579">
        <w:tc>
          <w:tcPr>
            <w:tcW w:w="4800" w:type="dxa"/>
            <w:gridSpan w:val="12"/>
            <w:tcMar>
              <w:left w:w="57" w:type="dxa"/>
              <w:right w:w="0" w:type="dxa"/>
            </w:tcMar>
            <w:vAlign w:val="bottom"/>
          </w:tcPr>
          <w:p w14:paraId="0D8CD11F" w14:textId="77777777" w:rsidR="00A50579" w:rsidRPr="007F74B8" w:rsidRDefault="00A50579" w:rsidP="00A50579">
            <w:pPr>
              <w:pStyle w:val="Iauiue1"/>
              <w:spacing w:before="40"/>
              <w:rPr>
                <w:rFonts w:asciiTheme="majorHAnsi" w:hAnsiTheme="majorHAnsi" w:cstheme="majorHAnsi"/>
                <w:sz w:val="20"/>
              </w:rPr>
            </w:pPr>
            <w:r w:rsidRPr="007F74B8">
              <w:rPr>
                <w:rFonts w:asciiTheme="majorHAnsi" w:hAnsiTheme="majorHAnsi" w:cstheme="majorHAnsi"/>
                <w:sz w:val="20"/>
              </w:rPr>
              <w:t>Дата выдачи документа</w:t>
            </w:r>
          </w:p>
          <w:p w14:paraId="6E3F3FD1" w14:textId="77777777" w:rsidR="00A50579" w:rsidRPr="007F74B8" w:rsidRDefault="00A50579" w:rsidP="00A50579">
            <w:pPr>
              <w:pStyle w:val="Iauiue1"/>
              <w:spacing w:after="40"/>
              <w:rPr>
                <w:rFonts w:asciiTheme="majorHAnsi" w:hAnsiTheme="majorHAnsi" w:cstheme="majorHAnsi"/>
                <w:sz w:val="20"/>
              </w:rPr>
            </w:pPr>
            <w:r w:rsidRPr="007F74B8">
              <w:rPr>
                <w:rFonts w:asciiTheme="majorHAnsi" w:hAnsiTheme="majorHAnsi" w:cstheme="majorHAnsi"/>
                <w:i/>
                <w:sz w:val="16"/>
                <w:szCs w:val="16"/>
              </w:rPr>
              <w:t>(в формате ЧЧ.ММ.ГГГГ)</w:t>
            </w:r>
            <w:r w:rsidRPr="007F74B8">
              <w:rPr>
                <w:rFonts w:asciiTheme="majorHAnsi" w:hAnsiTheme="majorHAnsi" w:cstheme="majorHAnsi"/>
                <w:i/>
                <w:sz w:val="20"/>
              </w:rPr>
              <w:t>:</w:t>
            </w:r>
          </w:p>
        </w:tc>
        <w:tc>
          <w:tcPr>
            <w:tcW w:w="5331" w:type="dxa"/>
            <w:gridSpan w:val="8"/>
            <w:tcMar>
              <w:left w:w="57" w:type="dxa"/>
              <w:right w:w="0" w:type="dxa"/>
            </w:tcMar>
            <w:vAlign w:val="bottom"/>
          </w:tcPr>
          <w:p w14:paraId="0B801F8D"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459FB92" w14:textId="77777777" w:rsidTr="00A50579">
        <w:tc>
          <w:tcPr>
            <w:tcW w:w="4800" w:type="dxa"/>
            <w:gridSpan w:val="12"/>
            <w:tcMar>
              <w:left w:w="57" w:type="dxa"/>
              <w:right w:w="0" w:type="dxa"/>
            </w:tcMar>
            <w:vAlign w:val="bottom"/>
          </w:tcPr>
          <w:p w14:paraId="3E226025"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Код подразделения </w:t>
            </w:r>
            <w:r w:rsidRPr="007F74B8">
              <w:rPr>
                <w:rFonts w:asciiTheme="majorHAnsi" w:hAnsiTheme="majorHAnsi" w:cstheme="majorHAnsi"/>
                <w:i/>
                <w:sz w:val="16"/>
              </w:rPr>
              <w:t>(при наличии)</w:t>
            </w:r>
            <w:r w:rsidRPr="007F74B8">
              <w:rPr>
                <w:rFonts w:asciiTheme="majorHAnsi" w:hAnsiTheme="majorHAnsi" w:cstheme="majorHAnsi"/>
                <w:sz w:val="20"/>
              </w:rPr>
              <w:t>:</w:t>
            </w:r>
          </w:p>
        </w:tc>
        <w:tc>
          <w:tcPr>
            <w:tcW w:w="5331" w:type="dxa"/>
            <w:gridSpan w:val="8"/>
            <w:tcMar>
              <w:left w:w="57" w:type="dxa"/>
              <w:right w:w="0" w:type="dxa"/>
            </w:tcMar>
            <w:vAlign w:val="bottom"/>
          </w:tcPr>
          <w:p w14:paraId="47CF3CBD"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3"/>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maxLength w:val="3"/>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ECECE49" w14:textId="77777777" w:rsidTr="00A50579">
        <w:tc>
          <w:tcPr>
            <w:tcW w:w="5312" w:type="dxa"/>
            <w:gridSpan w:val="16"/>
            <w:tcMar>
              <w:left w:w="57" w:type="dxa"/>
              <w:right w:w="0" w:type="dxa"/>
            </w:tcMar>
            <w:vAlign w:val="bottom"/>
          </w:tcPr>
          <w:p w14:paraId="3B14F2DF"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1.3. Идентификационный номер налогоплательщика (ИНН) </w:t>
            </w:r>
            <w:r w:rsidRPr="007F74B8">
              <w:rPr>
                <w:rFonts w:asciiTheme="majorHAnsi" w:hAnsiTheme="majorHAnsi" w:cstheme="majorHAnsi"/>
                <w:i/>
                <w:sz w:val="16"/>
              </w:rPr>
              <w:t>(при наличии)</w:t>
            </w:r>
            <w:r w:rsidRPr="007F74B8">
              <w:rPr>
                <w:rFonts w:asciiTheme="majorHAnsi" w:hAnsiTheme="majorHAnsi" w:cstheme="majorHAnsi"/>
                <w:sz w:val="20"/>
              </w:rPr>
              <w:t>:</w:t>
            </w:r>
          </w:p>
        </w:tc>
        <w:tc>
          <w:tcPr>
            <w:tcW w:w="4819" w:type="dxa"/>
            <w:gridSpan w:val="4"/>
            <w:tcMar>
              <w:left w:w="57" w:type="dxa"/>
              <w:right w:w="0" w:type="dxa"/>
            </w:tcMar>
            <w:vAlign w:val="bottom"/>
          </w:tcPr>
          <w:p w14:paraId="2DB61EF8"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12"/>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9F7EA72" w14:textId="77777777" w:rsidTr="00A50579">
        <w:tc>
          <w:tcPr>
            <w:tcW w:w="5312" w:type="dxa"/>
            <w:gridSpan w:val="16"/>
            <w:tcMar>
              <w:left w:w="57" w:type="dxa"/>
              <w:right w:w="0" w:type="dxa"/>
            </w:tcMar>
            <w:vAlign w:val="bottom"/>
          </w:tcPr>
          <w:p w14:paraId="1ECC9738"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1.4. СНИЛС:</w:t>
            </w:r>
          </w:p>
        </w:tc>
        <w:tc>
          <w:tcPr>
            <w:tcW w:w="4819" w:type="dxa"/>
            <w:gridSpan w:val="4"/>
            <w:tcMar>
              <w:left w:w="57" w:type="dxa"/>
              <w:right w:w="0" w:type="dxa"/>
            </w:tcMar>
            <w:vAlign w:val="bottom"/>
          </w:tcPr>
          <w:p w14:paraId="29D20AE0"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shd w:val="clear" w:color="auto" w:fill="833C0B"/>
              </w:rPr>
              <w:fldChar w:fldCharType="begin">
                <w:ffData>
                  <w:name w:val=""/>
                  <w:enabled/>
                  <w:calcOnExit w:val="0"/>
                  <w:textInput>
                    <w:maxLength w:val="3"/>
                  </w:textInput>
                </w:ffData>
              </w:fldChar>
            </w:r>
            <w:r w:rsidR="00A50579" w:rsidRPr="007F74B8">
              <w:rPr>
                <w:rFonts w:asciiTheme="majorHAnsi" w:hAnsiTheme="majorHAnsi" w:cstheme="majorHAnsi"/>
                <w:sz w:val="19"/>
                <w:szCs w:val="19"/>
                <w:shd w:val="clear" w:color="auto" w:fill="833C0B"/>
              </w:rPr>
              <w:instrText xml:space="preserve"> FORMTEXT </w:instrText>
            </w:r>
            <w:r w:rsidRPr="007F74B8">
              <w:rPr>
                <w:rFonts w:asciiTheme="majorHAnsi" w:hAnsiTheme="majorHAnsi" w:cstheme="majorHAnsi"/>
                <w:sz w:val="19"/>
                <w:szCs w:val="19"/>
                <w:shd w:val="clear" w:color="auto" w:fill="833C0B"/>
              </w:rPr>
            </w:r>
            <w:r w:rsidRPr="007F74B8">
              <w:rPr>
                <w:rFonts w:asciiTheme="majorHAnsi" w:hAnsiTheme="majorHAnsi" w:cstheme="majorHAnsi"/>
                <w:sz w:val="19"/>
                <w:szCs w:val="19"/>
                <w:shd w:val="clear" w:color="auto" w:fill="833C0B"/>
              </w:rPr>
              <w:fldChar w:fldCharType="separate"/>
            </w:r>
            <w:r w:rsidR="00A50579" w:rsidRPr="007F74B8">
              <w:rPr>
                <w:rFonts w:asciiTheme="majorHAnsi" w:hAnsiTheme="majorHAnsi" w:cstheme="majorHAnsi"/>
                <w:noProof/>
                <w:sz w:val="19"/>
                <w:szCs w:val="19"/>
                <w:shd w:val="clear" w:color="auto" w:fill="833C0B"/>
              </w:rPr>
              <w:t> </w:t>
            </w:r>
            <w:r w:rsidR="00A50579" w:rsidRPr="007F74B8">
              <w:rPr>
                <w:rFonts w:asciiTheme="majorHAnsi" w:hAnsiTheme="majorHAnsi" w:cstheme="majorHAnsi"/>
                <w:noProof/>
                <w:sz w:val="19"/>
                <w:szCs w:val="19"/>
                <w:shd w:val="clear" w:color="auto" w:fill="833C0B"/>
              </w:rPr>
              <w:t> </w:t>
            </w:r>
            <w:r w:rsidR="00A50579" w:rsidRPr="007F74B8">
              <w:rPr>
                <w:rFonts w:asciiTheme="majorHAnsi" w:hAnsiTheme="majorHAnsi" w:cstheme="majorHAnsi"/>
                <w:noProof/>
                <w:sz w:val="19"/>
                <w:szCs w:val="19"/>
                <w:shd w:val="clear" w:color="auto" w:fill="833C0B"/>
              </w:rPr>
              <w:t> </w:t>
            </w:r>
            <w:r w:rsidRPr="007F74B8">
              <w:rPr>
                <w:rFonts w:asciiTheme="majorHAnsi" w:hAnsiTheme="majorHAnsi" w:cstheme="majorHAnsi"/>
                <w:sz w:val="19"/>
                <w:szCs w:val="19"/>
                <w:shd w:val="clear" w:color="auto" w:fill="833C0B"/>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maxLength w:val="3"/>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maxLength w:val="3"/>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2"/>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AC19AF0" w14:textId="77777777" w:rsidTr="00A50579">
        <w:tc>
          <w:tcPr>
            <w:tcW w:w="10131" w:type="dxa"/>
            <w:gridSpan w:val="20"/>
            <w:tcMar>
              <w:left w:w="57" w:type="dxa"/>
              <w:right w:w="0" w:type="dxa"/>
            </w:tcMar>
            <w:vAlign w:val="bottom"/>
          </w:tcPr>
          <w:p w14:paraId="36EA04A9"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t>1.5. Контактная информация:</w:t>
            </w:r>
          </w:p>
        </w:tc>
      </w:tr>
      <w:tr w:rsidR="00A50579" w:rsidRPr="007F74B8" w14:paraId="58683C94" w14:textId="77777777" w:rsidTr="00A50579">
        <w:tc>
          <w:tcPr>
            <w:tcW w:w="4759" w:type="dxa"/>
            <w:gridSpan w:val="11"/>
            <w:tcMar>
              <w:left w:w="57" w:type="dxa"/>
              <w:right w:w="0" w:type="dxa"/>
            </w:tcMar>
            <w:vAlign w:val="bottom"/>
          </w:tcPr>
          <w:p w14:paraId="0061D756"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Адрес места жительства или места пребывания:</w:t>
            </w:r>
          </w:p>
          <w:p w14:paraId="448EB22B" w14:textId="77777777" w:rsidR="00A50579" w:rsidRPr="007F74B8" w:rsidRDefault="00A50579" w:rsidP="00A50579">
            <w:pPr>
              <w:pStyle w:val="Iauiue1"/>
              <w:spacing w:before="40" w:after="40"/>
              <w:rPr>
                <w:rFonts w:asciiTheme="majorHAnsi" w:hAnsiTheme="majorHAnsi" w:cstheme="majorHAnsi"/>
                <w:sz w:val="16"/>
                <w:szCs w:val="16"/>
              </w:rPr>
            </w:pPr>
            <w:r w:rsidRPr="007F74B8">
              <w:rPr>
                <w:rFonts w:asciiTheme="majorHAnsi" w:hAnsiTheme="majorHAnsi" w:cstheme="majorHAnsi"/>
                <w:i/>
                <w:sz w:val="16"/>
                <w:szCs w:val="16"/>
              </w:rPr>
              <w:t>Указывается индекс, полное наименование населенного пункта (города, поселка и т.п.) и улицы (проспекта, переулка, площади и т.п.), а также номер дома, корпуса, квартиры по адресу места жительства или места регистрации</w:t>
            </w:r>
          </w:p>
        </w:tc>
        <w:tc>
          <w:tcPr>
            <w:tcW w:w="324" w:type="dxa"/>
            <w:gridSpan w:val="3"/>
            <w:tcMar>
              <w:left w:w="57" w:type="dxa"/>
              <w:right w:w="0" w:type="dxa"/>
            </w:tcMar>
            <w:vAlign w:val="bottom"/>
          </w:tcPr>
          <w:p w14:paraId="3155F0BE"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sym w:font="Webdings" w:char="F048"/>
            </w:r>
          </w:p>
        </w:tc>
        <w:tc>
          <w:tcPr>
            <w:tcW w:w="5048" w:type="dxa"/>
            <w:gridSpan w:val="6"/>
            <w:vAlign w:val="bottom"/>
          </w:tcPr>
          <w:p w14:paraId="49017813"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4714995" w14:textId="77777777" w:rsidTr="00A50579">
        <w:tc>
          <w:tcPr>
            <w:tcW w:w="4759" w:type="dxa"/>
            <w:gridSpan w:val="11"/>
            <w:tcMar>
              <w:left w:w="57" w:type="dxa"/>
              <w:right w:w="0" w:type="dxa"/>
            </w:tcMar>
            <w:vAlign w:val="bottom"/>
          </w:tcPr>
          <w:p w14:paraId="31E8E524"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Почтовый адрес:</w:t>
            </w:r>
          </w:p>
          <w:p w14:paraId="4EAB54B8" w14:textId="77777777" w:rsidR="00A50579" w:rsidRPr="007F74B8" w:rsidRDefault="00A50579" w:rsidP="00A50579">
            <w:pPr>
              <w:pStyle w:val="Iauiue1"/>
              <w:spacing w:before="40" w:after="40"/>
              <w:rPr>
                <w:rFonts w:asciiTheme="majorHAnsi" w:hAnsiTheme="majorHAnsi" w:cstheme="majorHAnsi"/>
                <w:sz w:val="16"/>
                <w:szCs w:val="16"/>
              </w:rPr>
            </w:pPr>
            <w:r w:rsidRPr="007F74B8">
              <w:rPr>
                <w:rFonts w:asciiTheme="majorHAnsi" w:hAnsiTheme="majorHAnsi" w:cstheme="majorHAnsi"/>
                <w:i/>
                <w:sz w:val="16"/>
                <w:szCs w:val="16"/>
              </w:rPr>
              <w:t>Указывается индекс, полное наименование населенного пункта (города, поселка и т.п.) и улицы (проспекта, переулка, площади и т.п.), а также номер дома, корпуса, квартиры по почтовому адресу</w:t>
            </w:r>
          </w:p>
        </w:tc>
        <w:tc>
          <w:tcPr>
            <w:tcW w:w="324" w:type="dxa"/>
            <w:gridSpan w:val="3"/>
            <w:tcMar>
              <w:left w:w="0" w:type="dxa"/>
              <w:right w:w="0" w:type="dxa"/>
            </w:tcMar>
            <w:vAlign w:val="bottom"/>
          </w:tcPr>
          <w:p w14:paraId="1DDDEAFE"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sym w:font="Wingdings" w:char="F02B"/>
            </w:r>
          </w:p>
        </w:tc>
        <w:tc>
          <w:tcPr>
            <w:tcW w:w="5048" w:type="dxa"/>
            <w:gridSpan w:val="6"/>
            <w:vAlign w:val="bottom"/>
          </w:tcPr>
          <w:p w14:paraId="658CC513"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043969B" w14:textId="77777777" w:rsidTr="00A50579">
        <w:trPr>
          <w:trHeight w:val="183"/>
        </w:trPr>
        <w:tc>
          <w:tcPr>
            <w:tcW w:w="4759" w:type="dxa"/>
            <w:gridSpan w:val="11"/>
            <w:tcMar>
              <w:left w:w="57" w:type="dxa"/>
              <w:right w:w="0" w:type="dxa"/>
            </w:tcMar>
            <w:vAlign w:val="bottom"/>
          </w:tcPr>
          <w:p w14:paraId="6920D79B"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Авторизованный номер мобильного телефона:</w:t>
            </w:r>
          </w:p>
          <w:p w14:paraId="2BFC4687" w14:textId="77777777" w:rsidR="00A50579" w:rsidRPr="007F74B8" w:rsidRDefault="00A50579" w:rsidP="00A50579">
            <w:pPr>
              <w:pStyle w:val="Iauiue1"/>
              <w:spacing w:before="40" w:after="40"/>
              <w:rPr>
                <w:rFonts w:asciiTheme="majorHAnsi" w:hAnsiTheme="majorHAnsi" w:cstheme="majorHAnsi"/>
                <w:sz w:val="16"/>
                <w:szCs w:val="16"/>
              </w:rPr>
            </w:pPr>
            <w:r w:rsidRPr="007F74B8">
              <w:rPr>
                <w:rFonts w:asciiTheme="majorHAnsi" w:hAnsiTheme="majorHAnsi" w:cstheme="majorHAnsi"/>
                <w:i/>
                <w:sz w:val="16"/>
                <w:szCs w:val="16"/>
              </w:rPr>
              <w:t>с указанием международного и междугороднего  кода</w:t>
            </w:r>
          </w:p>
        </w:tc>
        <w:tc>
          <w:tcPr>
            <w:tcW w:w="324" w:type="dxa"/>
            <w:gridSpan w:val="3"/>
            <w:tcMar>
              <w:left w:w="0" w:type="dxa"/>
              <w:right w:w="0" w:type="dxa"/>
            </w:tcMar>
            <w:vAlign w:val="bottom"/>
          </w:tcPr>
          <w:p w14:paraId="082A6E21"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sym w:font="Webdings" w:char="F0C8"/>
            </w:r>
          </w:p>
        </w:tc>
        <w:tc>
          <w:tcPr>
            <w:tcW w:w="5048" w:type="dxa"/>
            <w:gridSpan w:val="6"/>
            <w:vAlign w:val="bottom"/>
          </w:tcPr>
          <w:p w14:paraId="5ECFAD98"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1"/>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3"/>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7"/>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EDA8C40" w14:textId="77777777" w:rsidTr="00A50579">
        <w:tc>
          <w:tcPr>
            <w:tcW w:w="4759" w:type="dxa"/>
            <w:gridSpan w:val="11"/>
            <w:tcMar>
              <w:left w:w="57" w:type="dxa"/>
              <w:right w:w="0" w:type="dxa"/>
            </w:tcMar>
            <w:vAlign w:val="bottom"/>
          </w:tcPr>
          <w:p w14:paraId="1BF591D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Факс (при наличии):</w:t>
            </w:r>
          </w:p>
          <w:p w14:paraId="36E90DFF" w14:textId="77777777" w:rsidR="00A50579" w:rsidRPr="007F74B8" w:rsidRDefault="00A50579" w:rsidP="00A50579">
            <w:pPr>
              <w:pStyle w:val="Iauiue1"/>
              <w:spacing w:before="40" w:after="40"/>
              <w:rPr>
                <w:rFonts w:asciiTheme="majorHAnsi" w:hAnsiTheme="majorHAnsi" w:cstheme="majorHAnsi"/>
                <w:sz w:val="16"/>
                <w:szCs w:val="16"/>
              </w:rPr>
            </w:pPr>
            <w:r w:rsidRPr="007F74B8">
              <w:rPr>
                <w:rFonts w:asciiTheme="majorHAnsi" w:hAnsiTheme="majorHAnsi" w:cstheme="majorHAnsi"/>
                <w:i/>
                <w:sz w:val="16"/>
                <w:szCs w:val="16"/>
              </w:rPr>
              <w:t>с указанием международного и междугороднего  кода</w:t>
            </w:r>
          </w:p>
        </w:tc>
        <w:tc>
          <w:tcPr>
            <w:tcW w:w="324" w:type="dxa"/>
            <w:gridSpan w:val="3"/>
            <w:tcMar>
              <w:left w:w="0" w:type="dxa"/>
              <w:right w:w="0" w:type="dxa"/>
            </w:tcMar>
            <w:vAlign w:val="bottom"/>
          </w:tcPr>
          <w:p w14:paraId="25CAB326"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sym w:font="Webdings" w:char="F0CA"/>
            </w:r>
          </w:p>
        </w:tc>
        <w:tc>
          <w:tcPr>
            <w:tcW w:w="5048" w:type="dxa"/>
            <w:gridSpan w:val="6"/>
            <w:vAlign w:val="bottom"/>
          </w:tcPr>
          <w:p w14:paraId="6C478587"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1"/>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3"/>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7"/>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1E03713" w14:textId="77777777" w:rsidTr="00A50579">
        <w:tc>
          <w:tcPr>
            <w:tcW w:w="4759" w:type="dxa"/>
            <w:gridSpan w:val="11"/>
            <w:tcMar>
              <w:left w:w="57" w:type="dxa"/>
              <w:right w:w="0" w:type="dxa"/>
            </w:tcMar>
            <w:vAlign w:val="bottom"/>
          </w:tcPr>
          <w:p w14:paraId="71431EA1"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Авторизованный адрес электронной почты (</w:t>
            </w:r>
            <w:r w:rsidRPr="007F74B8">
              <w:rPr>
                <w:rFonts w:asciiTheme="majorHAnsi" w:hAnsiTheme="majorHAnsi" w:cstheme="majorHAnsi"/>
                <w:sz w:val="20"/>
                <w:lang w:val="en-US"/>
              </w:rPr>
              <w:t>E</w:t>
            </w:r>
            <w:r w:rsidRPr="007F74B8">
              <w:rPr>
                <w:rFonts w:asciiTheme="majorHAnsi" w:hAnsiTheme="majorHAnsi" w:cstheme="majorHAnsi"/>
                <w:sz w:val="20"/>
              </w:rPr>
              <w:t>-</w:t>
            </w:r>
            <w:r w:rsidRPr="007F74B8">
              <w:rPr>
                <w:rFonts w:asciiTheme="majorHAnsi" w:hAnsiTheme="majorHAnsi" w:cstheme="majorHAnsi"/>
                <w:sz w:val="20"/>
                <w:lang w:val="en-US"/>
              </w:rPr>
              <w:t>mail</w:t>
            </w:r>
            <w:r w:rsidRPr="007F74B8">
              <w:rPr>
                <w:rFonts w:asciiTheme="majorHAnsi" w:hAnsiTheme="majorHAnsi" w:cstheme="majorHAnsi"/>
                <w:sz w:val="20"/>
              </w:rPr>
              <w:t>)</w:t>
            </w:r>
            <w:r w:rsidR="00345B6D" w:rsidRPr="007F74B8">
              <w:rPr>
                <w:rStyle w:val="affb"/>
                <w:rFonts w:asciiTheme="majorHAnsi" w:hAnsiTheme="majorHAnsi" w:cstheme="majorHAnsi"/>
                <w:sz w:val="20"/>
              </w:rPr>
              <w:t>3</w:t>
            </w:r>
            <w:r w:rsidRPr="007F74B8">
              <w:rPr>
                <w:rFonts w:asciiTheme="majorHAnsi" w:hAnsiTheme="majorHAnsi" w:cstheme="majorHAnsi"/>
                <w:sz w:val="20"/>
              </w:rPr>
              <w:t>:</w:t>
            </w:r>
          </w:p>
        </w:tc>
        <w:tc>
          <w:tcPr>
            <w:tcW w:w="324" w:type="dxa"/>
            <w:gridSpan w:val="3"/>
            <w:tcMar>
              <w:left w:w="0" w:type="dxa"/>
              <w:right w:w="0" w:type="dxa"/>
            </w:tcMar>
            <w:vAlign w:val="bottom"/>
          </w:tcPr>
          <w:p w14:paraId="36FB0D36" w14:textId="77777777" w:rsidR="00A50579" w:rsidRPr="007F74B8" w:rsidRDefault="00A50579" w:rsidP="00A50579">
            <w:pPr>
              <w:pStyle w:val="Iauiue1"/>
              <w:rPr>
                <w:rFonts w:asciiTheme="majorHAnsi" w:hAnsiTheme="majorHAnsi" w:cstheme="majorHAnsi"/>
                <w:sz w:val="20"/>
              </w:rPr>
            </w:pPr>
            <w:r w:rsidRPr="007F74B8">
              <w:rPr>
                <w:rFonts w:asciiTheme="majorHAnsi" w:hAnsiTheme="majorHAnsi" w:cstheme="majorHAnsi"/>
                <w:sz w:val="20"/>
              </w:rPr>
              <w:sym w:font="Wingdings" w:char="F02A"/>
            </w:r>
          </w:p>
        </w:tc>
        <w:tc>
          <w:tcPr>
            <w:tcW w:w="5048" w:type="dxa"/>
            <w:gridSpan w:val="6"/>
            <w:vAlign w:val="bottom"/>
          </w:tcPr>
          <w:p w14:paraId="58369ADF" w14:textId="77777777" w:rsidR="00A50579" w:rsidRPr="007F74B8" w:rsidRDefault="0018048A" w:rsidP="00A50579">
            <w:pPr>
              <w:pStyle w:val="Iauiue1"/>
              <w:rPr>
                <w:rFonts w:asciiTheme="majorHAnsi" w:hAnsiTheme="majorHAnsi" w:cstheme="majorHAnsi"/>
                <w:sz w:val="20"/>
                <w:lang w:val="en-US"/>
              </w:rPr>
            </w:pPr>
            <w:r w:rsidRPr="007F74B8">
              <w:rPr>
                <w:rFonts w:asciiTheme="majorHAnsi" w:hAnsiTheme="majorHAnsi" w:cstheme="majorHAnsi"/>
                <w:sz w:val="19"/>
                <w:szCs w:val="19"/>
              </w:rPr>
              <w:fldChar w:fldCharType="begin">
                <w:ffData>
                  <w:name w:val=""/>
                  <w:enabled/>
                  <w:calcOnExit w:val="0"/>
                  <w:textInput>
                    <w:maxLength w:val="2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lang w:val="en-US"/>
              </w:rPr>
              <w:t>@</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A9552C7" w14:textId="77777777" w:rsidTr="00A50579">
        <w:tc>
          <w:tcPr>
            <w:tcW w:w="7005" w:type="dxa"/>
            <w:gridSpan w:val="17"/>
            <w:tcBorders>
              <w:left w:val="single" w:sz="4" w:space="0" w:color="000000"/>
              <w:right w:val="single" w:sz="4" w:space="0" w:color="000000"/>
            </w:tcBorders>
            <w:tcMar>
              <w:left w:w="57" w:type="dxa"/>
              <w:right w:w="0" w:type="dxa"/>
            </w:tcMar>
            <w:vAlign w:val="bottom"/>
          </w:tcPr>
          <w:p w14:paraId="51ADBA7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1.6. Сведения о миграционной карте: </w:t>
            </w:r>
          </w:p>
          <w:p w14:paraId="10D7CDB7" w14:textId="77777777" w:rsidR="00A50579" w:rsidRPr="007F74B8" w:rsidRDefault="00A50579" w:rsidP="00A50579">
            <w:pPr>
              <w:pStyle w:val="Iauiue1"/>
              <w:spacing w:before="40" w:after="40"/>
              <w:rPr>
                <w:rFonts w:asciiTheme="majorHAnsi" w:hAnsiTheme="majorHAnsi" w:cstheme="majorHAnsi"/>
                <w:sz w:val="16"/>
                <w:szCs w:val="16"/>
              </w:rPr>
            </w:pPr>
            <w:r w:rsidRPr="007F74B8">
              <w:rPr>
                <w:rFonts w:asciiTheme="majorHAnsi" w:hAnsiTheme="majorHAnsi" w:cstheme="majorHAnsi"/>
                <w:i/>
                <w:sz w:val="16"/>
                <w:szCs w:val="16"/>
              </w:rPr>
              <w:t>(для лиц – не граждан РФ) (серия, номер, дата начала срока пребывания, дата окончания срока пребывания)</w:t>
            </w:r>
          </w:p>
        </w:tc>
        <w:tc>
          <w:tcPr>
            <w:tcW w:w="3126" w:type="dxa"/>
            <w:gridSpan w:val="3"/>
            <w:tcBorders>
              <w:left w:val="single" w:sz="4" w:space="0" w:color="000000"/>
            </w:tcBorders>
            <w:tcMar>
              <w:left w:w="57" w:type="dxa"/>
              <w:right w:w="0" w:type="dxa"/>
            </w:tcMar>
            <w:vAlign w:val="bottom"/>
          </w:tcPr>
          <w:p w14:paraId="41FB8E77"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B35E4FE" w14:textId="77777777" w:rsidTr="00A50579">
        <w:tc>
          <w:tcPr>
            <w:tcW w:w="7005" w:type="dxa"/>
            <w:gridSpan w:val="17"/>
            <w:tcMar>
              <w:left w:w="57" w:type="dxa"/>
              <w:right w:w="0" w:type="dxa"/>
            </w:tcMar>
            <w:vAlign w:val="bottom"/>
          </w:tcPr>
          <w:p w14:paraId="7D959D8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1.7. Сведения о въездной визе или виде на жительство или разрешении на временное проживание</w:t>
            </w:r>
          </w:p>
          <w:p w14:paraId="6FC9C3FF"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i/>
                <w:sz w:val="16"/>
                <w:szCs w:val="16"/>
              </w:rPr>
              <w:t>(для лиц – не граждан РФ) (серия (если имеется), номер, дата начала срока действия права пребывания (проживания), дата окончания срока действия права пребывания (проживания))</w:t>
            </w:r>
            <w:r w:rsidRPr="007F74B8">
              <w:rPr>
                <w:rFonts w:asciiTheme="majorHAnsi" w:hAnsiTheme="majorHAnsi" w:cstheme="majorHAnsi"/>
                <w:sz w:val="20"/>
              </w:rPr>
              <w:t>:</w:t>
            </w:r>
          </w:p>
        </w:tc>
        <w:tc>
          <w:tcPr>
            <w:tcW w:w="3126" w:type="dxa"/>
            <w:gridSpan w:val="3"/>
            <w:tcMar>
              <w:left w:w="57" w:type="dxa"/>
              <w:right w:w="0" w:type="dxa"/>
            </w:tcMar>
            <w:vAlign w:val="bottom"/>
          </w:tcPr>
          <w:p w14:paraId="2A70FA0F" w14:textId="77777777" w:rsidR="00A50579" w:rsidRPr="007F74B8" w:rsidRDefault="0018048A" w:rsidP="00A50579">
            <w:pPr>
              <w:pStyle w:val="Iauiue1"/>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A15A1B9" w14:textId="77777777" w:rsidTr="00A50579">
        <w:tc>
          <w:tcPr>
            <w:tcW w:w="9137" w:type="dxa"/>
            <w:gridSpan w:val="19"/>
            <w:tcMar>
              <w:left w:w="57" w:type="dxa"/>
              <w:right w:w="0" w:type="dxa"/>
            </w:tcMar>
            <w:vAlign w:val="bottom"/>
          </w:tcPr>
          <w:p w14:paraId="6D9ED26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1.8. Являетесь ли Вы иностранным публичным должностным лицом, должностным лицом публичных международных организаций, его аффилированным лицом (</w:t>
            </w:r>
            <w:r w:rsidRPr="007F74B8">
              <w:rPr>
                <w:rFonts w:asciiTheme="majorHAnsi" w:hAnsiTheme="majorHAnsi" w:cstheme="majorHAnsi"/>
                <w:i/>
                <w:sz w:val="20"/>
              </w:rPr>
              <w:t>супругом(ой) близким родственником, братом, сестрой, усыновителем, усыновленным)</w:t>
            </w:r>
            <w:r w:rsidRPr="007F74B8">
              <w:rPr>
                <w:rFonts w:asciiTheme="majorHAnsi" w:hAnsiTheme="majorHAnsi" w:cstheme="majorHAnsi"/>
                <w:sz w:val="20"/>
              </w:rPr>
              <w:t xml:space="preserve"> или действуете от его имени? </w:t>
            </w:r>
            <w:r w:rsidRPr="007F74B8">
              <w:rPr>
                <w:rFonts w:asciiTheme="majorHAnsi" w:hAnsiTheme="majorHAnsi" w:cstheme="majorHAnsi"/>
                <w:b/>
                <w:i/>
                <w:sz w:val="20"/>
              </w:rPr>
              <w:t xml:space="preserve">Если ДА, укажите адрес </w:t>
            </w:r>
            <w:r w:rsidRPr="007F74B8">
              <w:rPr>
                <w:rFonts w:asciiTheme="majorHAnsi" w:hAnsiTheme="majorHAnsi" w:cstheme="majorHAnsi"/>
                <w:b/>
                <w:i/>
                <w:sz w:val="20"/>
              </w:rPr>
              <w:lastRenderedPageBreak/>
              <w:t>и наименование работодателя, должность, источник дохода, а также степень родства или статус (супруг или супруга), если являетесь родственником такого лица.</w:t>
            </w:r>
          </w:p>
        </w:tc>
        <w:tc>
          <w:tcPr>
            <w:tcW w:w="994" w:type="dxa"/>
            <w:tcMar>
              <w:left w:w="57" w:type="dxa"/>
              <w:right w:w="0" w:type="dxa"/>
            </w:tcMar>
            <w:vAlign w:val="bottom"/>
          </w:tcPr>
          <w:p w14:paraId="00FB2D2A"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bCs/>
                <w:sz w:val="20"/>
              </w:rPr>
              <w:lastRenderedPageBreak/>
              <w:fldChar w:fldCharType="begin">
                <w:ffData>
                  <w:name w:val="Check1"/>
                  <w:enabled/>
                  <w:calcOnExit w:val="0"/>
                  <w:checkBox>
                    <w:sizeAuto/>
                    <w:default w:val="0"/>
                  </w:checkBox>
                </w:ffData>
              </w:fldChar>
            </w:r>
            <w:r w:rsidR="00A50579" w:rsidRPr="007F74B8">
              <w:rPr>
                <w:rFonts w:asciiTheme="majorHAnsi" w:hAnsiTheme="majorHAnsi" w:cstheme="majorHAnsi"/>
                <w:bCs/>
                <w:sz w:val="20"/>
              </w:rPr>
              <w:instrText xml:space="preserve"> FORMCHECKBOX </w:instrText>
            </w:r>
            <w:r w:rsidR="00000000">
              <w:rPr>
                <w:rFonts w:asciiTheme="majorHAnsi" w:hAnsiTheme="majorHAnsi" w:cstheme="majorHAnsi"/>
                <w:bCs/>
                <w:sz w:val="20"/>
              </w:rPr>
            </w:r>
            <w:r w:rsidR="00000000">
              <w:rPr>
                <w:rFonts w:asciiTheme="majorHAnsi" w:hAnsiTheme="majorHAnsi" w:cstheme="majorHAnsi"/>
                <w:bCs/>
                <w:sz w:val="20"/>
              </w:rPr>
              <w:fldChar w:fldCharType="separate"/>
            </w:r>
            <w:r w:rsidRPr="007F74B8">
              <w:rPr>
                <w:rFonts w:asciiTheme="majorHAnsi" w:hAnsiTheme="majorHAnsi" w:cstheme="majorHAnsi"/>
                <w:bCs/>
                <w:sz w:val="20"/>
              </w:rPr>
              <w:fldChar w:fldCharType="end"/>
            </w:r>
            <w:r w:rsidR="00A50579" w:rsidRPr="007F74B8">
              <w:rPr>
                <w:rFonts w:asciiTheme="majorHAnsi" w:hAnsiTheme="majorHAnsi" w:cstheme="majorHAnsi"/>
                <w:bCs/>
                <w:sz w:val="20"/>
              </w:rPr>
              <w:t xml:space="preserve"> </w:t>
            </w:r>
            <w:r w:rsidR="00A50579" w:rsidRPr="007F74B8">
              <w:rPr>
                <w:rFonts w:asciiTheme="majorHAnsi" w:hAnsiTheme="majorHAnsi" w:cstheme="majorHAnsi"/>
                <w:sz w:val="20"/>
                <w:lang w:val="en-US"/>
              </w:rPr>
              <w:t>ДА</w:t>
            </w:r>
            <w:r w:rsidR="00A50579" w:rsidRPr="007F74B8">
              <w:rPr>
                <w:rFonts w:asciiTheme="majorHAnsi" w:hAnsiTheme="majorHAnsi" w:cstheme="majorHAnsi"/>
                <w:sz w:val="20"/>
              </w:rPr>
              <w:t xml:space="preserve"> </w:t>
            </w:r>
          </w:p>
          <w:p w14:paraId="3F005317" w14:textId="77777777" w:rsidR="00A50579" w:rsidRPr="007F74B8" w:rsidRDefault="00A50579" w:rsidP="00A50579">
            <w:pPr>
              <w:pStyle w:val="Iauiue1"/>
              <w:spacing w:before="40" w:after="40"/>
              <w:rPr>
                <w:rFonts w:asciiTheme="majorHAnsi" w:hAnsiTheme="majorHAnsi" w:cstheme="majorHAnsi"/>
                <w:bCs/>
                <w:sz w:val="20"/>
              </w:rPr>
            </w:pPr>
          </w:p>
          <w:p w14:paraId="0A8060FE" w14:textId="77777777" w:rsidR="00A50579" w:rsidRPr="007F74B8" w:rsidRDefault="0018048A" w:rsidP="00A50579">
            <w:pPr>
              <w:pStyle w:val="Iauiue1"/>
              <w:spacing w:before="40" w:after="40"/>
              <w:rPr>
                <w:rFonts w:asciiTheme="majorHAnsi" w:hAnsiTheme="majorHAnsi" w:cstheme="majorHAnsi"/>
                <w:bCs/>
                <w:sz w:val="20"/>
              </w:rPr>
            </w:pPr>
            <w:r w:rsidRPr="007F74B8">
              <w:rPr>
                <w:rFonts w:asciiTheme="majorHAnsi" w:hAnsiTheme="majorHAnsi" w:cstheme="majorHAnsi"/>
                <w:bCs/>
                <w:sz w:val="20"/>
              </w:rPr>
              <w:fldChar w:fldCharType="begin">
                <w:ffData>
                  <w:name w:val="Check1"/>
                  <w:enabled/>
                  <w:calcOnExit w:val="0"/>
                  <w:checkBox>
                    <w:sizeAuto/>
                    <w:default w:val="0"/>
                  </w:checkBox>
                </w:ffData>
              </w:fldChar>
            </w:r>
            <w:r w:rsidR="00A50579" w:rsidRPr="007F74B8">
              <w:rPr>
                <w:rFonts w:asciiTheme="majorHAnsi" w:hAnsiTheme="majorHAnsi" w:cstheme="majorHAnsi"/>
                <w:bCs/>
                <w:sz w:val="20"/>
              </w:rPr>
              <w:instrText xml:space="preserve"> FORMCHECKBOX </w:instrText>
            </w:r>
            <w:r w:rsidR="00000000">
              <w:rPr>
                <w:rFonts w:asciiTheme="majorHAnsi" w:hAnsiTheme="majorHAnsi" w:cstheme="majorHAnsi"/>
                <w:bCs/>
                <w:sz w:val="20"/>
              </w:rPr>
            </w:r>
            <w:r w:rsidR="00000000">
              <w:rPr>
                <w:rFonts w:asciiTheme="majorHAnsi" w:hAnsiTheme="majorHAnsi" w:cstheme="majorHAnsi"/>
                <w:bCs/>
                <w:sz w:val="20"/>
              </w:rPr>
              <w:fldChar w:fldCharType="separate"/>
            </w:r>
            <w:r w:rsidRPr="007F74B8">
              <w:rPr>
                <w:rFonts w:asciiTheme="majorHAnsi" w:hAnsiTheme="majorHAnsi" w:cstheme="majorHAnsi"/>
                <w:bCs/>
                <w:sz w:val="20"/>
              </w:rPr>
              <w:fldChar w:fldCharType="end"/>
            </w:r>
            <w:r w:rsidR="00A50579" w:rsidRPr="007F74B8">
              <w:rPr>
                <w:rFonts w:asciiTheme="majorHAnsi" w:hAnsiTheme="majorHAnsi" w:cstheme="majorHAnsi"/>
                <w:bCs/>
                <w:sz w:val="20"/>
              </w:rPr>
              <w:t xml:space="preserve"> </w:t>
            </w:r>
            <w:r w:rsidR="00A50579" w:rsidRPr="007F74B8">
              <w:rPr>
                <w:rFonts w:asciiTheme="majorHAnsi" w:hAnsiTheme="majorHAnsi" w:cstheme="majorHAnsi"/>
                <w:sz w:val="20"/>
              </w:rPr>
              <w:t>НЕТ</w:t>
            </w:r>
          </w:p>
        </w:tc>
      </w:tr>
      <w:tr w:rsidR="00A50579" w:rsidRPr="007F74B8" w14:paraId="27B96CFA" w14:textId="77777777" w:rsidTr="00A50579">
        <w:tc>
          <w:tcPr>
            <w:tcW w:w="9130" w:type="dxa"/>
            <w:gridSpan w:val="18"/>
            <w:tcMar>
              <w:left w:w="57" w:type="dxa"/>
              <w:right w:w="0" w:type="dxa"/>
            </w:tcMar>
            <w:vAlign w:val="bottom"/>
          </w:tcPr>
          <w:p w14:paraId="2AEA31E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lastRenderedPageBreak/>
              <w:t>1.9. Являетесь ли Вы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w:t>
            </w:r>
          </w:p>
          <w:p w14:paraId="7589B3A6"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его аффилированным лицом </w:t>
            </w:r>
            <w:r w:rsidRPr="007F74B8">
              <w:rPr>
                <w:rFonts w:asciiTheme="majorHAnsi" w:hAnsiTheme="majorHAnsi" w:cstheme="majorHAnsi"/>
                <w:i/>
                <w:sz w:val="20"/>
              </w:rPr>
              <w:t>(супругом(ой), близким родственником, братом, сестрой, усыновителем, усыновленным)</w:t>
            </w:r>
            <w:r w:rsidRPr="007F74B8">
              <w:rPr>
                <w:rFonts w:asciiTheme="majorHAnsi" w:hAnsiTheme="majorHAnsi" w:cstheme="majorHAnsi"/>
                <w:sz w:val="20"/>
              </w:rPr>
              <w:t xml:space="preserve"> или действуете от его имени? </w:t>
            </w:r>
            <w:r w:rsidRPr="007F74B8">
              <w:rPr>
                <w:rFonts w:asciiTheme="majorHAnsi" w:hAnsiTheme="majorHAnsi" w:cstheme="majorHAnsi"/>
                <w:b/>
                <w:i/>
                <w:sz w:val="20"/>
              </w:rPr>
              <w:t>Если ДА, укажите адрес и наименование работодателя, должность, источник дохода, а также степень родства или статус (супруг или супруга), если являетесь родственником такого лица.</w:t>
            </w:r>
          </w:p>
        </w:tc>
        <w:tc>
          <w:tcPr>
            <w:tcW w:w="1001" w:type="dxa"/>
            <w:gridSpan w:val="2"/>
            <w:tcMar>
              <w:left w:w="57" w:type="dxa"/>
              <w:right w:w="0" w:type="dxa"/>
            </w:tcMar>
            <w:vAlign w:val="bottom"/>
          </w:tcPr>
          <w:p w14:paraId="3EBDD8BF"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bCs/>
                <w:sz w:val="20"/>
              </w:rPr>
              <w:fldChar w:fldCharType="begin">
                <w:ffData>
                  <w:name w:val="Check1"/>
                  <w:enabled/>
                  <w:calcOnExit w:val="0"/>
                  <w:checkBox>
                    <w:sizeAuto/>
                    <w:default w:val="0"/>
                  </w:checkBox>
                </w:ffData>
              </w:fldChar>
            </w:r>
            <w:r w:rsidR="00A50579" w:rsidRPr="007F74B8">
              <w:rPr>
                <w:rFonts w:asciiTheme="majorHAnsi" w:hAnsiTheme="majorHAnsi" w:cstheme="majorHAnsi"/>
                <w:bCs/>
                <w:sz w:val="20"/>
              </w:rPr>
              <w:instrText xml:space="preserve"> FORMCHECKBOX </w:instrText>
            </w:r>
            <w:r w:rsidR="00000000">
              <w:rPr>
                <w:rFonts w:asciiTheme="majorHAnsi" w:hAnsiTheme="majorHAnsi" w:cstheme="majorHAnsi"/>
                <w:bCs/>
                <w:sz w:val="20"/>
              </w:rPr>
            </w:r>
            <w:r w:rsidR="00000000">
              <w:rPr>
                <w:rFonts w:asciiTheme="majorHAnsi" w:hAnsiTheme="majorHAnsi" w:cstheme="majorHAnsi"/>
                <w:bCs/>
                <w:sz w:val="20"/>
              </w:rPr>
              <w:fldChar w:fldCharType="separate"/>
            </w:r>
            <w:r w:rsidRPr="007F74B8">
              <w:rPr>
                <w:rFonts w:asciiTheme="majorHAnsi" w:hAnsiTheme="majorHAnsi" w:cstheme="majorHAnsi"/>
                <w:bCs/>
                <w:sz w:val="20"/>
              </w:rPr>
              <w:fldChar w:fldCharType="end"/>
            </w:r>
            <w:r w:rsidR="00A50579" w:rsidRPr="007F74B8">
              <w:rPr>
                <w:rFonts w:asciiTheme="majorHAnsi" w:hAnsiTheme="majorHAnsi" w:cstheme="majorHAnsi"/>
                <w:bCs/>
                <w:sz w:val="20"/>
              </w:rPr>
              <w:t xml:space="preserve"> </w:t>
            </w:r>
            <w:r w:rsidR="00A50579" w:rsidRPr="007F74B8">
              <w:rPr>
                <w:rFonts w:asciiTheme="majorHAnsi" w:hAnsiTheme="majorHAnsi" w:cstheme="majorHAnsi"/>
                <w:sz w:val="20"/>
              </w:rPr>
              <w:t xml:space="preserve">ДА </w:t>
            </w:r>
          </w:p>
          <w:p w14:paraId="1430F187" w14:textId="77777777" w:rsidR="00A50579" w:rsidRPr="007F74B8" w:rsidRDefault="00A50579" w:rsidP="00A50579">
            <w:pPr>
              <w:pStyle w:val="Iauiue1"/>
              <w:spacing w:before="40" w:after="40"/>
              <w:rPr>
                <w:rFonts w:asciiTheme="majorHAnsi" w:hAnsiTheme="majorHAnsi" w:cstheme="majorHAnsi"/>
                <w:bCs/>
                <w:sz w:val="20"/>
              </w:rPr>
            </w:pPr>
          </w:p>
          <w:p w14:paraId="34AE8F3A" w14:textId="77777777" w:rsidR="00A50579" w:rsidRPr="007F74B8" w:rsidRDefault="0018048A" w:rsidP="00A50579">
            <w:pPr>
              <w:pStyle w:val="Iauiue1"/>
              <w:spacing w:before="40" w:after="40"/>
              <w:rPr>
                <w:rFonts w:asciiTheme="majorHAnsi" w:hAnsiTheme="majorHAnsi" w:cstheme="majorHAnsi"/>
                <w:bCs/>
                <w:sz w:val="20"/>
              </w:rPr>
            </w:pPr>
            <w:r w:rsidRPr="007F74B8">
              <w:rPr>
                <w:rFonts w:asciiTheme="majorHAnsi" w:hAnsiTheme="majorHAnsi" w:cstheme="majorHAnsi"/>
                <w:bCs/>
                <w:sz w:val="20"/>
              </w:rPr>
              <w:fldChar w:fldCharType="begin">
                <w:ffData>
                  <w:name w:val="Check1"/>
                  <w:enabled/>
                  <w:calcOnExit w:val="0"/>
                  <w:checkBox>
                    <w:sizeAuto/>
                    <w:default w:val="0"/>
                  </w:checkBox>
                </w:ffData>
              </w:fldChar>
            </w:r>
            <w:r w:rsidR="00A50579" w:rsidRPr="007F74B8">
              <w:rPr>
                <w:rFonts w:asciiTheme="majorHAnsi" w:hAnsiTheme="majorHAnsi" w:cstheme="majorHAnsi"/>
                <w:bCs/>
                <w:sz w:val="20"/>
              </w:rPr>
              <w:instrText xml:space="preserve"> FORMCHECKBOX </w:instrText>
            </w:r>
            <w:r w:rsidR="00000000">
              <w:rPr>
                <w:rFonts w:asciiTheme="majorHAnsi" w:hAnsiTheme="majorHAnsi" w:cstheme="majorHAnsi"/>
                <w:bCs/>
                <w:sz w:val="20"/>
              </w:rPr>
            </w:r>
            <w:r w:rsidR="00000000">
              <w:rPr>
                <w:rFonts w:asciiTheme="majorHAnsi" w:hAnsiTheme="majorHAnsi" w:cstheme="majorHAnsi"/>
                <w:bCs/>
                <w:sz w:val="20"/>
              </w:rPr>
              <w:fldChar w:fldCharType="separate"/>
            </w:r>
            <w:r w:rsidRPr="007F74B8">
              <w:rPr>
                <w:rFonts w:asciiTheme="majorHAnsi" w:hAnsiTheme="majorHAnsi" w:cstheme="majorHAnsi"/>
                <w:bCs/>
                <w:sz w:val="20"/>
              </w:rPr>
              <w:fldChar w:fldCharType="end"/>
            </w:r>
            <w:r w:rsidR="00A50579" w:rsidRPr="007F74B8">
              <w:rPr>
                <w:rFonts w:asciiTheme="majorHAnsi" w:hAnsiTheme="majorHAnsi" w:cstheme="majorHAnsi"/>
                <w:bCs/>
                <w:sz w:val="20"/>
              </w:rPr>
              <w:t xml:space="preserve"> </w:t>
            </w:r>
            <w:r w:rsidR="00A50579" w:rsidRPr="007F74B8">
              <w:rPr>
                <w:rFonts w:asciiTheme="majorHAnsi" w:hAnsiTheme="majorHAnsi" w:cstheme="majorHAnsi"/>
                <w:sz w:val="20"/>
              </w:rPr>
              <w:t>НЕТ</w:t>
            </w:r>
          </w:p>
        </w:tc>
      </w:tr>
      <w:tr w:rsidR="00A50579" w:rsidRPr="007F74B8" w14:paraId="502B7753" w14:textId="77777777" w:rsidTr="00A50579">
        <w:tc>
          <w:tcPr>
            <w:tcW w:w="3611" w:type="dxa"/>
            <w:gridSpan w:val="7"/>
            <w:tcMar>
              <w:left w:w="57" w:type="dxa"/>
              <w:right w:w="0" w:type="dxa"/>
            </w:tcMar>
            <w:vAlign w:val="bottom"/>
          </w:tcPr>
          <w:p w14:paraId="0F96828C" w14:textId="77777777" w:rsidR="00A50579" w:rsidRPr="007F74B8" w:rsidRDefault="00A50579" w:rsidP="00A50579">
            <w:pPr>
              <w:pStyle w:val="Iauiue1"/>
              <w:spacing w:before="40" w:after="40"/>
              <w:rPr>
                <w:rFonts w:asciiTheme="majorHAnsi" w:hAnsiTheme="majorHAnsi" w:cstheme="majorHAnsi"/>
                <w:sz w:val="18"/>
                <w:szCs w:val="18"/>
              </w:rPr>
            </w:pPr>
            <w:r w:rsidRPr="007F74B8">
              <w:rPr>
                <w:rFonts w:asciiTheme="majorHAnsi" w:hAnsiTheme="majorHAnsi" w:cstheme="majorHAnsi"/>
                <w:sz w:val="18"/>
                <w:szCs w:val="18"/>
              </w:rPr>
              <w:t>1.10 Сведения о принадлежности к налогоплательщикам США (признаки налогоплательщиков США)</w:t>
            </w:r>
            <w:r w:rsidR="004543B3" w:rsidRPr="007F74B8">
              <w:rPr>
                <w:rFonts w:asciiTheme="majorHAnsi" w:hAnsiTheme="majorHAnsi" w:cstheme="majorHAnsi"/>
                <w:sz w:val="16"/>
                <w:szCs w:val="16"/>
                <w:vertAlign w:val="superscript"/>
              </w:rPr>
              <w:t>4</w:t>
            </w:r>
            <w:r w:rsidRPr="007F74B8">
              <w:rPr>
                <w:rFonts w:asciiTheme="majorHAnsi" w:hAnsiTheme="majorHAnsi" w:cstheme="majorHAnsi"/>
                <w:sz w:val="16"/>
                <w:szCs w:val="16"/>
              </w:rPr>
              <w:t>:</w:t>
            </w:r>
          </w:p>
          <w:p w14:paraId="1C1AF287" w14:textId="77777777" w:rsidR="00A50579" w:rsidRPr="007F74B8" w:rsidRDefault="00A50579" w:rsidP="00A50579">
            <w:pPr>
              <w:pStyle w:val="Iauiue1"/>
              <w:spacing w:before="40" w:after="40"/>
              <w:rPr>
                <w:rFonts w:asciiTheme="majorHAnsi" w:hAnsiTheme="majorHAnsi" w:cstheme="majorHAnsi"/>
                <w:sz w:val="20"/>
              </w:rPr>
            </w:pPr>
          </w:p>
        </w:tc>
        <w:tc>
          <w:tcPr>
            <w:tcW w:w="6520" w:type="dxa"/>
            <w:gridSpan w:val="13"/>
            <w:tcMar>
              <w:left w:w="57" w:type="dxa"/>
              <w:right w:w="0" w:type="dxa"/>
            </w:tcMar>
            <w:vAlign w:val="bottom"/>
          </w:tcPr>
          <w:p w14:paraId="50D6EB53"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являюсь гражданином США (в случае наличия более одного гражданства);</w:t>
            </w:r>
          </w:p>
          <w:p w14:paraId="600EB787"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имею разрешение на постоянное пребывание в США (Green Card);</w:t>
            </w:r>
          </w:p>
          <w:p w14:paraId="2FA390DB"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страна моего рождения является США;</w:t>
            </w:r>
          </w:p>
          <w:p w14:paraId="30F90118"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имею фактический адрес проживания, адрес регистрации или почтовый адрес (в том числе абонентский почтовый ящик) на территории США;</w:t>
            </w:r>
          </w:p>
          <w:p w14:paraId="5BABBFE5"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имею адрес «для передачи» почтовых отправлений или адрес «до востребования» на территории США, который не является моим фактическим адресом или адресом проживания;</w:t>
            </w:r>
          </w:p>
          <w:p w14:paraId="66EDADA6"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имею действующий номер контактного телефона на территории США;</w:t>
            </w:r>
          </w:p>
          <w:p w14:paraId="472BA401"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имею долгосрочные платежные инструкции по перечислению денежных средств на счет в США;</w:t>
            </w:r>
          </w:p>
          <w:p w14:paraId="703F8703"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мной выдана доверенность или мной предоставлены полномочия на подписание документов от моего имени физическому лицу, имеющему адрес в США.</w:t>
            </w:r>
          </w:p>
        </w:tc>
      </w:tr>
      <w:tr w:rsidR="00A50579" w:rsidRPr="007F74B8" w14:paraId="28B10AAE" w14:textId="77777777" w:rsidTr="00A50579">
        <w:tc>
          <w:tcPr>
            <w:tcW w:w="3611" w:type="dxa"/>
            <w:gridSpan w:val="7"/>
            <w:tcMar>
              <w:left w:w="57" w:type="dxa"/>
              <w:right w:w="0" w:type="dxa"/>
            </w:tcMar>
            <w:vAlign w:val="bottom"/>
          </w:tcPr>
          <w:p w14:paraId="2E8D8119"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1.11. Сведения о Выгодоприобретателе</w:t>
            </w:r>
          </w:p>
          <w:p w14:paraId="059E5CAD" w14:textId="77777777" w:rsidR="00A50579" w:rsidRPr="007F74B8" w:rsidRDefault="00A50579" w:rsidP="00A50579">
            <w:pPr>
              <w:pStyle w:val="Iauiue1"/>
              <w:spacing w:before="40" w:after="40"/>
              <w:rPr>
                <w:rFonts w:asciiTheme="majorHAnsi" w:hAnsiTheme="majorHAnsi" w:cstheme="majorHAnsi"/>
                <w:sz w:val="20"/>
              </w:rPr>
            </w:pPr>
          </w:p>
        </w:tc>
        <w:tc>
          <w:tcPr>
            <w:tcW w:w="6520" w:type="dxa"/>
            <w:gridSpan w:val="13"/>
            <w:tcMar>
              <w:left w:w="57" w:type="dxa"/>
              <w:right w:w="0" w:type="dxa"/>
            </w:tcMar>
            <w:vAlign w:val="bottom"/>
          </w:tcPr>
          <w:p w14:paraId="2755FBFE"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при проведении операций Клиент действует к своей выгоде</w:t>
            </w:r>
          </w:p>
          <w:p w14:paraId="28B0FA05" w14:textId="77777777" w:rsidR="00A50579" w:rsidRPr="007F74B8" w:rsidRDefault="00A50579" w:rsidP="00A50579">
            <w:pPr>
              <w:pStyle w:val="Iauiue1"/>
              <w:tabs>
                <w:tab w:val="left" w:pos="-1701"/>
              </w:tabs>
              <w:autoSpaceDE w:val="0"/>
              <w:autoSpaceDN w:val="0"/>
              <w:spacing w:before="40" w:after="40"/>
              <w:jc w:val="both"/>
              <w:rPr>
                <w:rFonts w:asciiTheme="majorHAnsi" w:hAnsiTheme="majorHAnsi" w:cstheme="majorHAnsi"/>
                <w:sz w:val="20"/>
              </w:rPr>
            </w:pPr>
          </w:p>
          <w:p w14:paraId="287454E1"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Check1"/>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при проведении операций Клиент действует к выгоде третьего лица</w:t>
            </w:r>
            <w:r w:rsidR="004543B3" w:rsidRPr="007F74B8">
              <w:rPr>
                <w:rFonts w:asciiTheme="majorHAnsi" w:hAnsiTheme="majorHAnsi" w:cstheme="majorHAnsi"/>
                <w:sz w:val="20"/>
                <w:vertAlign w:val="superscript"/>
              </w:rPr>
              <w:t>5</w:t>
            </w:r>
          </w:p>
          <w:p w14:paraId="11E90505" w14:textId="77777777" w:rsidR="00A50579" w:rsidRPr="007F74B8" w:rsidRDefault="00A50579" w:rsidP="00A50579">
            <w:pPr>
              <w:pStyle w:val="Iauiue1"/>
              <w:spacing w:before="40" w:after="40"/>
              <w:rPr>
                <w:rFonts w:asciiTheme="majorHAnsi" w:hAnsiTheme="majorHAnsi" w:cstheme="majorHAnsi"/>
                <w:sz w:val="20"/>
              </w:rPr>
            </w:pPr>
          </w:p>
          <w:p w14:paraId="33725D05"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СВЕДЕНИЯ ОБ ОСНОВАНИЯХ ДЕЙСТВИЙ К ВЫГОДЕ ТРЕТЬЕГО ЛИЦА (наименование, дата выдачи, срок действия и номер документа, подтверждающего наличие соответствующих оснований):</w:t>
            </w:r>
          </w:p>
          <w:p w14:paraId="4567583E" w14:textId="77777777" w:rsidR="00A50579" w:rsidRPr="007F74B8" w:rsidRDefault="00A50579" w:rsidP="00A50579">
            <w:pPr>
              <w:pStyle w:val="Iauiue1"/>
              <w:spacing w:before="40" w:after="40"/>
              <w:rPr>
                <w:rFonts w:asciiTheme="majorHAnsi" w:hAnsiTheme="majorHAnsi" w:cstheme="majorHAnsi"/>
                <w:sz w:val="20"/>
              </w:rPr>
            </w:pPr>
          </w:p>
        </w:tc>
      </w:tr>
      <w:tr w:rsidR="00A50579" w:rsidRPr="007F74B8" w14:paraId="6D5A3906" w14:textId="77777777" w:rsidTr="00A50579">
        <w:tc>
          <w:tcPr>
            <w:tcW w:w="4320" w:type="dxa"/>
            <w:gridSpan w:val="9"/>
            <w:tcMar>
              <w:left w:w="57" w:type="dxa"/>
              <w:right w:w="0" w:type="dxa"/>
            </w:tcMar>
            <w:vAlign w:val="bottom"/>
          </w:tcPr>
          <w:p w14:paraId="2AF38BFB" w14:textId="77777777" w:rsidR="00A50579" w:rsidRPr="007F74B8" w:rsidRDefault="00A50579" w:rsidP="00A50579">
            <w:pPr>
              <w:pStyle w:val="Iauiue1"/>
              <w:spacing w:before="40" w:after="40"/>
              <w:rPr>
                <w:rFonts w:asciiTheme="majorHAnsi" w:hAnsiTheme="majorHAnsi" w:cstheme="majorHAnsi"/>
                <w:sz w:val="20"/>
                <w:lang w:val="en-US"/>
              </w:rPr>
            </w:pPr>
            <w:r w:rsidRPr="007F74B8">
              <w:rPr>
                <w:rFonts w:asciiTheme="majorHAnsi" w:hAnsiTheme="majorHAnsi" w:cstheme="majorHAnsi"/>
                <w:sz w:val="20"/>
              </w:rPr>
              <w:t>1.12. Сведения о Бенефициарном владельце</w:t>
            </w:r>
            <w:r w:rsidR="004543B3" w:rsidRPr="007F74B8">
              <w:rPr>
                <w:rStyle w:val="affb"/>
                <w:rFonts w:asciiTheme="majorHAnsi" w:hAnsiTheme="majorHAnsi" w:cstheme="majorHAnsi"/>
                <w:sz w:val="20"/>
                <w:lang w:val="en-US"/>
              </w:rPr>
              <w:t>6</w:t>
            </w:r>
          </w:p>
          <w:p w14:paraId="5C4DDCB2" w14:textId="77777777" w:rsidR="00A50579" w:rsidRPr="007F74B8" w:rsidRDefault="00A50579" w:rsidP="00A50579">
            <w:pPr>
              <w:pStyle w:val="Iauiue1"/>
              <w:spacing w:before="40" w:after="40"/>
              <w:rPr>
                <w:rFonts w:asciiTheme="majorHAnsi" w:hAnsiTheme="majorHAnsi" w:cstheme="majorHAnsi"/>
                <w:sz w:val="20"/>
              </w:rPr>
            </w:pPr>
          </w:p>
        </w:tc>
        <w:tc>
          <w:tcPr>
            <w:tcW w:w="5811" w:type="dxa"/>
            <w:gridSpan w:val="11"/>
            <w:tcMar>
              <w:left w:w="57" w:type="dxa"/>
              <w:right w:w="0" w:type="dxa"/>
            </w:tcMar>
            <w:vAlign w:val="bottom"/>
          </w:tcPr>
          <w:p w14:paraId="32188191"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Бенефициарный владелец не установлен</w:t>
            </w:r>
          </w:p>
          <w:p w14:paraId="712F568A" w14:textId="77777777" w:rsidR="00A50579" w:rsidRPr="007F74B8" w:rsidRDefault="00A50579" w:rsidP="00A50579">
            <w:pPr>
              <w:pStyle w:val="Iauiue1"/>
              <w:tabs>
                <w:tab w:val="left" w:pos="-1701"/>
              </w:tabs>
              <w:autoSpaceDE w:val="0"/>
              <w:autoSpaceDN w:val="0"/>
              <w:spacing w:before="40" w:after="40"/>
              <w:jc w:val="both"/>
              <w:rPr>
                <w:rFonts w:asciiTheme="majorHAnsi" w:hAnsiTheme="majorHAnsi" w:cstheme="majorHAnsi"/>
                <w:sz w:val="20"/>
              </w:rPr>
            </w:pPr>
          </w:p>
          <w:p w14:paraId="4017D52F"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Check1"/>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Бенефициарный владелец установлен</w:t>
            </w:r>
            <w:r w:rsidR="004543B3" w:rsidRPr="007F74B8">
              <w:rPr>
                <w:rFonts w:asciiTheme="majorHAnsi" w:hAnsiTheme="majorHAnsi" w:cstheme="majorHAnsi"/>
                <w:sz w:val="16"/>
                <w:vertAlign w:val="superscript"/>
              </w:rPr>
              <w:t>7</w:t>
            </w:r>
          </w:p>
        </w:tc>
      </w:tr>
      <w:tr w:rsidR="00A50579" w:rsidRPr="007F74B8" w14:paraId="45C8170C" w14:textId="77777777" w:rsidTr="00A50579">
        <w:tc>
          <w:tcPr>
            <w:tcW w:w="4320" w:type="dxa"/>
            <w:gridSpan w:val="9"/>
            <w:tcBorders>
              <w:bottom w:val="single" w:sz="12" w:space="0" w:color="auto"/>
            </w:tcBorders>
            <w:tcMar>
              <w:left w:w="57" w:type="dxa"/>
              <w:right w:w="0" w:type="dxa"/>
            </w:tcMar>
            <w:vAlign w:val="bottom"/>
          </w:tcPr>
          <w:p w14:paraId="394A89ED"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1.13.Сведения о Представителе Клиента: </w:t>
            </w:r>
          </w:p>
          <w:p w14:paraId="7B9A0E8E" w14:textId="77777777" w:rsidR="00A50579" w:rsidRPr="007F74B8" w:rsidRDefault="00A50579" w:rsidP="00A50579">
            <w:pPr>
              <w:pStyle w:val="Iauiue1"/>
              <w:spacing w:before="40" w:after="40"/>
              <w:rPr>
                <w:rFonts w:asciiTheme="majorHAnsi" w:hAnsiTheme="majorHAnsi" w:cstheme="majorHAnsi"/>
                <w:sz w:val="20"/>
              </w:rPr>
            </w:pPr>
          </w:p>
        </w:tc>
        <w:tc>
          <w:tcPr>
            <w:tcW w:w="5811" w:type="dxa"/>
            <w:gridSpan w:val="11"/>
            <w:tcBorders>
              <w:bottom w:val="single" w:sz="12" w:space="0" w:color="auto"/>
            </w:tcBorders>
            <w:tcMar>
              <w:left w:w="57" w:type="dxa"/>
              <w:right w:w="0" w:type="dxa"/>
            </w:tcMar>
          </w:tcPr>
          <w:p w14:paraId="602D4609"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Check1"/>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от имени клиента действует представитель  </w:t>
            </w:r>
          </w:p>
          <w:p w14:paraId="43E4A933" w14:textId="77777777" w:rsidR="00A50579" w:rsidRPr="007F74B8" w:rsidRDefault="00A50579" w:rsidP="00A50579">
            <w:pPr>
              <w:pStyle w:val="Iauiue1"/>
              <w:spacing w:before="40" w:after="40"/>
              <w:rPr>
                <w:rFonts w:asciiTheme="majorHAnsi" w:hAnsiTheme="majorHAnsi" w:cstheme="majorHAnsi"/>
                <w:sz w:val="20"/>
              </w:rPr>
            </w:pPr>
          </w:p>
          <w:p w14:paraId="363BF2E1"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Наименование/ФИО, дата выдачи, срок действия, номер документа, на котором основаны полномочия представителя клиента):</w:t>
            </w:r>
          </w:p>
          <w:p w14:paraId="34E1640D"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12"/>
                <w:szCs w:val="12"/>
              </w:rPr>
              <w:t>_________________________________________________________________________________________</w:t>
            </w:r>
          </w:p>
        </w:tc>
      </w:tr>
      <w:tr w:rsidR="00A50579" w:rsidRPr="007F74B8" w14:paraId="4681E5D2" w14:textId="77777777" w:rsidTr="00A50579">
        <w:tc>
          <w:tcPr>
            <w:tcW w:w="10131" w:type="dxa"/>
            <w:gridSpan w:val="20"/>
            <w:tcBorders>
              <w:top w:val="single" w:sz="12" w:space="0" w:color="auto"/>
              <w:left w:val="single" w:sz="12" w:space="0" w:color="auto"/>
              <w:bottom w:val="nil"/>
              <w:right w:val="single" w:sz="12" w:space="0" w:color="auto"/>
            </w:tcBorders>
            <w:tcMar>
              <w:left w:w="57" w:type="dxa"/>
              <w:right w:w="0" w:type="dxa"/>
            </w:tcMar>
            <w:vAlign w:val="bottom"/>
          </w:tcPr>
          <w:p w14:paraId="2828F669" w14:textId="77777777" w:rsidR="00A50579" w:rsidRPr="007F74B8" w:rsidRDefault="00A50579" w:rsidP="00A50579">
            <w:pPr>
              <w:pStyle w:val="Iauiue1"/>
              <w:spacing w:before="40" w:after="40"/>
              <w:rPr>
                <w:rFonts w:asciiTheme="majorHAnsi" w:hAnsiTheme="majorHAnsi" w:cstheme="majorHAnsi"/>
                <w:bCs/>
                <w:sz w:val="20"/>
              </w:rPr>
            </w:pPr>
            <w:r w:rsidRPr="007F74B8">
              <w:rPr>
                <w:rFonts w:asciiTheme="majorHAnsi" w:hAnsiTheme="majorHAnsi" w:cstheme="majorHAnsi"/>
                <w:sz w:val="20"/>
              </w:rPr>
              <w:t>1.14.</w:t>
            </w:r>
            <w:r w:rsidR="004543B3" w:rsidRPr="007F74B8">
              <w:rPr>
                <w:rStyle w:val="affb"/>
                <w:rFonts w:asciiTheme="majorHAnsi" w:hAnsiTheme="majorHAnsi" w:cstheme="majorHAnsi"/>
                <w:sz w:val="20"/>
              </w:rPr>
              <w:t>8</w:t>
            </w:r>
            <w:r w:rsidR="004543B3" w:rsidRPr="007F74B8">
              <w:rPr>
                <w:rFonts w:asciiTheme="majorHAnsi" w:hAnsiTheme="majorHAnsi" w:cstheme="majorHAnsi"/>
              </w:rPr>
              <w:t xml:space="preserve"> </w:t>
            </w:r>
            <w:r w:rsidRPr="007F74B8">
              <w:rPr>
                <w:rFonts w:asciiTheme="majorHAnsi" w:hAnsiTheme="majorHAnsi" w:cstheme="majorHAnsi"/>
                <w:sz w:val="20"/>
              </w:rPr>
              <w:t xml:space="preserve">Сведения о государственной регистрации физического лица в качестве индивидуального предпринимателя: </w:t>
            </w:r>
          </w:p>
        </w:tc>
      </w:tr>
      <w:tr w:rsidR="00A50579" w:rsidRPr="007F74B8" w14:paraId="36B0A934" w14:textId="77777777" w:rsidTr="00A50579">
        <w:tc>
          <w:tcPr>
            <w:tcW w:w="4320" w:type="dxa"/>
            <w:gridSpan w:val="9"/>
            <w:tcBorders>
              <w:top w:val="nil"/>
              <w:left w:val="single" w:sz="12" w:space="0" w:color="auto"/>
              <w:bottom w:val="nil"/>
              <w:right w:val="nil"/>
            </w:tcBorders>
            <w:tcMar>
              <w:left w:w="57" w:type="dxa"/>
              <w:right w:w="0" w:type="dxa"/>
            </w:tcMar>
            <w:vAlign w:val="bottom"/>
          </w:tcPr>
          <w:p w14:paraId="005A94A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1.14.1. Основной государственный регистрационный номер записи о государственной регистрации индивидуального предпринимателя (ОГРНИП):</w:t>
            </w:r>
          </w:p>
        </w:tc>
        <w:tc>
          <w:tcPr>
            <w:tcW w:w="5811" w:type="dxa"/>
            <w:gridSpan w:val="11"/>
            <w:tcBorders>
              <w:top w:val="nil"/>
              <w:left w:val="nil"/>
              <w:bottom w:val="nil"/>
              <w:right w:val="single" w:sz="12" w:space="0" w:color="auto"/>
            </w:tcBorders>
            <w:tcMar>
              <w:left w:w="57" w:type="dxa"/>
              <w:right w:w="0" w:type="dxa"/>
            </w:tcMar>
            <w:vAlign w:val="bottom"/>
          </w:tcPr>
          <w:p w14:paraId="2E05FC66" w14:textId="77777777" w:rsidR="00A50579" w:rsidRPr="007F74B8" w:rsidRDefault="0018048A" w:rsidP="00A50579">
            <w:pPr>
              <w:pStyle w:val="Iauiue1"/>
              <w:spacing w:before="40" w:after="40"/>
              <w:rPr>
                <w:rFonts w:asciiTheme="majorHAnsi" w:hAnsiTheme="majorHAnsi" w:cstheme="majorHAnsi"/>
                <w:bCs/>
                <w:sz w:val="20"/>
              </w:rPr>
            </w:pPr>
            <w:r w:rsidRPr="007F74B8">
              <w:rPr>
                <w:rFonts w:asciiTheme="majorHAnsi" w:hAnsiTheme="majorHAnsi" w:cstheme="majorHAnsi"/>
                <w:sz w:val="19"/>
                <w:szCs w:val="19"/>
              </w:rPr>
              <w:fldChar w:fldCharType="begin">
                <w:ffData>
                  <w:name w:val=""/>
                  <w:enabled/>
                  <w:calcOnExit w:val="0"/>
                  <w:textInput>
                    <w:maxLength w:val="25"/>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D2A29AC" w14:textId="77777777" w:rsidTr="00A50579">
        <w:tc>
          <w:tcPr>
            <w:tcW w:w="4320" w:type="dxa"/>
            <w:gridSpan w:val="9"/>
            <w:tcBorders>
              <w:top w:val="nil"/>
              <w:left w:val="single" w:sz="12" w:space="0" w:color="auto"/>
              <w:bottom w:val="nil"/>
              <w:right w:val="nil"/>
            </w:tcBorders>
            <w:tcMar>
              <w:left w:w="57" w:type="dxa"/>
              <w:right w:w="0" w:type="dxa"/>
            </w:tcMar>
            <w:vAlign w:val="bottom"/>
          </w:tcPr>
          <w:p w14:paraId="3257F114"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1.14.2. Дата государственной регистрации:</w:t>
            </w:r>
          </w:p>
        </w:tc>
        <w:tc>
          <w:tcPr>
            <w:tcW w:w="5811" w:type="dxa"/>
            <w:gridSpan w:val="11"/>
            <w:tcBorders>
              <w:top w:val="nil"/>
              <w:left w:val="nil"/>
              <w:bottom w:val="nil"/>
              <w:right w:val="single" w:sz="12" w:space="0" w:color="auto"/>
            </w:tcBorders>
            <w:tcMar>
              <w:left w:w="57" w:type="dxa"/>
              <w:right w:w="0" w:type="dxa"/>
            </w:tcMar>
            <w:vAlign w:val="bottom"/>
          </w:tcPr>
          <w:p w14:paraId="72C86727" w14:textId="77777777" w:rsidR="00A50579" w:rsidRPr="007F74B8" w:rsidRDefault="0018048A" w:rsidP="00A50579">
            <w:pPr>
              <w:pStyle w:val="Iauiue1"/>
              <w:spacing w:before="40" w:after="40"/>
              <w:rPr>
                <w:rFonts w:asciiTheme="majorHAnsi" w:hAnsiTheme="majorHAnsi" w:cstheme="majorHAnsi"/>
                <w:bCs/>
                <w:sz w:val="20"/>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CB04EE9" w14:textId="77777777" w:rsidTr="00A50579">
        <w:tc>
          <w:tcPr>
            <w:tcW w:w="4320" w:type="dxa"/>
            <w:gridSpan w:val="9"/>
            <w:tcBorders>
              <w:top w:val="nil"/>
              <w:left w:val="single" w:sz="12" w:space="0" w:color="auto"/>
              <w:bottom w:val="nil"/>
              <w:right w:val="nil"/>
            </w:tcBorders>
            <w:tcMar>
              <w:left w:w="57" w:type="dxa"/>
              <w:right w:w="0" w:type="dxa"/>
            </w:tcMar>
            <w:vAlign w:val="bottom"/>
          </w:tcPr>
          <w:p w14:paraId="258D718B"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1.14.3. Данные документа, подтверждающего факт внесения в ОГРНИП записи о государственной регистрации:</w:t>
            </w:r>
          </w:p>
        </w:tc>
        <w:tc>
          <w:tcPr>
            <w:tcW w:w="5811" w:type="dxa"/>
            <w:gridSpan w:val="11"/>
            <w:tcBorders>
              <w:top w:val="nil"/>
              <w:left w:val="nil"/>
              <w:bottom w:val="nil"/>
              <w:right w:val="single" w:sz="12" w:space="0" w:color="auto"/>
            </w:tcBorders>
            <w:tcMar>
              <w:left w:w="57" w:type="dxa"/>
              <w:right w:w="0" w:type="dxa"/>
            </w:tcMar>
            <w:vAlign w:val="bottom"/>
          </w:tcPr>
          <w:p w14:paraId="3E49B4F7" w14:textId="77777777" w:rsidR="00A50579" w:rsidRPr="007F74B8" w:rsidRDefault="0018048A" w:rsidP="00A50579">
            <w:pPr>
              <w:pStyle w:val="Iauiue1"/>
              <w:spacing w:before="40" w:after="40"/>
              <w:rPr>
                <w:rFonts w:asciiTheme="majorHAnsi" w:hAnsiTheme="majorHAnsi" w:cstheme="majorHAnsi"/>
                <w:bCs/>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73E578D" w14:textId="77777777" w:rsidTr="00A50579">
        <w:tc>
          <w:tcPr>
            <w:tcW w:w="4320" w:type="dxa"/>
            <w:gridSpan w:val="9"/>
            <w:tcBorders>
              <w:top w:val="nil"/>
              <w:left w:val="single" w:sz="12" w:space="0" w:color="auto"/>
              <w:bottom w:val="single" w:sz="12" w:space="0" w:color="auto"/>
              <w:right w:val="nil"/>
            </w:tcBorders>
            <w:tcMar>
              <w:left w:w="57" w:type="dxa"/>
              <w:right w:w="0" w:type="dxa"/>
            </w:tcMar>
            <w:vAlign w:val="bottom"/>
          </w:tcPr>
          <w:p w14:paraId="02CFF8B2"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lastRenderedPageBreak/>
              <w:t>1.14.4. Наименование регистрирующего органа, место регистрации</w:t>
            </w:r>
          </w:p>
        </w:tc>
        <w:tc>
          <w:tcPr>
            <w:tcW w:w="5811" w:type="dxa"/>
            <w:gridSpan w:val="11"/>
            <w:tcBorders>
              <w:top w:val="nil"/>
              <w:left w:val="nil"/>
              <w:bottom w:val="single" w:sz="12" w:space="0" w:color="auto"/>
              <w:right w:val="single" w:sz="12" w:space="0" w:color="auto"/>
            </w:tcBorders>
            <w:tcMar>
              <w:left w:w="57" w:type="dxa"/>
              <w:right w:w="0" w:type="dxa"/>
            </w:tcMar>
            <w:vAlign w:val="bottom"/>
          </w:tcPr>
          <w:p w14:paraId="7F84730B" w14:textId="77777777" w:rsidR="00A50579" w:rsidRPr="007F74B8" w:rsidRDefault="0018048A" w:rsidP="00A50579">
            <w:pPr>
              <w:pStyle w:val="Iauiue1"/>
              <w:spacing w:before="40" w:after="40"/>
              <w:rPr>
                <w:rFonts w:asciiTheme="majorHAnsi" w:hAnsiTheme="majorHAnsi" w:cstheme="majorHAnsi"/>
                <w:bCs/>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A7BBEAF" w14:textId="77777777" w:rsidTr="00A50579">
        <w:tc>
          <w:tcPr>
            <w:tcW w:w="10131" w:type="dxa"/>
            <w:gridSpan w:val="20"/>
            <w:tcBorders>
              <w:top w:val="single" w:sz="12" w:space="0" w:color="auto"/>
            </w:tcBorders>
            <w:tcMar>
              <w:left w:w="57" w:type="dxa"/>
              <w:right w:w="0" w:type="dxa"/>
            </w:tcMar>
            <w:vAlign w:val="bottom"/>
          </w:tcPr>
          <w:p w14:paraId="4DB16BA7" w14:textId="77777777" w:rsidR="00A50579" w:rsidRPr="007F74B8" w:rsidRDefault="00A50579" w:rsidP="00A50579">
            <w:pPr>
              <w:pStyle w:val="Iauiue1"/>
              <w:spacing w:before="40" w:after="40"/>
              <w:rPr>
                <w:rFonts w:asciiTheme="majorHAnsi" w:hAnsiTheme="majorHAnsi" w:cstheme="majorHAnsi"/>
                <w:bCs/>
                <w:sz w:val="20"/>
              </w:rPr>
            </w:pPr>
            <w:r w:rsidRPr="007F74B8">
              <w:rPr>
                <w:rFonts w:asciiTheme="majorHAnsi" w:hAnsiTheme="majorHAnsi" w:cstheme="majorHAnsi"/>
                <w:sz w:val="20"/>
              </w:rPr>
              <w:t>1.15.</w:t>
            </w:r>
            <w:r w:rsidR="004543B3" w:rsidRPr="007F74B8">
              <w:rPr>
                <w:rStyle w:val="affb"/>
                <w:rFonts w:asciiTheme="majorHAnsi" w:hAnsiTheme="majorHAnsi" w:cstheme="majorHAnsi"/>
                <w:sz w:val="20"/>
              </w:rPr>
              <w:t>9</w:t>
            </w:r>
            <w:r w:rsidRPr="007F74B8">
              <w:rPr>
                <w:rFonts w:asciiTheme="majorHAnsi" w:hAnsiTheme="majorHAnsi" w:cstheme="majorHAnsi"/>
                <w:sz w:val="20"/>
              </w:rPr>
              <w:t xml:space="preserve"> Реквизиты Авторизованного банковского счета Клиента для перечисления денежных средств в Валюте РФ:</w:t>
            </w:r>
          </w:p>
        </w:tc>
      </w:tr>
      <w:tr w:rsidR="00A50579" w:rsidRPr="007F74B8" w14:paraId="241416E9" w14:textId="77777777" w:rsidTr="00A50579">
        <w:trPr>
          <w:trHeight w:val="325"/>
        </w:trPr>
        <w:tc>
          <w:tcPr>
            <w:tcW w:w="1407" w:type="dxa"/>
            <w:vMerge w:val="restart"/>
            <w:tcMar>
              <w:left w:w="57" w:type="dxa"/>
              <w:right w:w="0" w:type="dxa"/>
            </w:tcMar>
            <w:vAlign w:val="center"/>
          </w:tcPr>
          <w:p w14:paraId="684F1152"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Получатель:</w:t>
            </w:r>
          </w:p>
        </w:tc>
        <w:tc>
          <w:tcPr>
            <w:tcW w:w="8724" w:type="dxa"/>
            <w:gridSpan w:val="19"/>
            <w:vAlign w:val="bottom"/>
          </w:tcPr>
          <w:p w14:paraId="3C585726" w14:textId="77777777" w:rsidR="00A50579" w:rsidRPr="007F74B8" w:rsidRDefault="0018048A" w:rsidP="00A50579">
            <w:pPr>
              <w:pStyle w:val="Iauiue1"/>
              <w:spacing w:before="40" w:after="40"/>
              <w:rPr>
                <w:rFonts w:asciiTheme="majorHAnsi" w:hAnsiTheme="majorHAnsi" w:cstheme="majorHAnsi"/>
                <w:sz w:val="1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A281A3E" w14:textId="77777777" w:rsidTr="00A50579">
        <w:trPr>
          <w:trHeight w:val="199"/>
        </w:trPr>
        <w:tc>
          <w:tcPr>
            <w:tcW w:w="1407" w:type="dxa"/>
            <w:vMerge/>
            <w:tcMar>
              <w:left w:w="57" w:type="dxa"/>
              <w:right w:w="0" w:type="dxa"/>
            </w:tcMar>
            <w:vAlign w:val="bottom"/>
          </w:tcPr>
          <w:p w14:paraId="31BFB4C6" w14:textId="77777777" w:rsidR="00A50579" w:rsidRPr="007F74B8" w:rsidRDefault="00A50579" w:rsidP="00A50579">
            <w:pPr>
              <w:pStyle w:val="Iauiue1"/>
              <w:spacing w:before="40" w:after="40"/>
              <w:rPr>
                <w:rFonts w:asciiTheme="majorHAnsi" w:hAnsiTheme="majorHAnsi" w:cstheme="majorHAnsi"/>
                <w:sz w:val="20"/>
              </w:rPr>
            </w:pPr>
          </w:p>
        </w:tc>
        <w:tc>
          <w:tcPr>
            <w:tcW w:w="8724" w:type="dxa"/>
            <w:gridSpan w:val="19"/>
            <w:vAlign w:val="bottom"/>
          </w:tcPr>
          <w:p w14:paraId="2286D863" w14:textId="77777777" w:rsidR="00A50579" w:rsidRPr="007F74B8" w:rsidRDefault="00A50579" w:rsidP="00A50579">
            <w:pPr>
              <w:pStyle w:val="Iauiue1"/>
              <w:spacing w:before="40" w:after="40"/>
              <w:jc w:val="center"/>
              <w:rPr>
                <w:rFonts w:asciiTheme="majorHAnsi" w:hAnsiTheme="majorHAnsi" w:cstheme="majorHAnsi"/>
                <w:i/>
                <w:sz w:val="20"/>
                <w:vertAlign w:val="superscript"/>
              </w:rPr>
            </w:pPr>
            <w:r w:rsidRPr="007F74B8">
              <w:rPr>
                <w:rFonts w:asciiTheme="majorHAnsi" w:hAnsiTheme="majorHAnsi" w:cstheme="majorHAnsi"/>
                <w:i/>
                <w:sz w:val="20"/>
                <w:vertAlign w:val="superscript"/>
              </w:rPr>
              <w:t>(Наименование получателя)</w:t>
            </w:r>
          </w:p>
        </w:tc>
      </w:tr>
      <w:tr w:rsidR="00A50579" w:rsidRPr="007F74B8" w14:paraId="29E43DED" w14:textId="77777777" w:rsidTr="00A50579">
        <w:tc>
          <w:tcPr>
            <w:tcW w:w="4454" w:type="dxa"/>
            <w:gridSpan w:val="10"/>
            <w:tcMar>
              <w:left w:w="57" w:type="dxa"/>
              <w:right w:w="0" w:type="dxa"/>
            </w:tcMar>
            <w:vAlign w:val="bottom"/>
          </w:tcPr>
          <w:p w14:paraId="5F8392E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Расчетный (лицевой, карточный) счет Получателя:</w:t>
            </w:r>
          </w:p>
        </w:tc>
        <w:tc>
          <w:tcPr>
            <w:tcW w:w="5677" w:type="dxa"/>
            <w:gridSpan w:val="10"/>
            <w:vAlign w:val="bottom"/>
          </w:tcPr>
          <w:p w14:paraId="55A80568"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2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A706F68" w14:textId="77777777" w:rsidTr="00A50579">
        <w:tc>
          <w:tcPr>
            <w:tcW w:w="4454" w:type="dxa"/>
            <w:gridSpan w:val="10"/>
            <w:tcMar>
              <w:left w:w="57" w:type="dxa"/>
              <w:right w:w="0" w:type="dxa"/>
            </w:tcMar>
            <w:vAlign w:val="bottom"/>
          </w:tcPr>
          <w:p w14:paraId="34286A17"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Наименование банка Получателя, город банка:</w:t>
            </w:r>
          </w:p>
        </w:tc>
        <w:tc>
          <w:tcPr>
            <w:tcW w:w="5677" w:type="dxa"/>
            <w:gridSpan w:val="10"/>
            <w:vAlign w:val="bottom"/>
          </w:tcPr>
          <w:p w14:paraId="0D7AC8A7"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2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город </w:t>
            </w:r>
            <w:r w:rsidRPr="007F74B8">
              <w:rPr>
                <w:rFonts w:asciiTheme="majorHAnsi" w:hAnsiTheme="majorHAnsi" w:cstheme="majorHAnsi"/>
                <w:sz w:val="19"/>
                <w:szCs w:val="19"/>
              </w:rPr>
              <w:fldChar w:fldCharType="begin">
                <w:ffData>
                  <w:name w:val=""/>
                  <w:enabled/>
                  <w:calcOnExit w:val="0"/>
                  <w:textInput>
                    <w:maxLength w:val="2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F4E8237" w14:textId="77777777" w:rsidTr="00A50579">
        <w:tc>
          <w:tcPr>
            <w:tcW w:w="2308" w:type="dxa"/>
            <w:gridSpan w:val="3"/>
            <w:tcMar>
              <w:left w:w="57" w:type="dxa"/>
              <w:right w:w="0" w:type="dxa"/>
            </w:tcMar>
            <w:vAlign w:val="bottom"/>
          </w:tcPr>
          <w:p w14:paraId="066EC03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ИНН банка Получателя:</w:t>
            </w:r>
          </w:p>
        </w:tc>
        <w:tc>
          <w:tcPr>
            <w:tcW w:w="7823" w:type="dxa"/>
            <w:gridSpan w:val="17"/>
            <w:vAlign w:val="bottom"/>
          </w:tcPr>
          <w:p w14:paraId="61D12392"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1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31C8946" w14:textId="77777777" w:rsidTr="00A50579">
        <w:tc>
          <w:tcPr>
            <w:tcW w:w="2308" w:type="dxa"/>
            <w:gridSpan w:val="3"/>
            <w:tcMar>
              <w:left w:w="57" w:type="dxa"/>
              <w:right w:w="0" w:type="dxa"/>
            </w:tcMar>
            <w:vAlign w:val="bottom"/>
          </w:tcPr>
          <w:p w14:paraId="71E63A37"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БИК банка Получателя:</w:t>
            </w:r>
          </w:p>
        </w:tc>
        <w:tc>
          <w:tcPr>
            <w:tcW w:w="7823" w:type="dxa"/>
            <w:gridSpan w:val="17"/>
            <w:vAlign w:val="bottom"/>
          </w:tcPr>
          <w:p w14:paraId="28543FB3"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FDFE918" w14:textId="77777777" w:rsidTr="00A50579">
        <w:tc>
          <w:tcPr>
            <w:tcW w:w="2308" w:type="dxa"/>
            <w:gridSpan w:val="3"/>
            <w:tcMar>
              <w:left w:w="57" w:type="dxa"/>
              <w:right w:w="0" w:type="dxa"/>
            </w:tcMar>
            <w:vAlign w:val="bottom"/>
          </w:tcPr>
          <w:p w14:paraId="38CB14B4"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Корреспондентский счет:</w:t>
            </w:r>
          </w:p>
        </w:tc>
        <w:tc>
          <w:tcPr>
            <w:tcW w:w="7823" w:type="dxa"/>
            <w:gridSpan w:val="17"/>
            <w:vAlign w:val="bottom"/>
          </w:tcPr>
          <w:p w14:paraId="61E601CC"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2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5B56755" w14:textId="77777777" w:rsidTr="00A50579">
        <w:tc>
          <w:tcPr>
            <w:tcW w:w="10131" w:type="dxa"/>
            <w:gridSpan w:val="20"/>
            <w:tcMar>
              <w:left w:w="57" w:type="dxa"/>
              <w:right w:w="0" w:type="dxa"/>
            </w:tcMar>
            <w:vAlign w:val="bottom"/>
          </w:tcPr>
          <w:p w14:paraId="5BFE0C78"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1.16. Реквизиты Авторизованного банковского счета Клиента для перечисления денежных средств в </w:t>
            </w:r>
          </w:p>
          <w:p w14:paraId="3C312DC3"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Иностранной валюте:</w:t>
            </w:r>
          </w:p>
        </w:tc>
      </w:tr>
      <w:tr w:rsidR="00A50579" w:rsidRPr="007F74B8" w14:paraId="17F81A3E" w14:textId="77777777" w:rsidTr="00A50579">
        <w:tc>
          <w:tcPr>
            <w:tcW w:w="1407" w:type="dxa"/>
            <w:vMerge w:val="restart"/>
            <w:tcMar>
              <w:left w:w="57" w:type="dxa"/>
              <w:right w:w="0" w:type="dxa"/>
            </w:tcMar>
            <w:vAlign w:val="center"/>
          </w:tcPr>
          <w:p w14:paraId="5B4A0B62"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Получатель:</w:t>
            </w:r>
          </w:p>
        </w:tc>
        <w:tc>
          <w:tcPr>
            <w:tcW w:w="8724" w:type="dxa"/>
            <w:gridSpan w:val="19"/>
            <w:vAlign w:val="bottom"/>
          </w:tcPr>
          <w:p w14:paraId="42A390D5"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8BA6348" w14:textId="77777777" w:rsidTr="00A50579">
        <w:tc>
          <w:tcPr>
            <w:tcW w:w="1407" w:type="dxa"/>
            <w:vMerge/>
            <w:tcMar>
              <w:left w:w="57" w:type="dxa"/>
              <w:right w:w="0" w:type="dxa"/>
            </w:tcMar>
            <w:vAlign w:val="bottom"/>
          </w:tcPr>
          <w:p w14:paraId="24136E5A" w14:textId="77777777" w:rsidR="00A50579" w:rsidRPr="007F74B8" w:rsidRDefault="00A50579" w:rsidP="00A50579">
            <w:pPr>
              <w:pStyle w:val="Iauiue1"/>
              <w:spacing w:before="40" w:after="40"/>
              <w:rPr>
                <w:rFonts w:asciiTheme="majorHAnsi" w:hAnsiTheme="majorHAnsi" w:cstheme="majorHAnsi"/>
                <w:sz w:val="20"/>
              </w:rPr>
            </w:pPr>
          </w:p>
        </w:tc>
        <w:tc>
          <w:tcPr>
            <w:tcW w:w="8724" w:type="dxa"/>
            <w:gridSpan w:val="19"/>
            <w:vAlign w:val="bottom"/>
          </w:tcPr>
          <w:p w14:paraId="187D4485" w14:textId="77777777" w:rsidR="00A50579" w:rsidRPr="007F74B8" w:rsidRDefault="00A50579" w:rsidP="00A50579">
            <w:pPr>
              <w:pStyle w:val="Iauiue1"/>
              <w:spacing w:before="40" w:after="40"/>
              <w:jc w:val="center"/>
              <w:rPr>
                <w:rFonts w:asciiTheme="majorHAnsi" w:hAnsiTheme="majorHAnsi" w:cstheme="majorHAnsi"/>
                <w:sz w:val="20"/>
              </w:rPr>
            </w:pPr>
            <w:r w:rsidRPr="007F74B8">
              <w:rPr>
                <w:rFonts w:asciiTheme="majorHAnsi" w:hAnsiTheme="majorHAnsi" w:cstheme="majorHAnsi"/>
                <w:i/>
                <w:sz w:val="20"/>
                <w:vertAlign w:val="superscript"/>
              </w:rPr>
              <w:t>(Наименование получателя)</w:t>
            </w:r>
          </w:p>
        </w:tc>
      </w:tr>
      <w:tr w:rsidR="00A50579" w:rsidRPr="007F74B8" w14:paraId="70D0E50F" w14:textId="77777777" w:rsidTr="00A50579">
        <w:tc>
          <w:tcPr>
            <w:tcW w:w="4454" w:type="dxa"/>
            <w:gridSpan w:val="10"/>
            <w:tcMar>
              <w:left w:w="57" w:type="dxa"/>
              <w:right w:w="0" w:type="dxa"/>
            </w:tcMar>
            <w:vAlign w:val="bottom"/>
          </w:tcPr>
          <w:p w14:paraId="417F8724"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Расчетный (лицевой, карточный) счет Получателя:</w:t>
            </w:r>
          </w:p>
        </w:tc>
        <w:tc>
          <w:tcPr>
            <w:tcW w:w="5677" w:type="dxa"/>
            <w:gridSpan w:val="10"/>
            <w:vAlign w:val="bottom"/>
          </w:tcPr>
          <w:p w14:paraId="54703C94"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type w:val="number"/>
                    <w:maxLength w:val="2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CCB54BE" w14:textId="77777777" w:rsidTr="00A50579">
        <w:tc>
          <w:tcPr>
            <w:tcW w:w="2308" w:type="dxa"/>
            <w:gridSpan w:val="3"/>
            <w:tcMar>
              <w:left w:w="57" w:type="dxa"/>
              <w:right w:w="0" w:type="dxa"/>
            </w:tcMar>
            <w:vAlign w:val="bottom"/>
          </w:tcPr>
          <w:p w14:paraId="18F074D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lang w:val="en-US"/>
              </w:rPr>
              <w:t xml:space="preserve">IBAN </w:t>
            </w:r>
            <w:r w:rsidRPr="007F74B8">
              <w:rPr>
                <w:rFonts w:asciiTheme="majorHAnsi" w:hAnsiTheme="majorHAnsi" w:cstheme="majorHAnsi"/>
                <w:sz w:val="20"/>
              </w:rPr>
              <w:t>Получателя:</w:t>
            </w:r>
          </w:p>
        </w:tc>
        <w:tc>
          <w:tcPr>
            <w:tcW w:w="7823" w:type="dxa"/>
            <w:gridSpan w:val="17"/>
            <w:vAlign w:val="bottom"/>
          </w:tcPr>
          <w:p w14:paraId="5BBF812C"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25"/>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C305DBD" w14:textId="77777777" w:rsidTr="00A50579">
        <w:tc>
          <w:tcPr>
            <w:tcW w:w="5020" w:type="dxa"/>
            <w:gridSpan w:val="13"/>
            <w:tcMar>
              <w:left w:w="57" w:type="dxa"/>
              <w:right w:w="0" w:type="dxa"/>
            </w:tcMar>
            <w:vAlign w:val="bottom"/>
          </w:tcPr>
          <w:p w14:paraId="7F7EDC1B"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Наименование банка Получателя, город и страна банка:</w:t>
            </w:r>
          </w:p>
        </w:tc>
        <w:tc>
          <w:tcPr>
            <w:tcW w:w="5111" w:type="dxa"/>
            <w:gridSpan w:val="7"/>
            <w:vAlign w:val="bottom"/>
          </w:tcPr>
          <w:p w14:paraId="40CEE4E8"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город </w:t>
            </w:r>
            <w:r w:rsidRPr="007F74B8">
              <w:rPr>
                <w:rFonts w:asciiTheme="majorHAnsi" w:hAnsiTheme="majorHAnsi" w:cstheme="majorHAnsi"/>
                <w:sz w:val="19"/>
                <w:szCs w:val="19"/>
              </w:rPr>
              <w:fldChar w:fldCharType="begin">
                <w:ffData>
                  <w:name w:val=""/>
                  <w:enabled/>
                  <w:calcOnExit w:val="0"/>
                  <w:textInput>
                    <w:maxLength w:val="1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страна </w:t>
            </w:r>
            <w:r w:rsidRPr="007F74B8">
              <w:rPr>
                <w:rFonts w:asciiTheme="majorHAnsi" w:hAnsiTheme="majorHAnsi" w:cstheme="majorHAnsi"/>
                <w:sz w:val="19"/>
                <w:szCs w:val="19"/>
              </w:rPr>
              <w:fldChar w:fldCharType="begin">
                <w:ffData>
                  <w:name w:val=""/>
                  <w:enabled/>
                  <w:calcOnExit w:val="0"/>
                  <w:textInput>
                    <w:maxLength w:val="1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EBF770D" w14:textId="77777777" w:rsidTr="00A50579">
        <w:tc>
          <w:tcPr>
            <w:tcW w:w="2308" w:type="dxa"/>
            <w:gridSpan w:val="3"/>
            <w:tcMar>
              <w:left w:w="57" w:type="dxa"/>
              <w:right w:w="0" w:type="dxa"/>
            </w:tcMar>
            <w:vAlign w:val="bottom"/>
          </w:tcPr>
          <w:p w14:paraId="4689041C"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ИНН банка Получателя:</w:t>
            </w:r>
          </w:p>
        </w:tc>
        <w:tc>
          <w:tcPr>
            <w:tcW w:w="7823" w:type="dxa"/>
            <w:gridSpan w:val="17"/>
            <w:vAlign w:val="bottom"/>
          </w:tcPr>
          <w:p w14:paraId="116F87F5"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1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1591322" w14:textId="77777777" w:rsidTr="00A50579">
        <w:tc>
          <w:tcPr>
            <w:tcW w:w="2308" w:type="dxa"/>
            <w:gridSpan w:val="3"/>
            <w:tcMar>
              <w:left w:w="57" w:type="dxa"/>
              <w:right w:w="0" w:type="dxa"/>
            </w:tcMar>
            <w:vAlign w:val="bottom"/>
          </w:tcPr>
          <w:p w14:paraId="12471EA5"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БИК банка Получателя:</w:t>
            </w:r>
          </w:p>
        </w:tc>
        <w:tc>
          <w:tcPr>
            <w:tcW w:w="7823" w:type="dxa"/>
            <w:gridSpan w:val="17"/>
            <w:vAlign w:val="bottom"/>
          </w:tcPr>
          <w:p w14:paraId="4D6F493A"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8350BDF" w14:textId="77777777" w:rsidTr="00A50579">
        <w:tc>
          <w:tcPr>
            <w:tcW w:w="2308" w:type="dxa"/>
            <w:gridSpan w:val="3"/>
            <w:tcMar>
              <w:left w:w="57" w:type="dxa"/>
              <w:right w:w="0" w:type="dxa"/>
            </w:tcMar>
            <w:vAlign w:val="bottom"/>
          </w:tcPr>
          <w:p w14:paraId="113FC9C2"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Корреспондентский счет:</w:t>
            </w:r>
          </w:p>
        </w:tc>
        <w:tc>
          <w:tcPr>
            <w:tcW w:w="7823" w:type="dxa"/>
            <w:gridSpan w:val="17"/>
            <w:vAlign w:val="bottom"/>
          </w:tcPr>
          <w:p w14:paraId="572BD91D"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type w:val="number"/>
                    <w:maxLength w:val="2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6FC2CA5" w14:textId="77777777" w:rsidTr="00A50579">
        <w:tc>
          <w:tcPr>
            <w:tcW w:w="3894" w:type="dxa"/>
            <w:gridSpan w:val="8"/>
            <w:tcMar>
              <w:left w:w="57" w:type="dxa"/>
              <w:right w:w="0" w:type="dxa"/>
            </w:tcMar>
            <w:vAlign w:val="bottom"/>
          </w:tcPr>
          <w:p w14:paraId="361537C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Наименование и местонахождение банка-корреспондента (город, страна):</w:t>
            </w:r>
          </w:p>
        </w:tc>
        <w:tc>
          <w:tcPr>
            <w:tcW w:w="6237" w:type="dxa"/>
            <w:gridSpan w:val="12"/>
            <w:vAlign w:val="bottom"/>
          </w:tcPr>
          <w:p w14:paraId="670A08B0"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город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страна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CBBC9E2" w14:textId="77777777" w:rsidTr="00A50579">
        <w:tc>
          <w:tcPr>
            <w:tcW w:w="3325" w:type="dxa"/>
            <w:gridSpan w:val="6"/>
            <w:tcMar>
              <w:left w:w="57" w:type="dxa"/>
              <w:right w:w="0" w:type="dxa"/>
            </w:tcMar>
            <w:vAlign w:val="bottom"/>
          </w:tcPr>
          <w:p w14:paraId="13496E37"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lang w:val="en-US"/>
              </w:rPr>
              <w:t>SWIFT-</w:t>
            </w:r>
            <w:r w:rsidRPr="007F74B8">
              <w:rPr>
                <w:rFonts w:asciiTheme="majorHAnsi" w:hAnsiTheme="majorHAnsi" w:cstheme="majorHAnsi"/>
                <w:sz w:val="20"/>
              </w:rPr>
              <w:t>код банка-корреспондента:</w:t>
            </w:r>
          </w:p>
        </w:tc>
        <w:tc>
          <w:tcPr>
            <w:tcW w:w="6806" w:type="dxa"/>
            <w:gridSpan w:val="14"/>
            <w:vAlign w:val="bottom"/>
          </w:tcPr>
          <w:p w14:paraId="0315F745"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8"/>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07D333F" w14:textId="77777777" w:rsidTr="00A50579">
        <w:tc>
          <w:tcPr>
            <w:tcW w:w="3325" w:type="dxa"/>
            <w:gridSpan w:val="6"/>
            <w:tcMar>
              <w:left w:w="57" w:type="dxa"/>
              <w:right w:w="0" w:type="dxa"/>
            </w:tcMar>
            <w:vAlign w:val="bottom"/>
          </w:tcPr>
          <w:p w14:paraId="4B3CEFAB"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lang w:val="en-US"/>
              </w:rPr>
              <w:t>SWIFT</w:t>
            </w:r>
            <w:r w:rsidRPr="007F74B8">
              <w:rPr>
                <w:rFonts w:asciiTheme="majorHAnsi" w:hAnsiTheme="majorHAnsi" w:cstheme="majorHAnsi"/>
                <w:sz w:val="20"/>
              </w:rPr>
              <w:t>-код банка Получателя:</w:t>
            </w:r>
          </w:p>
        </w:tc>
        <w:tc>
          <w:tcPr>
            <w:tcW w:w="6806" w:type="dxa"/>
            <w:gridSpan w:val="14"/>
            <w:vAlign w:val="bottom"/>
          </w:tcPr>
          <w:p w14:paraId="7BC35ABE"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19"/>
                <w:szCs w:val="19"/>
              </w:rPr>
              <w:fldChar w:fldCharType="begin">
                <w:ffData>
                  <w:name w:val=""/>
                  <w:enabled/>
                  <w:calcOnExit w:val="0"/>
                  <w:textInput>
                    <w:maxLength w:val="8"/>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ABF5175" w14:textId="77777777" w:rsidTr="00A50579">
        <w:tc>
          <w:tcPr>
            <w:tcW w:w="10131" w:type="dxa"/>
            <w:gridSpan w:val="20"/>
            <w:tcMar>
              <w:left w:w="57" w:type="dxa"/>
              <w:right w:w="0" w:type="dxa"/>
            </w:tcMar>
            <w:vAlign w:val="bottom"/>
          </w:tcPr>
          <w:p w14:paraId="2E23B40E"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1.17. Сведения о счетах в банках, зарегистрированных в государстве (на территории), </w:t>
            </w:r>
            <w:r w:rsidRPr="007F74B8">
              <w:rPr>
                <w:rFonts w:asciiTheme="majorHAnsi" w:hAnsiTheme="majorHAnsi" w:cstheme="majorHAnsi"/>
                <w:iCs/>
                <w:sz w:val="20"/>
              </w:rPr>
              <w:t>которое (которая) не выполняет рекомендации ФАТФ:</w:t>
            </w:r>
          </w:p>
        </w:tc>
      </w:tr>
      <w:tr w:rsidR="00A50579" w:rsidRPr="007F74B8" w14:paraId="7867376D" w14:textId="77777777" w:rsidTr="00A50579">
        <w:tc>
          <w:tcPr>
            <w:tcW w:w="3040" w:type="dxa"/>
            <w:gridSpan w:val="5"/>
            <w:tcBorders>
              <w:right w:val="nil"/>
            </w:tcBorders>
            <w:tcMar>
              <w:left w:w="57" w:type="dxa"/>
              <w:right w:w="0" w:type="dxa"/>
            </w:tcMar>
            <w:vAlign w:val="bottom"/>
          </w:tcPr>
          <w:p w14:paraId="08A4BD37"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bCs/>
                <w:sz w:val="20"/>
              </w:rPr>
              <w:fldChar w:fldCharType="begin">
                <w:ffData>
                  <w:name w:val="Check1"/>
                  <w:enabled/>
                  <w:calcOnExit w:val="0"/>
                  <w:checkBox>
                    <w:sizeAuto/>
                    <w:default w:val="0"/>
                  </w:checkBox>
                </w:ffData>
              </w:fldChar>
            </w:r>
            <w:r w:rsidR="00A50579" w:rsidRPr="007F74B8">
              <w:rPr>
                <w:rFonts w:asciiTheme="majorHAnsi" w:hAnsiTheme="majorHAnsi" w:cstheme="majorHAnsi"/>
                <w:bCs/>
                <w:sz w:val="20"/>
              </w:rPr>
              <w:instrText xml:space="preserve"> FORMCHECKBOX </w:instrText>
            </w:r>
            <w:r w:rsidR="00000000">
              <w:rPr>
                <w:rFonts w:asciiTheme="majorHAnsi" w:hAnsiTheme="majorHAnsi" w:cstheme="majorHAnsi"/>
                <w:bCs/>
                <w:sz w:val="20"/>
              </w:rPr>
            </w:r>
            <w:r w:rsidR="00000000">
              <w:rPr>
                <w:rFonts w:asciiTheme="majorHAnsi" w:hAnsiTheme="majorHAnsi" w:cstheme="majorHAnsi"/>
                <w:bCs/>
                <w:sz w:val="20"/>
              </w:rPr>
              <w:fldChar w:fldCharType="separate"/>
            </w:r>
            <w:r w:rsidRPr="007F74B8">
              <w:rPr>
                <w:rFonts w:asciiTheme="majorHAnsi" w:hAnsiTheme="majorHAnsi" w:cstheme="majorHAnsi"/>
                <w:bCs/>
                <w:sz w:val="20"/>
              </w:rPr>
              <w:fldChar w:fldCharType="end"/>
            </w:r>
            <w:r w:rsidR="00A50579" w:rsidRPr="007F74B8">
              <w:rPr>
                <w:rFonts w:asciiTheme="majorHAnsi" w:hAnsiTheme="majorHAnsi" w:cstheme="majorHAnsi"/>
                <w:bCs/>
                <w:sz w:val="20"/>
              </w:rPr>
              <w:t xml:space="preserve"> счета имеются</w:t>
            </w:r>
          </w:p>
        </w:tc>
        <w:tc>
          <w:tcPr>
            <w:tcW w:w="7091" w:type="dxa"/>
            <w:gridSpan w:val="15"/>
            <w:tcBorders>
              <w:left w:val="nil"/>
            </w:tcBorders>
            <w:vAlign w:val="bottom"/>
          </w:tcPr>
          <w:p w14:paraId="32FB93F0"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bCs/>
                <w:sz w:val="20"/>
              </w:rPr>
              <w:fldChar w:fldCharType="begin">
                <w:ffData>
                  <w:name w:val=""/>
                  <w:enabled/>
                  <w:calcOnExit w:val="0"/>
                  <w:checkBox>
                    <w:sizeAuto/>
                    <w:default w:val="0"/>
                  </w:checkBox>
                </w:ffData>
              </w:fldChar>
            </w:r>
            <w:r w:rsidR="00A50579" w:rsidRPr="007F74B8">
              <w:rPr>
                <w:rFonts w:asciiTheme="majorHAnsi" w:hAnsiTheme="majorHAnsi" w:cstheme="majorHAnsi"/>
                <w:bCs/>
                <w:sz w:val="20"/>
              </w:rPr>
              <w:instrText xml:space="preserve"> FORMCHECKBOX </w:instrText>
            </w:r>
            <w:r w:rsidR="00000000">
              <w:rPr>
                <w:rFonts w:asciiTheme="majorHAnsi" w:hAnsiTheme="majorHAnsi" w:cstheme="majorHAnsi"/>
                <w:bCs/>
                <w:sz w:val="20"/>
              </w:rPr>
            </w:r>
            <w:r w:rsidR="00000000">
              <w:rPr>
                <w:rFonts w:asciiTheme="majorHAnsi" w:hAnsiTheme="majorHAnsi" w:cstheme="majorHAnsi"/>
                <w:bCs/>
                <w:sz w:val="20"/>
              </w:rPr>
              <w:fldChar w:fldCharType="separate"/>
            </w:r>
            <w:r w:rsidRPr="007F74B8">
              <w:rPr>
                <w:rFonts w:asciiTheme="majorHAnsi" w:hAnsiTheme="majorHAnsi" w:cstheme="majorHAnsi"/>
                <w:bCs/>
                <w:sz w:val="20"/>
              </w:rPr>
              <w:fldChar w:fldCharType="end"/>
            </w:r>
            <w:r w:rsidR="00A50579" w:rsidRPr="007F74B8">
              <w:rPr>
                <w:rFonts w:asciiTheme="majorHAnsi" w:hAnsiTheme="majorHAnsi" w:cstheme="majorHAnsi"/>
                <w:bCs/>
                <w:sz w:val="20"/>
              </w:rPr>
              <w:t xml:space="preserve"> счета отсутствуют</w:t>
            </w:r>
          </w:p>
        </w:tc>
      </w:tr>
      <w:tr w:rsidR="00A50579" w:rsidRPr="007F74B8" w14:paraId="3B5F09DB" w14:textId="77777777" w:rsidTr="00A50579">
        <w:trPr>
          <w:trHeight w:val="126"/>
        </w:trPr>
        <w:tc>
          <w:tcPr>
            <w:tcW w:w="4759" w:type="dxa"/>
            <w:gridSpan w:val="11"/>
            <w:tcBorders>
              <w:right w:val="nil"/>
            </w:tcBorders>
            <w:shd w:val="clear" w:color="auto" w:fill="666666"/>
            <w:tcMar>
              <w:left w:w="57" w:type="dxa"/>
              <w:right w:w="0" w:type="dxa"/>
            </w:tcMar>
            <w:vAlign w:val="bottom"/>
          </w:tcPr>
          <w:p w14:paraId="2AC63740" w14:textId="77777777" w:rsidR="00A50579" w:rsidRPr="007F74B8" w:rsidRDefault="00A50579" w:rsidP="00A50579">
            <w:pPr>
              <w:rPr>
                <w:rFonts w:asciiTheme="majorHAnsi" w:hAnsiTheme="majorHAnsi" w:cstheme="majorHAnsi"/>
                <w:sz w:val="10"/>
              </w:rPr>
            </w:pPr>
          </w:p>
        </w:tc>
        <w:tc>
          <w:tcPr>
            <w:tcW w:w="5372" w:type="dxa"/>
            <w:gridSpan w:val="9"/>
            <w:tcBorders>
              <w:left w:val="nil"/>
            </w:tcBorders>
            <w:shd w:val="clear" w:color="auto" w:fill="666666"/>
            <w:tcMar>
              <w:left w:w="57" w:type="dxa"/>
              <w:right w:w="0" w:type="dxa"/>
            </w:tcMar>
            <w:vAlign w:val="bottom"/>
          </w:tcPr>
          <w:p w14:paraId="11426666" w14:textId="77777777" w:rsidR="00A50579" w:rsidRPr="007F74B8" w:rsidRDefault="00A50579" w:rsidP="00A50579">
            <w:pPr>
              <w:rPr>
                <w:rFonts w:asciiTheme="majorHAnsi" w:hAnsiTheme="majorHAnsi" w:cstheme="majorHAnsi"/>
                <w:sz w:val="10"/>
              </w:rPr>
            </w:pPr>
          </w:p>
        </w:tc>
      </w:tr>
      <w:tr w:rsidR="00A50579" w:rsidRPr="007F74B8" w14:paraId="26C9821A" w14:textId="77777777" w:rsidTr="00A50579">
        <w:tc>
          <w:tcPr>
            <w:tcW w:w="10131" w:type="dxa"/>
            <w:gridSpan w:val="20"/>
            <w:shd w:val="clear" w:color="auto" w:fill="C0C0C0"/>
            <w:tcMar>
              <w:left w:w="57" w:type="dxa"/>
              <w:right w:w="0" w:type="dxa"/>
            </w:tcMar>
            <w:vAlign w:val="bottom"/>
          </w:tcPr>
          <w:p w14:paraId="4809F63E"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Настоящим подтверждаю достоверность указанной выше информации и согласие на ее предоставление, а также обязуюсь незамедлительно предоставлять информацию об изменении данных, указанных в настоящей Анкете.</w:t>
            </w:r>
          </w:p>
          <w:p w14:paraId="413880A4" w14:textId="77777777" w:rsidR="00A50579" w:rsidRPr="007F74B8" w:rsidRDefault="00A50579" w:rsidP="00A50579">
            <w:pPr>
              <w:pStyle w:val="Iauiue1"/>
              <w:spacing w:before="40" w:after="40"/>
              <w:rPr>
                <w:rFonts w:asciiTheme="majorHAnsi" w:hAnsiTheme="majorHAnsi" w:cstheme="majorHAnsi"/>
                <w:b/>
                <w:i/>
                <w:sz w:val="16"/>
              </w:rPr>
            </w:pPr>
          </w:p>
          <w:p w14:paraId="2FABDE6F"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О риске наступления неблагоприятных последствий, связанных с непредоставлением информации об изменении данных, осведомлен.</w:t>
            </w:r>
          </w:p>
          <w:p w14:paraId="6F810D68" w14:textId="77777777" w:rsidR="00A50579" w:rsidRPr="007F74B8" w:rsidRDefault="00A50579" w:rsidP="00A50579">
            <w:pPr>
              <w:pStyle w:val="Iauiue1"/>
              <w:spacing w:before="40" w:after="40"/>
              <w:rPr>
                <w:rFonts w:asciiTheme="majorHAnsi" w:hAnsiTheme="majorHAnsi" w:cstheme="majorHAnsi"/>
                <w:b/>
                <w:i/>
                <w:sz w:val="16"/>
              </w:rPr>
            </w:pPr>
          </w:p>
          <w:p w14:paraId="44EC3AC1"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 xml:space="preserve">Настоящим даю согласие на обработку всех указанных мной персональных данных </w:t>
            </w:r>
            <w:r w:rsidR="00DD3363" w:rsidRPr="007F74B8">
              <w:rPr>
                <w:rFonts w:asciiTheme="majorHAnsi" w:hAnsiTheme="majorHAnsi" w:cstheme="majorHAnsi"/>
                <w:b/>
                <w:i/>
                <w:sz w:val="16"/>
              </w:rPr>
              <w:t xml:space="preserve">ООО </w:t>
            </w:r>
            <w:r w:rsidR="00876FF8">
              <w:rPr>
                <w:rFonts w:asciiTheme="majorHAnsi" w:hAnsiTheme="majorHAnsi" w:cstheme="majorHAnsi"/>
                <w:b/>
                <w:i/>
                <w:sz w:val="16"/>
              </w:rPr>
              <w:t>«ИНВАРИАНТ»</w:t>
            </w:r>
            <w:r w:rsidRPr="007F74B8">
              <w:rPr>
                <w:rFonts w:asciiTheme="majorHAnsi" w:hAnsiTheme="majorHAnsi" w:cstheme="majorHAnsi"/>
                <w:b/>
                <w:i/>
                <w:sz w:val="16"/>
              </w:rPr>
              <w:t xml:space="preserve"> (далее – Компания) в целях выполнения Компанией положений законодательства РФ и договоров, заключенных мною с Компанией.</w:t>
            </w:r>
          </w:p>
          <w:p w14:paraId="3596CE36" w14:textId="77777777" w:rsidR="00A50579" w:rsidRPr="007F74B8" w:rsidRDefault="00A50579" w:rsidP="00A50579">
            <w:pPr>
              <w:pStyle w:val="Iauiue1"/>
              <w:spacing w:before="40" w:after="40"/>
              <w:rPr>
                <w:rFonts w:asciiTheme="majorHAnsi" w:hAnsiTheme="majorHAnsi" w:cstheme="majorHAnsi"/>
                <w:b/>
                <w:i/>
                <w:sz w:val="16"/>
              </w:rPr>
            </w:pPr>
          </w:p>
          <w:p w14:paraId="7571CE1F"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Настоящее согласие на обработку персональных данных включает согласие на сбор, систематизацию, накопление, хранение, уточнение (обновление, изменение), использование, обезличивание, блокирование и уничтожение, а также на распространение (передачу) таких персональных данных третьим лицам (</w:t>
            </w:r>
            <w:proofErr w:type="spellStart"/>
            <w:r w:rsidRPr="007F74B8">
              <w:rPr>
                <w:rFonts w:asciiTheme="majorHAnsi" w:hAnsiTheme="majorHAnsi" w:cstheme="majorHAnsi"/>
                <w:b/>
                <w:i/>
                <w:sz w:val="16"/>
              </w:rPr>
              <w:t>субброкерам</w:t>
            </w:r>
            <w:proofErr w:type="spellEnd"/>
            <w:r w:rsidRPr="007F74B8">
              <w:rPr>
                <w:rFonts w:asciiTheme="majorHAnsi" w:hAnsiTheme="majorHAnsi" w:cstheme="majorHAnsi"/>
                <w:b/>
                <w:i/>
                <w:sz w:val="16"/>
              </w:rPr>
              <w:t>, организаторам торговли на рынке ценных бумаг, депозитариям, регистраторам, клиринговым и расчетным организациям и др.), при условии обеспечения конфиденциальности и безопасности персональных данных при их обработке.</w:t>
            </w:r>
          </w:p>
          <w:p w14:paraId="29FD79AB" w14:textId="77777777" w:rsidR="00A50579" w:rsidRPr="007F74B8" w:rsidRDefault="00A50579" w:rsidP="00A50579">
            <w:pPr>
              <w:pStyle w:val="Iauiue1"/>
              <w:spacing w:before="40" w:after="40"/>
              <w:rPr>
                <w:rFonts w:asciiTheme="majorHAnsi" w:hAnsiTheme="majorHAnsi" w:cstheme="majorHAnsi"/>
                <w:b/>
                <w:i/>
                <w:sz w:val="16"/>
              </w:rPr>
            </w:pPr>
          </w:p>
          <w:p w14:paraId="7C315914"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Обработка персональных данных осуществляется Компанией с момента предоставления персональных данных  до истечения 5 лет со дня прекращения действия договора об обслуживании с Компанией.</w:t>
            </w:r>
          </w:p>
          <w:p w14:paraId="0C334ACE" w14:textId="712D3B2D" w:rsidR="00A50579" w:rsidRPr="007F74B8" w:rsidRDefault="00A50579" w:rsidP="00A50579">
            <w:pPr>
              <w:pStyle w:val="Iauiue1"/>
              <w:spacing w:before="40" w:after="40"/>
              <w:rPr>
                <w:rFonts w:asciiTheme="majorHAnsi" w:hAnsiTheme="majorHAnsi" w:cstheme="majorHAnsi"/>
                <w:bCs/>
                <w:sz w:val="20"/>
              </w:rPr>
            </w:pPr>
            <w:r w:rsidRPr="007F74B8">
              <w:rPr>
                <w:rFonts w:asciiTheme="majorHAnsi" w:hAnsiTheme="majorHAnsi" w:cstheme="majorHAnsi"/>
                <w:b/>
                <w:i/>
                <w:sz w:val="16"/>
              </w:rPr>
              <w:t xml:space="preserve">Информация о местонахождении Компании раскрыта на ее официальном сайте </w:t>
            </w:r>
            <w:proofErr w:type="spellStart"/>
            <w:proofErr w:type="gramStart"/>
            <w:r w:rsidR="005B5C8D">
              <w:rPr>
                <w:rFonts w:asciiTheme="majorHAnsi" w:hAnsiTheme="majorHAnsi" w:cstheme="majorHAnsi"/>
                <w:b/>
                <w:i/>
                <w:sz w:val="16"/>
              </w:rPr>
              <w:t>инвариант.рф</w:t>
            </w:r>
            <w:proofErr w:type="spellEnd"/>
            <w:proofErr w:type="gramEnd"/>
            <w:r w:rsidR="005B5C8D">
              <w:rPr>
                <w:rFonts w:asciiTheme="majorHAnsi" w:hAnsiTheme="majorHAnsi" w:cstheme="majorHAnsi"/>
                <w:b/>
                <w:i/>
                <w:sz w:val="16"/>
              </w:rPr>
              <w:t xml:space="preserve"> </w:t>
            </w:r>
            <w:r w:rsidRPr="007F74B8">
              <w:rPr>
                <w:rFonts w:asciiTheme="majorHAnsi" w:hAnsiTheme="majorHAnsi" w:cstheme="majorHAnsi"/>
                <w:b/>
                <w:i/>
                <w:sz w:val="16"/>
              </w:rPr>
              <w:t>в разделе «</w:t>
            </w:r>
            <w:r w:rsidR="00B4142E" w:rsidRPr="007F74B8">
              <w:rPr>
                <w:rFonts w:asciiTheme="majorHAnsi" w:hAnsiTheme="majorHAnsi" w:cstheme="majorHAnsi"/>
                <w:b/>
                <w:i/>
                <w:sz w:val="16"/>
              </w:rPr>
              <w:t>Раскрытие информации</w:t>
            </w:r>
            <w:r w:rsidRPr="007F74B8">
              <w:rPr>
                <w:rFonts w:asciiTheme="majorHAnsi" w:hAnsiTheme="majorHAnsi" w:cstheme="majorHAnsi"/>
                <w:b/>
                <w:i/>
                <w:sz w:val="16"/>
              </w:rPr>
              <w:t>».</w:t>
            </w:r>
          </w:p>
        </w:tc>
      </w:tr>
      <w:tr w:rsidR="00A50579" w:rsidRPr="007F74B8" w14:paraId="77C4A678" w14:textId="77777777" w:rsidTr="00A50579">
        <w:tc>
          <w:tcPr>
            <w:tcW w:w="3325" w:type="dxa"/>
            <w:gridSpan w:val="6"/>
            <w:tcMar>
              <w:left w:w="57" w:type="dxa"/>
              <w:right w:w="0" w:type="dxa"/>
            </w:tcMar>
            <w:vAlign w:val="bottom"/>
          </w:tcPr>
          <w:p w14:paraId="1B90DAF1"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Дата заполнения Раздела 1 Анкеты:</w:t>
            </w:r>
          </w:p>
        </w:tc>
        <w:tc>
          <w:tcPr>
            <w:tcW w:w="6806" w:type="dxa"/>
            <w:gridSpan w:val="14"/>
            <w:vAlign w:val="bottom"/>
          </w:tcPr>
          <w:p w14:paraId="1F2C0B92" w14:textId="77777777" w:rsidR="00A50579" w:rsidRPr="007F74B8" w:rsidRDefault="0018048A" w:rsidP="00A50579">
            <w:pPr>
              <w:pStyle w:val="Iauiue1"/>
              <w:spacing w:before="40" w:after="40"/>
              <w:rPr>
                <w:rFonts w:asciiTheme="majorHAnsi" w:hAnsiTheme="majorHAnsi" w:cstheme="majorHAnsi"/>
                <w:i/>
                <w:sz w:val="20"/>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7EBE738" w14:textId="77777777" w:rsidTr="00A50579">
        <w:tc>
          <w:tcPr>
            <w:tcW w:w="1681" w:type="dxa"/>
            <w:gridSpan w:val="2"/>
            <w:tcMar>
              <w:left w:w="57" w:type="dxa"/>
              <w:right w:w="0" w:type="dxa"/>
            </w:tcMar>
            <w:vAlign w:val="bottom"/>
          </w:tcPr>
          <w:p w14:paraId="4E333FE8"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Подпись Клиента:</w:t>
            </w:r>
          </w:p>
          <w:p w14:paraId="1F2779EE" w14:textId="77777777" w:rsidR="00A50579" w:rsidRPr="007F74B8" w:rsidRDefault="00A50579" w:rsidP="00A50579">
            <w:pPr>
              <w:pStyle w:val="Iauiue1"/>
              <w:spacing w:before="40" w:after="40"/>
              <w:rPr>
                <w:rFonts w:asciiTheme="majorHAnsi" w:hAnsiTheme="majorHAnsi" w:cstheme="majorHAnsi"/>
                <w:sz w:val="20"/>
              </w:rPr>
            </w:pPr>
          </w:p>
        </w:tc>
        <w:tc>
          <w:tcPr>
            <w:tcW w:w="1644" w:type="dxa"/>
            <w:gridSpan w:val="4"/>
            <w:vAlign w:val="bottom"/>
          </w:tcPr>
          <w:p w14:paraId="487D6059"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   </w:t>
            </w:r>
          </w:p>
          <w:p w14:paraId="0CE61BB7" w14:textId="77777777" w:rsidR="00A50579" w:rsidRPr="007F74B8" w:rsidRDefault="00A50579" w:rsidP="00A50579">
            <w:pPr>
              <w:pStyle w:val="Iauiue1"/>
              <w:spacing w:before="40" w:after="40"/>
              <w:rPr>
                <w:rFonts w:asciiTheme="majorHAnsi" w:hAnsiTheme="majorHAnsi" w:cstheme="majorHAnsi"/>
                <w:sz w:val="20"/>
              </w:rPr>
            </w:pPr>
          </w:p>
        </w:tc>
        <w:tc>
          <w:tcPr>
            <w:tcW w:w="1765" w:type="dxa"/>
            <w:gridSpan w:val="9"/>
            <w:vAlign w:val="bottom"/>
          </w:tcPr>
          <w:p w14:paraId="72C1E5BD" w14:textId="77777777" w:rsidR="00A50579" w:rsidRPr="007F74B8" w:rsidRDefault="00A50579" w:rsidP="00A50579">
            <w:pPr>
              <w:pStyle w:val="Iauiue1"/>
              <w:spacing w:before="40" w:after="40"/>
              <w:rPr>
                <w:rFonts w:asciiTheme="majorHAnsi" w:hAnsiTheme="majorHAnsi" w:cstheme="majorHAnsi"/>
                <w:sz w:val="20"/>
              </w:rPr>
            </w:pPr>
          </w:p>
          <w:p w14:paraId="13976E96"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ФИО (</w:t>
            </w:r>
            <w:r w:rsidRPr="007F74B8">
              <w:rPr>
                <w:rFonts w:asciiTheme="majorHAnsi" w:hAnsiTheme="majorHAnsi" w:cstheme="majorHAnsi"/>
                <w:i/>
                <w:sz w:val="20"/>
              </w:rPr>
              <w:t>полностью, собственноручно</w:t>
            </w:r>
            <w:r w:rsidRPr="007F74B8">
              <w:rPr>
                <w:rFonts w:asciiTheme="majorHAnsi" w:hAnsiTheme="majorHAnsi" w:cstheme="majorHAnsi"/>
                <w:sz w:val="20"/>
              </w:rPr>
              <w:t xml:space="preserve">)    </w:t>
            </w:r>
          </w:p>
          <w:p w14:paraId="337A2BC3"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 xml:space="preserve">                        </w:t>
            </w:r>
          </w:p>
        </w:tc>
        <w:tc>
          <w:tcPr>
            <w:tcW w:w="5041" w:type="dxa"/>
            <w:gridSpan w:val="5"/>
            <w:vAlign w:val="bottom"/>
          </w:tcPr>
          <w:p w14:paraId="70EDA550" w14:textId="77777777" w:rsidR="00A50579" w:rsidRPr="007F74B8" w:rsidRDefault="00A50579" w:rsidP="00A50579">
            <w:pPr>
              <w:pStyle w:val="Iauiue1"/>
              <w:spacing w:before="40" w:after="40"/>
              <w:rPr>
                <w:rFonts w:asciiTheme="majorHAnsi" w:hAnsiTheme="majorHAnsi" w:cstheme="majorHAnsi"/>
                <w:sz w:val="20"/>
              </w:rPr>
            </w:pPr>
          </w:p>
        </w:tc>
      </w:tr>
      <w:tr w:rsidR="00A50579" w:rsidRPr="007F74B8" w14:paraId="37DED26A" w14:textId="77777777" w:rsidTr="00A50579">
        <w:tc>
          <w:tcPr>
            <w:tcW w:w="10131" w:type="dxa"/>
            <w:gridSpan w:val="20"/>
            <w:shd w:val="clear" w:color="auto" w:fill="CCCCCC"/>
            <w:tcMar>
              <w:left w:w="57" w:type="dxa"/>
              <w:right w:w="0" w:type="dxa"/>
            </w:tcMar>
            <w:vAlign w:val="bottom"/>
          </w:tcPr>
          <w:p w14:paraId="6012449B" w14:textId="77777777" w:rsidR="00A50579" w:rsidRPr="007F74B8" w:rsidRDefault="00A50579" w:rsidP="00A50579">
            <w:pPr>
              <w:pStyle w:val="Iauiue1"/>
              <w:spacing w:before="40" w:after="40"/>
              <w:jc w:val="center"/>
              <w:rPr>
                <w:rFonts w:asciiTheme="majorHAnsi" w:hAnsiTheme="majorHAnsi" w:cstheme="majorHAnsi"/>
                <w:b/>
                <w:sz w:val="20"/>
              </w:rPr>
            </w:pPr>
            <w:r w:rsidRPr="007F74B8">
              <w:rPr>
                <w:rFonts w:asciiTheme="majorHAnsi" w:hAnsiTheme="majorHAnsi" w:cstheme="majorHAnsi"/>
                <w:b/>
                <w:sz w:val="20"/>
              </w:rPr>
              <w:t>СЛУЖЕБНЫЕ ОТМЕТКИ</w:t>
            </w:r>
          </w:p>
        </w:tc>
      </w:tr>
      <w:tr w:rsidR="00A50579" w:rsidRPr="007F74B8" w14:paraId="7D0DC045" w14:textId="77777777" w:rsidTr="00A50579">
        <w:tc>
          <w:tcPr>
            <w:tcW w:w="1681" w:type="dxa"/>
            <w:gridSpan w:val="2"/>
            <w:tcBorders>
              <w:bottom w:val="single" w:sz="4" w:space="0" w:color="auto"/>
            </w:tcBorders>
            <w:shd w:val="clear" w:color="auto" w:fill="CCCCCC"/>
            <w:tcMar>
              <w:left w:w="57" w:type="dxa"/>
              <w:right w:w="0" w:type="dxa"/>
            </w:tcMar>
            <w:vAlign w:val="bottom"/>
          </w:tcPr>
          <w:p w14:paraId="7A3AF9C1" w14:textId="77777777" w:rsidR="00A50579" w:rsidRPr="007F74B8" w:rsidRDefault="00A50579" w:rsidP="00A50579">
            <w:pPr>
              <w:pStyle w:val="Iauiue1"/>
              <w:spacing w:before="40" w:after="40"/>
              <w:rPr>
                <w:rFonts w:asciiTheme="majorHAnsi" w:hAnsiTheme="majorHAnsi" w:cstheme="majorHAnsi"/>
                <w:b/>
                <w:i/>
                <w:sz w:val="20"/>
              </w:rPr>
            </w:pPr>
            <w:r w:rsidRPr="007F74B8">
              <w:rPr>
                <w:rFonts w:asciiTheme="majorHAnsi" w:hAnsiTheme="majorHAnsi" w:cstheme="majorHAnsi"/>
                <w:sz w:val="20"/>
              </w:rPr>
              <w:t>Дата получения:</w:t>
            </w:r>
          </w:p>
        </w:tc>
        <w:tc>
          <w:tcPr>
            <w:tcW w:w="8450" w:type="dxa"/>
            <w:gridSpan w:val="18"/>
            <w:tcBorders>
              <w:bottom w:val="single" w:sz="4" w:space="0" w:color="auto"/>
            </w:tcBorders>
            <w:shd w:val="clear" w:color="auto" w:fill="CCCCCC"/>
            <w:tcMar>
              <w:left w:w="57" w:type="dxa"/>
            </w:tcMar>
            <w:vAlign w:val="bottom"/>
          </w:tcPr>
          <w:p w14:paraId="438C6BBB" w14:textId="77777777" w:rsidR="00A50579" w:rsidRPr="007F74B8" w:rsidRDefault="00A50579" w:rsidP="00A50579">
            <w:pPr>
              <w:rPr>
                <w:rFonts w:asciiTheme="majorHAnsi" w:hAnsiTheme="majorHAnsi" w:cstheme="majorHAnsi"/>
                <w:i/>
              </w:rPr>
            </w:pPr>
          </w:p>
        </w:tc>
      </w:tr>
      <w:tr w:rsidR="00A50579" w:rsidRPr="007F74B8" w14:paraId="7CB1CA4B" w14:textId="77777777" w:rsidTr="00A50579">
        <w:tc>
          <w:tcPr>
            <w:tcW w:w="10131" w:type="dxa"/>
            <w:gridSpan w:val="20"/>
            <w:tcBorders>
              <w:bottom w:val="nil"/>
            </w:tcBorders>
            <w:shd w:val="clear" w:color="auto" w:fill="CCCCCC"/>
            <w:tcMar>
              <w:left w:w="57" w:type="dxa"/>
              <w:right w:w="0" w:type="dxa"/>
            </w:tcMar>
            <w:vAlign w:val="bottom"/>
          </w:tcPr>
          <w:p w14:paraId="13960105" w14:textId="77777777" w:rsidR="00A50579" w:rsidRPr="007F74B8" w:rsidRDefault="00A50579" w:rsidP="00A50579">
            <w:pPr>
              <w:pStyle w:val="Iauiue1"/>
              <w:spacing w:before="40" w:after="40"/>
              <w:jc w:val="center"/>
              <w:rPr>
                <w:rFonts w:asciiTheme="majorHAnsi" w:hAnsiTheme="majorHAnsi" w:cstheme="majorHAnsi"/>
                <w:b/>
                <w:i/>
                <w:sz w:val="10"/>
                <w:szCs w:val="10"/>
              </w:rPr>
            </w:pPr>
          </w:p>
        </w:tc>
      </w:tr>
      <w:tr w:rsidR="00A50579" w:rsidRPr="007F74B8" w14:paraId="6D2C5FA8" w14:textId="77777777" w:rsidTr="00A50579">
        <w:tc>
          <w:tcPr>
            <w:tcW w:w="10131" w:type="dxa"/>
            <w:gridSpan w:val="20"/>
            <w:tcBorders>
              <w:top w:val="nil"/>
              <w:bottom w:val="nil"/>
            </w:tcBorders>
            <w:shd w:val="clear" w:color="auto" w:fill="CCCCCC"/>
            <w:tcMar>
              <w:left w:w="57" w:type="dxa"/>
              <w:right w:w="0" w:type="dxa"/>
            </w:tcMar>
            <w:vAlign w:val="bottom"/>
          </w:tcPr>
          <w:p w14:paraId="4BAAA943" w14:textId="77777777" w:rsidR="00A50579" w:rsidRPr="007F74B8" w:rsidRDefault="00A50579" w:rsidP="00A50579">
            <w:pPr>
              <w:pStyle w:val="Iauiue1"/>
              <w:spacing w:before="40" w:after="40"/>
              <w:rPr>
                <w:rFonts w:asciiTheme="majorHAnsi" w:hAnsiTheme="majorHAnsi" w:cstheme="majorHAnsi"/>
                <w:b/>
                <w:i/>
                <w:sz w:val="20"/>
              </w:rPr>
            </w:pPr>
            <w:r w:rsidRPr="007F74B8">
              <w:rPr>
                <w:rFonts w:asciiTheme="majorHAnsi" w:hAnsiTheme="majorHAnsi" w:cstheme="majorHAnsi"/>
                <w:sz w:val="20"/>
              </w:rPr>
              <w:t>Подпись сотрудника, получившего АНКЕТУ:</w:t>
            </w:r>
          </w:p>
        </w:tc>
      </w:tr>
      <w:tr w:rsidR="00A50579" w:rsidRPr="007F74B8" w14:paraId="79770F56" w14:textId="77777777" w:rsidTr="00A50579">
        <w:trPr>
          <w:trHeight w:val="213"/>
        </w:trPr>
        <w:tc>
          <w:tcPr>
            <w:tcW w:w="10131" w:type="dxa"/>
            <w:gridSpan w:val="20"/>
            <w:tcBorders>
              <w:top w:val="nil"/>
              <w:bottom w:val="nil"/>
            </w:tcBorders>
            <w:shd w:val="clear" w:color="auto" w:fill="CCCCCC"/>
            <w:tcMar>
              <w:left w:w="57" w:type="dxa"/>
              <w:right w:w="0" w:type="dxa"/>
            </w:tcMar>
            <w:vAlign w:val="bottom"/>
          </w:tcPr>
          <w:p w14:paraId="5A5E9495" w14:textId="77777777" w:rsidR="00A50579" w:rsidRPr="007F74B8" w:rsidRDefault="00A50579" w:rsidP="00A50579">
            <w:pPr>
              <w:pStyle w:val="Iauiue1"/>
              <w:spacing w:before="40" w:after="40"/>
              <w:jc w:val="center"/>
              <w:rPr>
                <w:rFonts w:asciiTheme="majorHAnsi" w:hAnsiTheme="majorHAnsi" w:cstheme="majorHAnsi"/>
                <w:b/>
                <w:i/>
                <w:sz w:val="10"/>
                <w:szCs w:val="10"/>
              </w:rPr>
            </w:pPr>
          </w:p>
        </w:tc>
      </w:tr>
      <w:tr w:rsidR="00A50579" w:rsidRPr="007F74B8" w14:paraId="23A13E99" w14:textId="77777777" w:rsidTr="00A50579">
        <w:trPr>
          <w:trHeight w:val="213"/>
        </w:trPr>
        <w:tc>
          <w:tcPr>
            <w:tcW w:w="3325" w:type="dxa"/>
            <w:gridSpan w:val="6"/>
            <w:tcBorders>
              <w:top w:val="nil"/>
              <w:bottom w:val="single" w:sz="4" w:space="0" w:color="auto"/>
              <w:right w:val="nil"/>
            </w:tcBorders>
            <w:shd w:val="clear" w:color="auto" w:fill="CCCCCC"/>
            <w:tcMar>
              <w:left w:w="57" w:type="dxa"/>
              <w:right w:w="0" w:type="dxa"/>
            </w:tcMar>
            <w:vAlign w:val="bottom"/>
          </w:tcPr>
          <w:p w14:paraId="67945611" w14:textId="77777777" w:rsidR="00A50579" w:rsidRPr="007F74B8" w:rsidRDefault="00A50579" w:rsidP="00A50579">
            <w:pPr>
              <w:pStyle w:val="Iauiue1"/>
              <w:spacing w:before="40" w:after="40"/>
              <w:jc w:val="center"/>
              <w:rPr>
                <w:rFonts w:asciiTheme="majorHAnsi" w:hAnsiTheme="majorHAnsi" w:cstheme="majorHAnsi"/>
                <w:b/>
                <w:i/>
                <w:sz w:val="10"/>
                <w:szCs w:val="10"/>
              </w:rPr>
            </w:pPr>
          </w:p>
        </w:tc>
        <w:tc>
          <w:tcPr>
            <w:tcW w:w="569" w:type="dxa"/>
            <w:gridSpan w:val="2"/>
            <w:tcBorders>
              <w:top w:val="nil"/>
              <w:left w:val="nil"/>
              <w:bottom w:val="nil"/>
              <w:right w:val="nil"/>
            </w:tcBorders>
            <w:shd w:val="clear" w:color="auto" w:fill="CCCCCC"/>
            <w:vAlign w:val="bottom"/>
          </w:tcPr>
          <w:p w14:paraId="40B6C5E2" w14:textId="77777777" w:rsidR="00A50579" w:rsidRPr="007F74B8" w:rsidRDefault="00A50579" w:rsidP="00A50579">
            <w:pPr>
              <w:pStyle w:val="Iauiue1"/>
              <w:spacing w:before="40" w:after="40"/>
              <w:jc w:val="center"/>
              <w:rPr>
                <w:rFonts w:asciiTheme="majorHAnsi" w:hAnsiTheme="majorHAnsi" w:cstheme="majorHAnsi"/>
                <w:b/>
                <w:i/>
                <w:sz w:val="10"/>
                <w:szCs w:val="10"/>
              </w:rPr>
            </w:pPr>
          </w:p>
        </w:tc>
        <w:tc>
          <w:tcPr>
            <w:tcW w:w="6237" w:type="dxa"/>
            <w:gridSpan w:val="12"/>
            <w:tcBorders>
              <w:top w:val="nil"/>
              <w:left w:val="nil"/>
              <w:bottom w:val="single" w:sz="4" w:space="0" w:color="auto"/>
            </w:tcBorders>
            <w:shd w:val="clear" w:color="auto" w:fill="CCCCCC"/>
            <w:vAlign w:val="bottom"/>
          </w:tcPr>
          <w:p w14:paraId="3ED244AC" w14:textId="77777777" w:rsidR="00A50579" w:rsidRPr="007F74B8" w:rsidRDefault="00A50579" w:rsidP="00A50579">
            <w:pPr>
              <w:pStyle w:val="Iauiue1"/>
              <w:spacing w:before="40" w:after="40"/>
              <w:jc w:val="center"/>
              <w:rPr>
                <w:rFonts w:asciiTheme="majorHAnsi" w:hAnsiTheme="majorHAnsi" w:cstheme="majorHAnsi"/>
                <w:b/>
                <w:i/>
                <w:sz w:val="10"/>
                <w:szCs w:val="10"/>
              </w:rPr>
            </w:pPr>
          </w:p>
        </w:tc>
      </w:tr>
      <w:tr w:rsidR="00A50579" w:rsidRPr="007F74B8" w14:paraId="19A67253" w14:textId="77777777" w:rsidTr="00A50579">
        <w:trPr>
          <w:trHeight w:val="181"/>
        </w:trPr>
        <w:tc>
          <w:tcPr>
            <w:tcW w:w="3325" w:type="dxa"/>
            <w:gridSpan w:val="6"/>
            <w:tcBorders>
              <w:right w:val="nil"/>
            </w:tcBorders>
            <w:shd w:val="clear" w:color="auto" w:fill="CCCCCC"/>
            <w:tcMar>
              <w:left w:w="57" w:type="dxa"/>
              <w:right w:w="0" w:type="dxa"/>
            </w:tcMar>
            <w:vAlign w:val="bottom"/>
          </w:tcPr>
          <w:p w14:paraId="7BEB2B53" w14:textId="77777777" w:rsidR="00A50579" w:rsidRPr="007F74B8" w:rsidRDefault="00A50579" w:rsidP="00A50579">
            <w:pPr>
              <w:pStyle w:val="Iauiue1"/>
              <w:spacing w:before="40"/>
              <w:jc w:val="center"/>
              <w:rPr>
                <w:rFonts w:asciiTheme="majorHAnsi" w:hAnsiTheme="majorHAnsi" w:cstheme="majorHAnsi"/>
                <w:sz w:val="20"/>
                <w:vertAlign w:val="superscript"/>
              </w:rPr>
            </w:pPr>
            <w:r w:rsidRPr="007F74B8">
              <w:rPr>
                <w:rFonts w:asciiTheme="majorHAnsi" w:hAnsiTheme="majorHAnsi" w:cstheme="majorHAnsi"/>
                <w:sz w:val="20"/>
                <w:vertAlign w:val="superscript"/>
              </w:rPr>
              <w:t>Подпись</w:t>
            </w:r>
          </w:p>
        </w:tc>
        <w:tc>
          <w:tcPr>
            <w:tcW w:w="569" w:type="dxa"/>
            <w:gridSpan w:val="2"/>
            <w:tcBorders>
              <w:top w:val="nil"/>
              <w:left w:val="nil"/>
              <w:right w:val="nil"/>
            </w:tcBorders>
            <w:shd w:val="clear" w:color="auto" w:fill="CCCCCC"/>
            <w:vAlign w:val="bottom"/>
          </w:tcPr>
          <w:p w14:paraId="07EA14C1" w14:textId="77777777" w:rsidR="00A50579" w:rsidRPr="007F74B8" w:rsidRDefault="00A50579" w:rsidP="00A50579">
            <w:pPr>
              <w:pStyle w:val="Iauiue1"/>
              <w:spacing w:before="40"/>
              <w:jc w:val="center"/>
              <w:rPr>
                <w:rFonts w:asciiTheme="majorHAnsi" w:hAnsiTheme="majorHAnsi" w:cstheme="majorHAnsi"/>
                <w:sz w:val="20"/>
                <w:vertAlign w:val="superscript"/>
              </w:rPr>
            </w:pPr>
            <w:r w:rsidRPr="007F74B8">
              <w:rPr>
                <w:rFonts w:asciiTheme="majorHAnsi" w:hAnsiTheme="majorHAnsi" w:cstheme="majorHAnsi"/>
                <w:sz w:val="20"/>
                <w:vertAlign w:val="superscript"/>
              </w:rPr>
              <w:t>М.П.</w:t>
            </w:r>
          </w:p>
        </w:tc>
        <w:tc>
          <w:tcPr>
            <w:tcW w:w="6237" w:type="dxa"/>
            <w:gridSpan w:val="12"/>
            <w:tcBorders>
              <w:left w:val="nil"/>
            </w:tcBorders>
            <w:shd w:val="clear" w:color="auto" w:fill="CCCCCC"/>
            <w:vAlign w:val="bottom"/>
          </w:tcPr>
          <w:p w14:paraId="3A2ADE7F" w14:textId="77777777" w:rsidR="00A50579" w:rsidRPr="007F74B8" w:rsidRDefault="00A50579" w:rsidP="00A50579">
            <w:pPr>
              <w:pStyle w:val="Iauiue1"/>
              <w:spacing w:before="40"/>
              <w:jc w:val="center"/>
              <w:rPr>
                <w:rFonts w:asciiTheme="majorHAnsi" w:hAnsiTheme="majorHAnsi" w:cstheme="majorHAnsi"/>
                <w:sz w:val="20"/>
                <w:vertAlign w:val="superscript"/>
              </w:rPr>
            </w:pPr>
            <w:r w:rsidRPr="007F74B8">
              <w:rPr>
                <w:rFonts w:asciiTheme="majorHAnsi" w:hAnsiTheme="majorHAnsi" w:cstheme="majorHAnsi"/>
                <w:sz w:val="20"/>
                <w:vertAlign w:val="superscript"/>
              </w:rPr>
              <w:t>Фамилия, инициалы</w:t>
            </w:r>
          </w:p>
        </w:tc>
      </w:tr>
    </w:tbl>
    <w:p w14:paraId="217C98DF" w14:textId="77777777" w:rsidR="00A50579" w:rsidRPr="007F74B8" w:rsidRDefault="00A50579" w:rsidP="00A50579">
      <w:pPr>
        <w:pStyle w:val="1f"/>
        <w:tabs>
          <w:tab w:val="center" w:pos="4969"/>
          <w:tab w:val="left" w:pos="6673"/>
        </w:tabs>
        <w:spacing w:before="120"/>
        <w:rPr>
          <w:rFonts w:asciiTheme="majorHAnsi" w:hAnsiTheme="majorHAnsi" w:cstheme="majorHAnsi"/>
          <w:sz w:val="20"/>
        </w:rPr>
        <w:sectPr w:rsidR="00A50579" w:rsidRPr="007F74B8" w:rsidSect="00327542">
          <w:headerReference w:type="default" r:id="rId34"/>
          <w:footerReference w:type="even" r:id="rId35"/>
          <w:footerReference w:type="default" r:id="rId36"/>
          <w:headerReference w:type="first" r:id="rId37"/>
          <w:footerReference w:type="first" r:id="rId38"/>
          <w:pgSz w:w="11906" w:h="16838"/>
          <w:pgMar w:top="794" w:right="849" w:bottom="794" w:left="1134" w:header="510" w:footer="567" w:gutter="0"/>
          <w:cols w:space="720"/>
          <w:titlePg/>
          <w:docGrid w:linePitch="272"/>
        </w:sectPr>
      </w:pPr>
    </w:p>
    <w:p w14:paraId="440157C3" w14:textId="77777777" w:rsidR="00A50579" w:rsidRPr="007F74B8" w:rsidRDefault="00A50579" w:rsidP="00A50579">
      <w:pPr>
        <w:pStyle w:val="1f"/>
        <w:tabs>
          <w:tab w:val="center" w:pos="4969"/>
          <w:tab w:val="left" w:pos="6673"/>
        </w:tabs>
        <w:spacing w:before="120"/>
        <w:rPr>
          <w:rFonts w:asciiTheme="majorHAnsi" w:hAnsiTheme="majorHAnsi" w:cstheme="majorHAnsi"/>
          <w:sz w:val="20"/>
        </w:rPr>
      </w:pPr>
    </w:p>
    <w:p w14:paraId="0290A8E3" w14:textId="77777777" w:rsidR="00A50579" w:rsidRPr="007F74B8" w:rsidRDefault="00A50579" w:rsidP="00A50579">
      <w:pPr>
        <w:pStyle w:val="1f"/>
        <w:tabs>
          <w:tab w:val="center" w:pos="4969"/>
          <w:tab w:val="left" w:pos="6673"/>
        </w:tabs>
        <w:spacing w:before="120"/>
        <w:rPr>
          <w:rFonts w:asciiTheme="majorHAnsi" w:hAnsiTheme="majorHAnsi" w:cstheme="majorHAnsi"/>
          <w:sz w:val="20"/>
        </w:rPr>
      </w:pPr>
    </w:p>
    <w:p w14:paraId="02ABC62A" w14:textId="77777777" w:rsidR="00345B6D" w:rsidRPr="007F74B8" w:rsidRDefault="00345B6D" w:rsidP="00345B6D">
      <w:pPr>
        <w:pStyle w:val="aff9"/>
        <w:rPr>
          <w:rFonts w:asciiTheme="majorHAnsi" w:hAnsiTheme="majorHAnsi" w:cstheme="majorHAnsi"/>
          <w:i/>
          <w:sz w:val="16"/>
          <w:szCs w:val="16"/>
        </w:rPr>
      </w:pPr>
      <w:r w:rsidRPr="007F74B8">
        <w:rPr>
          <w:rStyle w:val="affb"/>
          <w:rFonts w:asciiTheme="majorHAnsi" w:hAnsiTheme="majorHAnsi" w:cstheme="majorHAnsi"/>
          <w:sz w:val="16"/>
          <w:szCs w:val="16"/>
        </w:rPr>
        <w:t>1</w:t>
      </w:r>
      <w:r w:rsidRPr="007F74B8">
        <w:rPr>
          <w:rFonts w:asciiTheme="majorHAnsi" w:hAnsiTheme="majorHAnsi" w:cstheme="majorHAnsi"/>
          <w:sz w:val="16"/>
          <w:szCs w:val="16"/>
        </w:rPr>
        <w:t xml:space="preserve"> </w:t>
      </w:r>
      <w:r w:rsidRPr="007F74B8">
        <w:rPr>
          <w:rFonts w:asciiTheme="majorHAnsi" w:hAnsiTheme="majorHAnsi" w:cstheme="majorHAnsi"/>
          <w:i/>
          <w:sz w:val="16"/>
          <w:szCs w:val="16"/>
        </w:rPr>
        <w:t>Место рождения указывается согласно данным документа, удостоверяющего личность физического лица</w:t>
      </w:r>
    </w:p>
    <w:p w14:paraId="12DDE77E" w14:textId="77777777" w:rsidR="00345B6D" w:rsidRPr="007F74B8" w:rsidRDefault="00345B6D" w:rsidP="00345B6D">
      <w:pPr>
        <w:pStyle w:val="aff9"/>
        <w:rPr>
          <w:rFonts w:asciiTheme="majorHAnsi" w:hAnsiTheme="majorHAnsi" w:cstheme="majorHAnsi"/>
          <w:sz w:val="16"/>
          <w:szCs w:val="16"/>
        </w:rPr>
      </w:pPr>
    </w:p>
    <w:p w14:paraId="66069A05" w14:textId="77777777" w:rsidR="00345B6D" w:rsidRPr="007F74B8" w:rsidRDefault="00345B6D" w:rsidP="00345B6D">
      <w:pPr>
        <w:pStyle w:val="aff9"/>
        <w:rPr>
          <w:rFonts w:asciiTheme="majorHAnsi" w:hAnsiTheme="majorHAnsi" w:cstheme="majorHAnsi"/>
          <w:i/>
          <w:sz w:val="16"/>
          <w:szCs w:val="16"/>
        </w:rPr>
      </w:pPr>
      <w:r w:rsidRPr="007F74B8">
        <w:rPr>
          <w:rStyle w:val="affb"/>
          <w:rFonts w:asciiTheme="majorHAnsi" w:hAnsiTheme="majorHAnsi" w:cstheme="majorHAnsi"/>
          <w:sz w:val="16"/>
          <w:szCs w:val="16"/>
        </w:rPr>
        <w:t>2</w:t>
      </w:r>
      <w:r w:rsidRPr="007F74B8">
        <w:rPr>
          <w:rFonts w:asciiTheme="majorHAnsi" w:hAnsiTheme="majorHAnsi" w:cstheme="majorHAnsi"/>
          <w:sz w:val="16"/>
          <w:szCs w:val="16"/>
        </w:rPr>
        <w:t xml:space="preserve"> </w:t>
      </w:r>
      <w:r w:rsidRPr="007F74B8">
        <w:rPr>
          <w:rFonts w:asciiTheme="majorHAnsi" w:hAnsiTheme="majorHAnsi" w:cstheme="majorHAnsi"/>
          <w:i/>
          <w:sz w:val="16"/>
          <w:szCs w:val="16"/>
        </w:rPr>
        <w:t xml:space="preserve">Указываются ВСЕ страны, гражданином которых является физическое лицо. </w:t>
      </w:r>
    </w:p>
    <w:p w14:paraId="264F8E73" w14:textId="77777777" w:rsidR="00345B6D" w:rsidRPr="007F74B8" w:rsidRDefault="00345B6D" w:rsidP="00345B6D">
      <w:pPr>
        <w:pStyle w:val="aff9"/>
        <w:rPr>
          <w:rFonts w:asciiTheme="majorHAnsi" w:hAnsiTheme="majorHAnsi" w:cstheme="majorHAnsi"/>
          <w:sz w:val="16"/>
          <w:szCs w:val="16"/>
        </w:rPr>
      </w:pPr>
    </w:p>
    <w:p w14:paraId="551890DE" w14:textId="77777777" w:rsidR="00345B6D" w:rsidRPr="007F74B8" w:rsidRDefault="00345B6D" w:rsidP="00345B6D">
      <w:pPr>
        <w:pStyle w:val="aff9"/>
        <w:rPr>
          <w:rFonts w:asciiTheme="majorHAnsi" w:hAnsiTheme="majorHAnsi" w:cstheme="majorHAnsi"/>
          <w:sz w:val="16"/>
          <w:szCs w:val="16"/>
        </w:rPr>
      </w:pPr>
      <w:r w:rsidRPr="007F74B8">
        <w:rPr>
          <w:rStyle w:val="affb"/>
          <w:rFonts w:asciiTheme="majorHAnsi" w:hAnsiTheme="majorHAnsi" w:cstheme="majorHAnsi"/>
          <w:sz w:val="16"/>
          <w:szCs w:val="16"/>
        </w:rPr>
        <w:t>3</w:t>
      </w:r>
      <w:r w:rsidRPr="007F74B8">
        <w:rPr>
          <w:rFonts w:asciiTheme="majorHAnsi" w:hAnsiTheme="majorHAnsi" w:cstheme="majorHAnsi"/>
          <w:sz w:val="16"/>
          <w:szCs w:val="16"/>
        </w:rPr>
        <w:t xml:space="preserve"> </w:t>
      </w:r>
      <w:r w:rsidRPr="007F74B8">
        <w:rPr>
          <w:rFonts w:asciiTheme="majorHAnsi" w:hAnsiTheme="majorHAnsi" w:cstheme="majorHAnsi"/>
          <w:i/>
          <w:sz w:val="16"/>
          <w:szCs w:val="16"/>
        </w:rPr>
        <w:t xml:space="preserve">Поле </w:t>
      </w:r>
      <w:r w:rsidRPr="007F74B8">
        <w:rPr>
          <w:rFonts w:asciiTheme="majorHAnsi" w:hAnsiTheme="majorHAnsi" w:cstheme="majorHAnsi"/>
          <w:i/>
          <w:sz w:val="16"/>
          <w:szCs w:val="16"/>
          <w:u w:val="single"/>
        </w:rPr>
        <w:t>ОБЯЗАТЕЛЬНО</w:t>
      </w:r>
      <w:r w:rsidRPr="007F74B8">
        <w:rPr>
          <w:rFonts w:asciiTheme="majorHAnsi" w:hAnsiTheme="majorHAnsi" w:cstheme="majorHAnsi"/>
          <w:i/>
          <w:sz w:val="16"/>
          <w:szCs w:val="16"/>
        </w:rPr>
        <w:t xml:space="preserve"> для заполнения</w:t>
      </w:r>
    </w:p>
    <w:p w14:paraId="2A7A6C3E" w14:textId="77777777" w:rsidR="00345B6D" w:rsidRPr="007F74B8" w:rsidRDefault="00345B6D" w:rsidP="00345B6D">
      <w:pPr>
        <w:pStyle w:val="aff9"/>
        <w:rPr>
          <w:rFonts w:asciiTheme="majorHAnsi" w:hAnsiTheme="majorHAnsi" w:cstheme="majorHAnsi"/>
          <w:sz w:val="16"/>
          <w:szCs w:val="16"/>
        </w:rPr>
      </w:pPr>
    </w:p>
    <w:p w14:paraId="359746F6" w14:textId="77777777" w:rsidR="00345B6D" w:rsidRPr="007F74B8" w:rsidRDefault="00345B6D" w:rsidP="00345B6D">
      <w:pPr>
        <w:pStyle w:val="aff9"/>
        <w:rPr>
          <w:rFonts w:asciiTheme="majorHAnsi" w:hAnsiTheme="majorHAnsi" w:cstheme="majorHAnsi"/>
          <w:i/>
          <w:sz w:val="16"/>
          <w:szCs w:val="16"/>
        </w:rPr>
      </w:pPr>
      <w:r w:rsidRPr="007F74B8">
        <w:rPr>
          <w:rStyle w:val="affb"/>
          <w:rFonts w:asciiTheme="majorHAnsi" w:hAnsiTheme="majorHAnsi" w:cstheme="majorHAnsi"/>
          <w:i/>
          <w:sz w:val="16"/>
          <w:szCs w:val="16"/>
        </w:rPr>
        <w:t>4</w:t>
      </w:r>
      <w:r w:rsidRPr="007F74B8">
        <w:rPr>
          <w:rFonts w:asciiTheme="majorHAnsi" w:hAnsiTheme="majorHAnsi" w:cstheme="majorHAnsi"/>
          <w:i/>
          <w:sz w:val="16"/>
          <w:szCs w:val="16"/>
        </w:rPr>
        <w:t xml:space="preserve"> В случае положительного ответа хотя бы на один из пунктов в обязательном порядке должна быть представлена форма W-9/ W-8BEN. </w:t>
      </w:r>
    </w:p>
    <w:p w14:paraId="078A2D4D" w14:textId="77777777" w:rsidR="00345B6D" w:rsidRPr="007F74B8" w:rsidRDefault="00345B6D" w:rsidP="00345B6D">
      <w:pPr>
        <w:pStyle w:val="aff9"/>
        <w:rPr>
          <w:rFonts w:asciiTheme="majorHAnsi" w:hAnsiTheme="majorHAnsi" w:cstheme="majorHAnsi"/>
          <w:i/>
          <w:sz w:val="16"/>
          <w:szCs w:val="16"/>
        </w:rPr>
      </w:pPr>
    </w:p>
    <w:p w14:paraId="5AF8A5F5" w14:textId="77777777" w:rsidR="00345B6D" w:rsidRPr="007F74B8" w:rsidRDefault="00345B6D" w:rsidP="00345B6D">
      <w:pPr>
        <w:pStyle w:val="aff9"/>
        <w:rPr>
          <w:rFonts w:asciiTheme="majorHAnsi" w:hAnsiTheme="majorHAnsi" w:cstheme="majorHAnsi"/>
          <w:i/>
          <w:sz w:val="16"/>
          <w:szCs w:val="16"/>
        </w:rPr>
      </w:pPr>
      <w:r w:rsidRPr="007F74B8">
        <w:rPr>
          <w:rStyle w:val="affb"/>
          <w:rFonts w:asciiTheme="majorHAnsi" w:hAnsiTheme="majorHAnsi" w:cstheme="majorHAnsi"/>
          <w:i/>
          <w:sz w:val="16"/>
          <w:szCs w:val="16"/>
        </w:rPr>
        <w:t>5</w:t>
      </w:r>
      <w:r w:rsidRPr="007F74B8">
        <w:rPr>
          <w:rFonts w:asciiTheme="majorHAnsi" w:hAnsiTheme="majorHAnsi" w:cstheme="majorHAnsi"/>
          <w:i/>
          <w:sz w:val="16"/>
          <w:szCs w:val="16"/>
        </w:rPr>
        <w:t xml:space="preserve"> Должна быть предоставлена Анкета на третье лицо, к выгоде которого действует Клиент </w:t>
      </w:r>
    </w:p>
    <w:p w14:paraId="100390AF" w14:textId="77777777" w:rsidR="00345B6D" w:rsidRPr="007F74B8" w:rsidRDefault="00345B6D" w:rsidP="00345B6D">
      <w:pPr>
        <w:pStyle w:val="aff9"/>
        <w:rPr>
          <w:rFonts w:asciiTheme="majorHAnsi" w:hAnsiTheme="majorHAnsi" w:cstheme="majorHAnsi"/>
          <w:sz w:val="16"/>
          <w:szCs w:val="16"/>
        </w:rPr>
      </w:pPr>
    </w:p>
    <w:p w14:paraId="73D23388" w14:textId="77777777" w:rsidR="00345B6D" w:rsidRPr="007F74B8" w:rsidRDefault="00345B6D" w:rsidP="00345B6D">
      <w:pPr>
        <w:pStyle w:val="aff9"/>
        <w:rPr>
          <w:rFonts w:asciiTheme="majorHAnsi" w:hAnsiTheme="majorHAnsi" w:cstheme="majorHAnsi"/>
          <w:i/>
          <w:sz w:val="16"/>
          <w:szCs w:val="16"/>
        </w:rPr>
      </w:pPr>
      <w:r w:rsidRPr="007F74B8">
        <w:rPr>
          <w:rStyle w:val="affb"/>
          <w:rFonts w:asciiTheme="majorHAnsi" w:hAnsiTheme="majorHAnsi" w:cstheme="majorHAnsi"/>
          <w:sz w:val="16"/>
          <w:szCs w:val="16"/>
        </w:rPr>
        <w:t>6</w:t>
      </w:r>
      <w:r w:rsidRPr="007F74B8">
        <w:rPr>
          <w:rFonts w:asciiTheme="majorHAnsi" w:hAnsiTheme="majorHAnsi" w:cstheme="majorHAnsi"/>
          <w:sz w:val="16"/>
          <w:szCs w:val="16"/>
        </w:rPr>
        <w:t xml:space="preserve"> </w:t>
      </w:r>
      <w:r w:rsidRPr="007F74B8">
        <w:rPr>
          <w:rFonts w:asciiTheme="majorHAnsi" w:hAnsiTheme="majorHAnsi" w:cstheme="majorHAnsi"/>
          <w:b/>
          <w:i/>
          <w:sz w:val="16"/>
          <w:szCs w:val="16"/>
        </w:rPr>
        <w:t>Бенефициарный владелец</w:t>
      </w:r>
      <w:r w:rsidRPr="007F74B8">
        <w:rPr>
          <w:rFonts w:asciiTheme="majorHAnsi" w:hAnsiTheme="majorHAnsi" w:cstheme="majorHAnsi"/>
          <w:i/>
          <w:sz w:val="16"/>
          <w:szCs w:val="16"/>
        </w:rPr>
        <w:t xml:space="preserve">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либо имеет возможность контролировать действия Клиента.</w:t>
      </w:r>
    </w:p>
    <w:p w14:paraId="620FDDD1" w14:textId="77777777" w:rsidR="00345B6D" w:rsidRPr="007F74B8" w:rsidRDefault="00345B6D" w:rsidP="00345B6D">
      <w:pPr>
        <w:rPr>
          <w:rFonts w:asciiTheme="majorHAnsi" w:hAnsiTheme="majorHAnsi" w:cstheme="majorHAnsi"/>
          <w:i/>
          <w:sz w:val="16"/>
          <w:szCs w:val="16"/>
        </w:rPr>
      </w:pPr>
      <w:r w:rsidRPr="007F74B8">
        <w:rPr>
          <w:rFonts w:asciiTheme="majorHAnsi" w:hAnsiTheme="majorHAnsi" w:cstheme="majorHAnsi"/>
          <w:i/>
          <w:sz w:val="16"/>
          <w:szCs w:val="16"/>
        </w:rPr>
        <w:t>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p>
    <w:p w14:paraId="15BD8D0B" w14:textId="77777777" w:rsidR="00345B6D" w:rsidRPr="007F74B8" w:rsidRDefault="00345B6D" w:rsidP="00345B6D">
      <w:pPr>
        <w:pStyle w:val="aff9"/>
        <w:rPr>
          <w:rFonts w:asciiTheme="majorHAnsi" w:hAnsiTheme="majorHAnsi" w:cstheme="majorHAnsi"/>
          <w:i/>
          <w:sz w:val="16"/>
          <w:szCs w:val="16"/>
        </w:rPr>
      </w:pPr>
    </w:p>
    <w:p w14:paraId="23D8AAFA" w14:textId="77777777" w:rsidR="00345B6D" w:rsidRPr="007F74B8" w:rsidRDefault="00345B6D" w:rsidP="00345B6D">
      <w:pPr>
        <w:pStyle w:val="aff9"/>
        <w:rPr>
          <w:rFonts w:asciiTheme="majorHAnsi" w:hAnsiTheme="majorHAnsi" w:cstheme="majorHAnsi"/>
          <w:i/>
          <w:sz w:val="16"/>
          <w:szCs w:val="16"/>
        </w:rPr>
      </w:pPr>
      <w:r w:rsidRPr="007F74B8">
        <w:rPr>
          <w:rStyle w:val="affb"/>
          <w:rFonts w:asciiTheme="majorHAnsi" w:hAnsiTheme="majorHAnsi" w:cstheme="majorHAnsi"/>
          <w:i/>
          <w:sz w:val="16"/>
          <w:szCs w:val="16"/>
        </w:rPr>
        <w:t>7</w:t>
      </w:r>
      <w:r w:rsidRPr="007F74B8">
        <w:rPr>
          <w:rFonts w:asciiTheme="majorHAnsi" w:hAnsiTheme="majorHAnsi" w:cstheme="majorHAnsi"/>
          <w:i/>
          <w:sz w:val="16"/>
          <w:szCs w:val="16"/>
        </w:rPr>
        <w:t xml:space="preserve"> Должна быть предоставлена Анкета на Бенефициарного владельца</w:t>
      </w:r>
    </w:p>
    <w:p w14:paraId="4A23F357" w14:textId="77777777" w:rsidR="00345B6D" w:rsidRPr="007F74B8" w:rsidRDefault="00345B6D" w:rsidP="00345B6D">
      <w:pPr>
        <w:pStyle w:val="aff9"/>
        <w:rPr>
          <w:rFonts w:asciiTheme="majorHAnsi" w:hAnsiTheme="majorHAnsi" w:cstheme="majorHAnsi"/>
          <w:i/>
          <w:sz w:val="16"/>
          <w:szCs w:val="16"/>
        </w:rPr>
      </w:pPr>
    </w:p>
    <w:p w14:paraId="603B251F" w14:textId="77777777" w:rsidR="00345B6D" w:rsidRPr="007F74B8" w:rsidRDefault="00345B6D" w:rsidP="00345B6D">
      <w:pPr>
        <w:pStyle w:val="aff9"/>
        <w:rPr>
          <w:rFonts w:asciiTheme="majorHAnsi" w:hAnsiTheme="majorHAnsi" w:cstheme="majorHAnsi"/>
          <w:i/>
          <w:sz w:val="16"/>
          <w:szCs w:val="16"/>
        </w:rPr>
      </w:pPr>
      <w:r w:rsidRPr="007F74B8">
        <w:rPr>
          <w:rFonts w:asciiTheme="majorHAnsi" w:hAnsiTheme="majorHAnsi" w:cstheme="majorHAnsi"/>
          <w:i/>
          <w:sz w:val="16"/>
          <w:szCs w:val="16"/>
          <w:vertAlign w:val="superscript"/>
        </w:rPr>
        <w:t>8</w:t>
      </w:r>
      <w:r w:rsidRPr="007F74B8">
        <w:rPr>
          <w:rFonts w:asciiTheme="majorHAnsi" w:hAnsiTheme="majorHAnsi" w:cstheme="majorHAnsi"/>
          <w:i/>
          <w:sz w:val="16"/>
          <w:szCs w:val="16"/>
        </w:rPr>
        <w:t xml:space="preserve"> Для заполнения </w:t>
      </w:r>
      <w:r w:rsidRPr="007F74B8">
        <w:rPr>
          <w:rFonts w:asciiTheme="majorHAnsi" w:hAnsiTheme="majorHAnsi" w:cstheme="majorHAnsi"/>
          <w:i/>
          <w:sz w:val="16"/>
          <w:szCs w:val="16"/>
          <w:u w:val="single"/>
        </w:rPr>
        <w:t>ТОЛЬКО</w:t>
      </w:r>
      <w:r w:rsidRPr="007F74B8">
        <w:rPr>
          <w:rFonts w:asciiTheme="majorHAnsi" w:hAnsiTheme="majorHAnsi" w:cstheme="majorHAnsi"/>
          <w:i/>
          <w:sz w:val="16"/>
          <w:szCs w:val="16"/>
        </w:rPr>
        <w:t xml:space="preserve"> Индивидуальными предпринимателями</w:t>
      </w:r>
    </w:p>
    <w:p w14:paraId="580C1244" w14:textId="77777777" w:rsidR="004543B3" w:rsidRPr="007F74B8" w:rsidRDefault="004543B3" w:rsidP="00345B6D">
      <w:pPr>
        <w:pStyle w:val="aff9"/>
        <w:rPr>
          <w:rFonts w:asciiTheme="majorHAnsi" w:hAnsiTheme="majorHAnsi" w:cstheme="majorHAnsi"/>
          <w:i/>
          <w:sz w:val="16"/>
          <w:szCs w:val="16"/>
        </w:rPr>
      </w:pPr>
    </w:p>
    <w:p w14:paraId="6225AC25" w14:textId="77777777" w:rsidR="004543B3" w:rsidRPr="007F74B8" w:rsidRDefault="004543B3" w:rsidP="00345B6D">
      <w:pPr>
        <w:pStyle w:val="aff9"/>
        <w:rPr>
          <w:rFonts w:asciiTheme="majorHAnsi" w:hAnsiTheme="majorHAnsi" w:cstheme="majorHAnsi"/>
          <w:i/>
          <w:sz w:val="16"/>
          <w:szCs w:val="16"/>
        </w:rPr>
      </w:pPr>
      <w:r w:rsidRPr="007F74B8">
        <w:rPr>
          <w:rStyle w:val="affb"/>
          <w:rFonts w:asciiTheme="majorHAnsi" w:hAnsiTheme="majorHAnsi" w:cstheme="majorHAnsi"/>
          <w:sz w:val="16"/>
          <w:szCs w:val="16"/>
        </w:rPr>
        <w:t>9</w:t>
      </w:r>
      <w:r w:rsidRPr="007F74B8">
        <w:rPr>
          <w:rFonts w:asciiTheme="majorHAnsi" w:hAnsiTheme="majorHAnsi" w:cstheme="majorHAnsi"/>
          <w:sz w:val="16"/>
          <w:szCs w:val="16"/>
        </w:rPr>
        <w:t xml:space="preserve"> </w:t>
      </w:r>
      <w:bookmarkStart w:id="1403" w:name="_Hlk9372874"/>
      <w:r w:rsidRPr="007F74B8">
        <w:rPr>
          <w:rFonts w:asciiTheme="majorHAnsi" w:hAnsiTheme="majorHAnsi" w:cstheme="majorHAnsi"/>
          <w:i/>
          <w:sz w:val="16"/>
          <w:szCs w:val="16"/>
        </w:rPr>
        <w:t>Заполнение не требуется в отношении Контрагентов, Представителя, Выгодоприобретателя, Бенефициарного владельца</w:t>
      </w:r>
      <w:bookmarkEnd w:id="1403"/>
    </w:p>
    <w:p w14:paraId="5A49E16E" w14:textId="77777777" w:rsidR="00345B6D" w:rsidRPr="007F74B8" w:rsidRDefault="00345B6D" w:rsidP="00345B6D">
      <w:pPr>
        <w:pStyle w:val="aff9"/>
        <w:rPr>
          <w:rFonts w:asciiTheme="majorHAnsi" w:hAnsiTheme="majorHAnsi" w:cstheme="majorHAnsi"/>
          <w:sz w:val="16"/>
          <w:szCs w:val="16"/>
        </w:rPr>
      </w:pPr>
    </w:p>
    <w:p w14:paraId="5F5A1891" w14:textId="77777777" w:rsidR="00A50579" w:rsidRPr="009520DF" w:rsidRDefault="00345B6D" w:rsidP="00345B6D">
      <w:pPr>
        <w:spacing w:after="370" w:line="1" w:lineRule="exact"/>
        <w:jc w:val="both"/>
        <w:rPr>
          <w:rFonts w:ascii="Futuris" w:hAnsi="Futuris"/>
        </w:rPr>
      </w:pPr>
      <w:r w:rsidRPr="00601AEE">
        <w:rPr>
          <w:rFonts w:ascii="Futuris" w:hAnsi="Futuris"/>
          <w:sz w:val="16"/>
          <w:szCs w:val="16"/>
        </w:rPr>
        <w:t xml:space="preserve"> </w:t>
      </w:r>
    </w:p>
    <w:p w14:paraId="1E6D6A30" w14:textId="77777777" w:rsidR="00A50579" w:rsidRPr="009520DF" w:rsidRDefault="00A50579" w:rsidP="00A50579">
      <w:pPr>
        <w:rPr>
          <w:rFonts w:ascii="Futuris" w:hAnsi="Futuris"/>
          <w:b/>
          <w:u w:val="single"/>
        </w:rPr>
      </w:pPr>
      <w:r>
        <w:rPr>
          <w:rFonts w:ascii="Futuris" w:hAnsi="Futuris"/>
          <w:b/>
          <w:u w:val="single"/>
        </w:rPr>
        <w:br w:type="page"/>
      </w:r>
    </w:p>
    <w:p w14:paraId="668F8269" w14:textId="77777777" w:rsidR="00A50579" w:rsidRPr="007F74B8" w:rsidRDefault="00A50579" w:rsidP="00A50579">
      <w:pPr>
        <w:pStyle w:val="1f"/>
        <w:rPr>
          <w:rFonts w:asciiTheme="majorHAnsi" w:hAnsiTheme="majorHAnsi" w:cstheme="majorHAnsi"/>
          <w:sz w:val="20"/>
        </w:rPr>
      </w:pPr>
      <w:r w:rsidRPr="007F74B8">
        <w:rPr>
          <w:rFonts w:asciiTheme="majorHAnsi" w:hAnsiTheme="majorHAnsi" w:cstheme="majorHAnsi"/>
          <w:sz w:val="20"/>
        </w:rPr>
        <w:lastRenderedPageBreak/>
        <w:t>АНКЕТА</w:t>
      </w:r>
    </w:p>
    <w:p w14:paraId="2A8AE138" w14:textId="77777777" w:rsidR="00A50579" w:rsidRPr="007F74B8" w:rsidRDefault="00A50579" w:rsidP="00A50579">
      <w:pPr>
        <w:pStyle w:val="1f"/>
        <w:rPr>
          <w:rFonts w:asciiTheme="majorHAnsi" w:hAnsiTheme="majorHAnsi" w:cstheme="majorHAnsi"/>
          <w:i/>
          <w:sz w:val="20"/>
        </w:rPr>
      </w:pPr>
      <w:r w:rsidRPr="007F74B8">
        <w:rPr>
          <w:rFonts w:asciiTheme="majorHAnsi" w:hAnsiTheme="majorHAnsi" w:cstheme="majorHAnsi"/>
          <w:i/>
          <w:sz w:val="20"/>
        </w:rPr>
        <w:t>(для заполнения юридическими лицами)</w:t>
      </w:r>
    </w:p>
    <w:p w14:paraId="2CEEEA7A" w14:textId="77777777" w:rsidR="00A50579" w:rsidRPr="007F74B8" w:rsidRDefault="0018048A" w:rsidP="00A50579">
      <w:pPr>
        <w:rPr>
          <w:rFonts w:asciiTheme="majorHAnsi" w:hAnsiTheme="majorHAnsi" w:cstheme="majorHAnsi"/>
          <w:b/>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w:t>
      </w:r>
      <w:r w:rsidR="00A50579" w:rsidRPr="007F74B8">
        <w:rPr>
          <w:rFonts w:asciiTheme="majorHAnsi" w:hAnsiTheme="majorHAnsi" w:cstheme="majorHAnsi"/>
          <w:b/>
        </w:rPr>
        <w:t>Клиент</w:t>
      </w:r>
      <w:r w:rsidR="00A50579" w:rsidRPr="007F74B8">
        <w:rPr>
          <w:rFonts w:asciiTheme="majorHAnsi" w:hAnsiTheme="majorHAnsi" w:cstheme="majorHAnsi"/>
          <w:b/>
          <w:i/>
        </w:rPr>
        <w:t xml:space="preserve"> </w:t>
      </w: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w:t>
      </w:r>
      <w:r w:rsidR="00A50579" w:rsidRPr="007F74B8">
        <w:rPr>
          <w:rFonts w:asciiTheme="majorHAnsi" w:hAnsiTheme="majorHAnsi" w:cstheme="majorHAnsi"/>
          <w:b/>
        </w:rPr>
        <w:t>Представитель Клиента</w:t>
      </w:r>
      <w:r w:rsidR="00A50579" w:rsidRPr="007F74B8">
        <w:rPr>
          <w:rFonts w:asciiTheme="majorHAnsi" w:hAnsiTheme="majorHAnsi" w:cstheme="majorHAnsi"/>
          <w:b/>
          <w:i/>
        </w:rPr>
        <w:t xml:space="preserve"> </w:t>
      </w: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w:t>
      </w:r>
      <w:r w:rsidR="00A50579" w:rsidRPr="007F74B8">
        <w:rPr>
          <w:rFonts w:asciiTheme="majorHAnsi" w:hAnsiTheme="majorHAnsi" w:cstheme="majorHAnsi"/>
          <w:b/>
        </w:rPr>
        <w:t xml:space="preserve">Выгодоприобретатель </w:t>
      </w:r>
    </w:p>
    <w:p w14:paraId="64A60895" w14:textId="77777777" w:rsidR="00A50579" w:rsidRPr="007F74B8" w:rsidRDefault="00A50579" w:rsidP="00A50579">
      <w:pPr>
        <w:rPr>
          <w:rFonts w:asciiTheme="majorHAnsi" w:hAnsiTheme="majorHAnsi" w:cstheme="majorHAnsi"/>
          <w:b/>
          <w:sz w:val="14"/>
        </w:rPr>
      </w:pPr>
    </w:p>
    <w:p w14:paraId="50A43A28"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первоначальное предоставление информации  </w:t>
      </w: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обновление данных</w:t>
      </w:r>
    </w:p>
    <w:p w14:paraId="4757FE4D" w14:textId="77777777" w:rsidR="00A50579" w:rsidRPr="007F74B8" w:rsidRDefault="00A50579" w:rsidP="00A50579">
      <w:pPr>
        <w:rPr>
          <w:rFonts w:asciiTheme="majorHAnsi" w:hAnsiTheme="majorHAnsi" w:cstheme="majorHAnsi"/>
        </w:rPr>
      </w:pPr>
    </w:p>
    <w:tbl>
      <w:tblPr>
        <w:tblW w:w="10212" w:type="dxa"/>
        <w:tblInd w:w="-147"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745"/>
        <w:gridCol w:w="37"/>
        <w:gridCol w:w="26"/>
        <w:gridCol w:w="32"/>
        <w:gridCol w:w="34"/>
        <w:gridCol w:w="178"/>
        <w:gridCol w:w="386"/>
        <w:gridCol w:w="210"/>
        <w:gridCol w:w="163"/>
        <w:gridCol w:w="173"/>
        <w:gridCol w:w="29"/>
        <w:gridCol w:w="183"/>
        <w:gridCol w:w="590"/>
        <w:gridCol w:w="174"/>
        <w:gridCol w:w="202"/>
        <w:gridCol w:w="29"/>
        <w:gridCol w:w="408"/>
        <w:gridCol w:w="56"/>
        <w:gridCol w:w="32"/>
        <w:gridCol w:w="203"/>
        <w:gridCol w:w="69"/>
        <w:gridCol w:w="16"/>
        <w:gridCol w:w="9"/>
        <w:gridCol w:w="62"/>
        <w:gridCol w:w="171"/>
        <w:gridCol w:w="143"/>
        <w:gridCol w:w="243"/>
        <w:gridCol w:w="17"/>
        <w:gridCol w:w="120"/>
        <w:gridCol w:w="6"/>
        <w:gridCol w:w="203"/>
        <w:gridCol w:w="570"/>
        <w:gridCol w:w="39"/>
        <w:gridCol w:w="75"/>
        <w:gridCol w:w="114"/>
        <w:gridCol w:w="14"/>
        <w:gridCol w:w="712"/>
        <w:gridCol w:w="50"/>
        <w:gridCol w:w="286"/>
        <w:gridCol w:w="1050"/>
        <w:gridCol w:w="53"/>
        <w:gridCol w:w="126"/>
        <w:gridCol w:w="544"/>
        <w:gridCol w:w="61"/>
        <w:gridCol w:w="43"/>
        <w:gridCol w:w="582"/>
        <w:gridCol w:w="944"/>
      </w:tblGrid>
      <w:tr w:rsidR="00A50579" w:rsidRPr="007F74B8" w14:paraId="77975D63" w14:textId="77777777" w:rsidTr="00A50579">
        <w:tc>
          <w:tcPr>
            <w:tcW w:w="10212" w:type="dxa"/>
            <w:gridSpan w:val="47"/>
            <w:tcBorders>
              <w:top w:val="nil"/>
              <w:left w:val="nil"/>
              <w:bottom w:val="nil"/>
              <w:right w:val="nil"/>
            </w:tcBorders>
            <w:shd w:val="clear" w:color="auto" w:fill="auto"/>
            <w:tcMar>
              <w:left w:w="57" w:type="dxa"/>
              <w:right w:w="6" w:type="dxa"/>
            </w:tcMar>
          </w:tcPr>
          <w:p w14:paraId="15C3ADC9"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Раздел 1. СВЕДЕНИЯ О ЮРИДИЧЕСКОМ ЛИЦЕ</w:t>
            </w:r>
          </w:p>
          <w:p w14:paraId="0EEEBB6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 Общие сведения:</w:t>
            </w:r>
          </w:p>
        </w:tc>
      </w:tr>
      <w:tr w:rsidR="00A50579" w:rsidRPr="007F74B8" w14:paraId="2889CFA3" w14:textId="77777777" w:rsidTr="00A50579">
        <w:tc>
          <w:tcPr>
            <w:tcW w:w="808" w:type="dxa"/>
            <w:gridSpan w:val="3"/>
            <w:tcBorders>
              <w:top w:val="nil"/>
              <w:left w:val="nil"/>
            </w:tcBorders>
            <w:shd w:val="clear" w:color="auto" w:fill="auto"/>
            <w:tcMar>
              <w:left w:w="57" w:type="dxa"/>
              <w:right w:w="6" w:type="dxa"/>
            </w:tcMar>
          </w:tcPr>
          <w:p w14:paraId="04E6A76A" w14:textId="77777777" w:rsidR="00A50579" w:rsidRPr="007F74B8" w:rsidRDefault="00A50579" w:rsidP="00A50579">
            <w:pPr>
              <w:rPr>
                <w:rFonts w:asciiTheme="majorHAnsi" w:hAnsiTheme="majorHAnsi" w:cstheme="majorHAnsi"/>
              </w:rPr>
            </w:pPr>
          </w:p>
        </w:tc>
        <w:tc>
          <w:tcPr>
            <w:tcW w:w="4953" w:type="dxa"/>
            <w:gridSpan w:val="33"/>
            <w:tcBorders>
              <w:top w:val="nil"/>
            </w:tcBorders>
            <w:shd w:val="clear" w:color="auto" w:fill="auto"/>
            <w:tcMar>
              <w:left w:w="6" w:type="dxa"/>
              <w:right w:w="6" w:type="dxa"/>
            </w:tcMar>
          </w:tcPr>
          <w:p w14:paraId="1FB1382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Полное фирменное наименование на русском языке:</w:t>
            </w:r>
          </w:p>
        </w:tc>
        <w:tc>
          <w:tcPr>
            <w:tcW w:w="4451" w:type="dxa"/>
            <w:gridSpan w:val="11"/>
            <w:tcBorders>
              <w:top w:val="nil"/>
              <w:bottom w:val="single" w:sz="4" w:space="0" w:color="auto"/>
              <w:right w:val="nil"/>
            </w:tcBorders>
            <w:shd w:val="clear" w:color="auto" w:fill="auto"/>
            <w:tcMar>
              <w:left w:w="6" w:type="dxa"/>
              <w:right w:w="6" w:type="dxa"/>
            </w:tcMar>
          </w:tcPr>
          <w:p w14:paraId="6CC3A47A"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396DED6" w14:textId="77777777" w:rsidTr="00A50579">
        <w:tc>
          <w:tcPr>
            <w:tcW w:w="808" w:type="dxa"/>
            <w:gridSpan w:val="3"/>
            <w:tcBorders>
              <w:left w:val="nil"/>
            </w:tcBorders>
            <w:shd w:val="clear" w:color="auto" w:fill="auto"/>
            <w:tcMar>
              <w:left w:w="57" w:type="dxa"/>
              <w:right w:w="6" w:type="dxa"/>
            </w:tcMar>
          </w:tcPr>
          <w:p w14:paraId="49EF68AC" w14:textId="77777777" w:rsidR="00A50579" w:rsidRPr="007F74B8" w:rsidRDefault="00A50579" w:rsidP="00A50579">
            <w:pPr>
              <w:rPr>
                <w:rFonts w:asciiTheme="majorHAnsi" w:hAnsiTheme="majorHAnsi" w:cstheme="majorHAnsi"/>
              </w:rPr>
            </w:pPr>
          </w:p>
        </w:tc>
        <w:tc>
          <w:tcPr>
            <w:tcW w:w="4953" w:type="dxa"/>
            <w:gridSpan w:val="33"/>
            <w:shd w:val="clear" w:color="auto" w:fill="auto"/>
            <w:tcMar>
              <w:left w:w="6" w:type="dxa"/>
              <w:right w:w="6" w:type="dxa"/>
            </w:tcMar>
          </w:tcPr>
          <w:p w14:paraId="008F5AC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Сокращенное фирменное наименование на русском языке:</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14:paraId="1699C13C"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A4E5374" w14:textId="77777777" w:rsidTr="00A50579">
        <w:tc>
          <w:tcPr>
            <w:tcW w:w="808" w:type="dxa"/>
            <w:gridSpan w:val="3"/>
            <w:tcBorders>
              <w:left w:val="nil"/>
            </w:tcBorders>
            <w:shd w:val="clear" w:color="auto" w:fill="auto"/>
            <w:tcMar>
              <w:left w:w="57" w:type="dxa"/>
              <w:right w:w="6" w:type="dxa"/>
            </w:tcMar>
          </w:tcPr>
          <w:p w14:paraId="6DEF7405" w14:textId="77777777" w:rsidR="00A50579" w:rsidRPr="007F74B8" w:rsidRDefault="00A50579" w:rsidP="00A50579">
            <w:pPr>
              <w:rPr>
                <w:rFonts w:asciiTheme="majorHAnsi" w:hAnsiTheme="majorHAnsi" w:cstheme="majorHAnsi"/>
              </w:rPr>
            </w:pPr>
          </w:p>
        </w:tc>
        <w:tc>
          <w:tcPr>
            <w:tcW w:w="4953" w:type="dxa"/>
            <w:gridSpan w:val="33"/>
            <w:shd w:val="clear" w:color="auto" w:fill="auto"/>
            <w:tcMar>
              <w:left w:w="6" w:type="dxa"/>
              <w:right w:w="6" w:type="dxa"/>
            </w:tcMar>
          </w:tcPr>
          <w:p w14:paraId="1642D5D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Полное наименование на иностранном языке:</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14:paraId="1D11AE09"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C8F40EB" w14:textId="77777777" w:rsidTr="00A50579">
        <w:tc>
          <w:tcPr>
            <w:tcW w:w="808" w:type="dxa"/>
            <w:gridSpan w:val="3"/>
            <w:tcBorders>
              <w:left w:val="nil"/>
            </w:tcBorders>
            <w:shd w:val="clear" w:color="auto" w:fill="auto"/>
            <w:tcMar>
              <w:left w:w="57" w:type="dxa"/>
              <w:right w:w="6" w:type="dxa"/>
            </w:tcMar>
          </w:tcPr>
          <w:p w14:paraId="39E46E38" w14:textId="77777777" w:rsidR="00A50579" w:rsidRPr="007F74B8" w:rsidRDefault="00A50579" w:rsidP="00A50579">
            <w:pPr>
              <w:rPr>
                <w:rFonts w:asciiTheme="majorHAnsi" w:hAnsiTheme="majorHAnsi" w:cstheme="majorHAnsi"/>
              </w:rPr>
            </w:pPr>
          </w:p>
        </w:tc>
        <w:tc>
          <w:tcPr>
            <w:tcW w:w="4953" w:type="dxa"/>
            <w:gridSpan w:val="33"/>
            <w:shd w:val="clear" w:color="auto" w:fill="auto"/>
            <w:tcMar>
              <w:left w:w="6" w:type="dxa"/>
              <w:right w:w="6" w:type="dxa"/>
            </w:tcMar>
          </w:tcPr>
          <w:p w14:paraId="0B65357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Сокращенное наименование на иностранном языке:</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14:paraId="44C09E8C"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FE71376" w14:textId="77777777" w:rsidTr="00A50579">
        <w:tc>
          <w:tcPr>
            <w:tcW w:w="808" w:type="dxa"/>
            <w:gridSpan w:val="3"/>
            <w:tcBorders>
              <w:left w:val="nil"/>
            </w:tcBorders>
            <w:shd w:val="clear" w:color="auto" w:fill="auto"/>
            <w:tcMar>
              <w:left w:w="57" w:type="dxa"/>
              <w:right w:w="6" w:type="dxa"/>
            </w:tcMar>
          </w:tcPr>
          <w:p w14:paraId="0EBA4BF8" w14:textId="77777777" w:rsidR="00A50579" w:rsidRPr="007F74B8" w:rsidRDefault="00A50579" w:rsidP="00A50579">
            <w:pPr>
              <w:rPr>
                <w:rFonts w:asciiTheme="majorHAnsi" w:hAnsiTheme="majorHAnsi" w:cstheme="majorHAnsi"/>
              </w:rPr>
            </w:pPr>
          </w:p>
        </w:tc>
        <w:tc>
          <w:tcPr>
            <w:tcW w:w="4953" w:type="dxa"/>
            <w:gridSpan w:val="33"/>
            <w:shd w:val="clear" w:color="auto" w:fill="auto"/>
            <w:tcMar>
              <w:left w:w="6" w:type="dxa"/>
              <w:right w:w="6" w:type="dxa"/>
            </w:tcMar>
          </w:tcPr>
          <w:p w14:paraId="1C011F5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Организационно-правовая форма:</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14:paraId="721C39EC"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0404049" w14:textId="77777777" w:rsidTr="00A50579">
        <w:trPr>
          <w:gridAfter w:val="1"/>
          <w:wAfter w:w="944" w:type="dxa"/>
        </w:trPr>
        <w:tc>
          <w:tcPr>
            <w:tcW w:w="9268" w:type="dxa"/>
            <w:gridSpan w:val="46"/>
            <w:tcBorders>
              <w:left w:val="nil"/>
              <w:right w:val="nil"/>
            </w:tcBorders>
            <w:shd w:val="clear" w:color="auto" w:fill="auto"/>
            <w:tcMar>
              <w:left w:w="57" w:type="dxa"/>
              <w:right w:w="6" w:type="dxa"/>
            </w:tcMar>
          </w:tcPr>
          <w:p w14:paraId="1EE2721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1.2. Сведения о государственной регистрации:</w:t>
            </w:r>
          </w:p>
        </w:tc>
      </w:tr>
      <w:tr w:rsidR="00A50579" w:rsidRPr="007F74B8" w14:paraId="1C1DF257" w14:textId="77777777" w:rsidTr="00A50579">
        <w:trPr>
          <w:gridAfter w:val="1"/>
          <w:wAfter w:w="944" w:type="dxa"/>
        </w:trPr>
        <w:tc>
          <w:tcPr>
            <w:tcW w:w="808" w:type="dxa"/>
            <w:gridSpan w:val="3"/>
            <w:tcBorders>
              <w:left w:val="nil"/>
            </w:tcBorders>
            <w:shd w:val="clear" w:color="auto" w:fill="auto"/>
            <w:tcMar>
              <w:left w:w="57" w:type="dxa"/>
              <w:right w:w="6" w:type="dxa"/>
            </w:tcMar>
          </w:tcPr>
          <w:p w14:paraId="6BEF1F7C" w14:textId="77777777" w:rsidR="00A50579" w:rsidRPr="007F74B8" w:rsidRDefault="00A50579" w:rsidP="00A50579">
            <w:pPr>
              <w:rPr>
                <w:rFonts w:asciiTheme="majorHAnsi" w:hAnsiTheme="majorHAnsi" w:cstheme="majorHAnsi"/>
              </w:rPr>
            </w:pPr>
          </w:p>
        </w:tc>
        <w:tc>
          <w:tcPr>
            <w:tcW w:w="4939" w:type="dxa"/>
            <w:gridSpan w:val="32"/>
            <w:shd w:val="clear" w:color="auto" w:fill="auto"/>
            <w:tcMar>
              <w:left w:w="6" w:type="dxa"/>
              <w:right w:w="6" w:type="dxa"/>
            </w:tcMar>
          </w:tcPr>
          <w:p w14:paraId="4F97D8B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Регистрационный номер (ОГРН):</w:t>
            </w:r>
          </w:p>
        </w:tc>
        <w:tc>
          <w:tcPr>
            <w:tcW w:w="3521" w:type="dxa"/>
            <w:gridSpan w:val="11"/>
            <w:tcBorders>
              <w:top w:val="nil"/>
              <w:bottom w:val="single" w:sz="4" w:space="0" w:color="auto"/>
              <w:right w:val="nil"/>
            </w:tcBorders>
            <w:shd w:val="clear" w:color="auto" w:fill="auto"/>
            <w:tcMar>
              <w:left w:w="6" w:type="dxa"/>
              <w:right w:w="6" w:type="dxa"/>
            </w:tcMar>
          </w:tcPr>
          <w:p w14:paraId="0F612039"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67CD462" w14:textId="77777777" w:rsidTr="00A50579">
        <w:tc>
          <w:tcPr>
            <w:tcW w:w="808" w:type="dxa"/>
            <w:gridSpan w:val="3"/>
            <w:tcBorders>
              <w:left w:val="nil"/>
            </w:tcBorders>
            <w:shd w:val="clear" w:color="auto" w:fill="auto"/>
            <w:tcMar>
              <w:left w:w="57" w:type="dxa"/>
              <w:right w:w="6" w:type="dxa"/>
            </w:tcMar>
          </w:tcPr>
          <w:p w14:paraId="43E6BFF5" w14:textId="77777777" w:rsidR="00A50579" w:rsidRPr="007F74B8" w:rsidRDefault="00A50579" w:rsidP="00A50579">
            <w:pPr>
              <w:rPr>
                <w:rFonts w:asciiTheme="majorHAnsi" w:hAnsiTheme="majorHAnsi" w:cstheme="majorHAnsi"/>
              </w:rPr>
            </w:pPr>
          </w:p>
        </w:tc>
        <w:tc>
          <w:tcPr>
            <w:tcW w:w="3795" w:type="dxa"/>
            <w:gridSpan w:val="24"/>
            <w:shd w:val="clear" w:color="auto" w:fill="auto"/>
            <w:tcMar>
              <w:left w:w="6" w:type="dxa"/>
              <w:right w:w="6" w:type="dxa"/>
            </w:tcMar>
          </w:tcPr>
          <w:p w14:paraId="065EF75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Место регистрации:</w:t>
            </w:r>
          </w:p>
          <w:p w14:paraId="0444911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(государство и населенный пункт)</w:t>
            </w:r>
          </w:p>
        </w:tc>
        <w:tc>
          <w:tcPr>
            <w:tcW w:w="5609" w:type="dxa"/>
            <w:gridSpan w:val="20"/>
            <w:tcBorders>
              <w:top w:val="nil"/>
              <w:bottom w:val="single" w:sz="4" w:space="0" w:color="auto"/>
              <w:right w:val="nil"/>
            </w:tcBorders>
            <w:shd w:val="clear" w:color="auto" w:fill="auto"/>
            <w:tcMar>
              <w:left w:w="6" w:type="dxa"/>
              <w:right w:w="6" w:type="dxa"/>
            </w:tcMar>
          </w:tcPr>
          <w:p w14:paraId="557DEA54" w14:textId="77777777" w:rsidR="00A50579" w:rsidRPr="007F74B8" w:rsidRDefault="00A50579" w:rsidP="00A50579">
            <w:pPr>
              <w:rPr>
                <w:rFonts w:asciiTheme="majorHAnsi" w:hAnsiTheme="majorHAnsi" w:cstheme="majorHAnsi"/>
                <w:sz w:val="19"/>
                <w:szCs w:val="19"/>
              </w:rPr>
            </w:pPr>
          </w:p>
          <w:p w14:paraId="5A937859" w14:textId="77777777" w:rsidR="00A50579" w:rsidRPr="007F74B8" w:rsidRDefault="00A50579" w:rsidP="00A50579">
            <w:pPr>
              <w:rPr>
                <w:rFonts w:asciiTheme="majorHAnsi" w:hAnsiTheme="majorHAnsi" w:cstheme="majorHAnsi"/>
              </w:rPr>
            </w:pPr>
            <w:r w:rsidRPr="007F74B8">
              <w:rPr>
                <w:rFonts w:asciiTheme="majorHAnsi" w:hAnsiTheme="majorHAnsi" w:cstheme="majorHAnsi"/>
                <w:sz w:val="19"/>
                <w:szCs w:val="19"/>
              </w:rPr>
              <w:t xml:space="preserve">город </w:t>
            </w:r>
            <w:r w:rsidR="0018048A" w:rsidRPr="007F74B8">
              <w:rPr>
                <w:rFonts w:asciiTheme="majorHAnsi" w:hAnsiTheme="majorHAnsi" w:cstheme="majorHAnsi"/>
                <w:sz w:val="19"/>
                <w:szCs w:val="19"/>
              </w:rPr>
              <w:fldChar w:fldCharType="begin">
                <w:ffData>
                  <w:name w:val=""/>
                  <w:enabled/>
                  <w:calcOnExit w:val="0"/>
                  <w:textInput>
                    <w:maxLength w:val="90"/>
                  </w:textInput>
                </w:ffData>
              </w:fldChar>
            </w:r>
            <w:r w:rsidRPr="007F74B8">
              <w:rPr>
                <w:rFonts w:asciiTheme="majorHAnsi" w:hAnsiTheme="majorHAnsi" w:cstheme="majorHAnsi"/>
                <w:sz w:val="19"/>
                <w:szCs w:val="19"/>
              </w:rPr>
              <w:instrText xml:space="preserve"> FORMTEXT </w:instrText>
            </w:r>
            <w:r w:rsidR="0018048A" w:rsidRPr="007F74B8">
              <w:rPr>
                <w:rFonts w:asciiTheme="majorHAnsi" w:hAnsiTheme="majorHAnsi" w:cstheme="majorHAnsi"/>
                <w:sz w:val="19"/>
                <w:szCs w:val="19"/>
              </w:rPr>
            </w:r>
            <w:r w:rsidR="0018048A" w:rsidRPr="007F74B8">
              <w:rPr>
                <w:rFonts w:asciiTheme="majorHAnsi" w:hAnsiTheme="majorHAnsi" w:cstheme="majorHAnsi"/>
                <w:sz w:val="19"/>
                <w:szCs w:val="19"/>
              </w:rPr>
              <w:fldChar w:fldCharType="separate"/>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0018048A" w:rsidRPr="007F74B8">
              <w:rPr>
                <w:rFonts w:asciiTheme="majorHAnsi" w:hAnsiTheme="majorHAnsi" w:cstheme="majorHAnsi"/>
                <w:sz w:val="19"/>
                <w:szCs w:val="19"/>
              </w:rPr>
              <w:fldChar w:fldCharType="end"/>
            </w:r>
            <w:r w:rsidRPr="007F74B8">
              <w:rPr>
                <w:rFonts w:asciiTheme="majorHAnsi" w:hAnsiTheme="majorHAnsi" w:cstheme="majorHAnsi"/>
                <w:sz w:val="19"/>
                <w:szCs w:val="19"/>
              </w:rPr>
              <w:t xml:space="preserve"> страна </w:t>
            </w:r>
            <w:r w:rsidR="0018048A" w:rsidRPr="007F74B8">
              <w:rPr>
                <w:rFonts w:asciiTheme="majorHAnsi" w:hAnsiTheme="majorHAnsi" w:cstheme="majorHAnsi"/>
                <w:sz w:val="19"/>
                <w:szCs w:val="19"/>
              </w:rPr>
              <w:fldChar w:fldCharType="begin">
                <w:ffData>
                  <w:name w:val=""/>
                  <w:enabled/>
                  <w:calcOnExit w:val="0"/>
                  <w:textInput>
                    <w:maxLength w:val="90"/>
                  </w:textInput>
                </w:ffData>
              </w:fldChar>
            </w:r>
            <w:r w:rsidRPr="007F74B8">
              <w:rPr>
                <w:rFonts w:asciiTheme="majorHAnsi" w:hAnsiTheme="majorHAnsi" w:cstheme="majorHAnsi"/>
                <w:sz w:val="19"/>
                <w:szCs w:val="19"/>
              </w:rPr>
              <w:instrText xml:space="preserve"> FORMTEXT </w:instrText>
            </w:r>
            <w:r w:rsidR="0018048A" w:rsidRPr="007F74B8">
              <w:rPr>
                <w:rFonts w:asciiTheme="majorHAnsi" w:hAnsiTheme="majorHAnsi" w:cstheme="majorHAnsi"/>
                <w:sz w:val="19"/>
                <w:szCs w:val="19"/>
              </w:rPr>
            </w:r>
            <w:r w:rsidR="0018048A" w:rsidRPr="007F74B8">
              <w:rPr>
                <w:rFonts w:asciiTheme="majorHAnsi" w:hAnsiTheme="majorHAnsi" w:cstheme="majorHAnsi"/>
                <w:sz w:val="19"/>
                <w:szCs w:val="19"/>
              </w:rPr>
              <w:fldChar w:fldCharType="separate"/>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0018048A" w:rsidRPr="007F74B8">
              <w:rPr>
                <w:rFonts w:asciiTheme="majorHAnsi" w:hAnsiTheme="majorHAnsi" w:cstheme="majorHAnsi"/>
                <w:sz w:val="19"/>
                <w:szCs w:val="19"/>
              </w:rPr>
              <w:fldChar w:fldCharType="end"/>
            </w:r>
          </w:p>
        </w:tc>
      </w:tr>
      <w:tr w:rsidR="00A50579" w:rsidRPr="007F74B8" w14:paraId="74A68FC3" w14:textId="77777777" w:rsidTr="00A50579">
        <w:tc>
          <w:tcPr>
            <w:tcW w:w="808" w:type="dxa"/>
            <w:gridSpan w:val="3"/>
            <w:tcBorders>
              <w:left w:val="nil"/>
            </w:tcBorders>
            <w:shd w:val="clear" w:color="auto" w:fill="auto"/>
            <w:tcMar>
              <w:left w:w="57" w:type="dxa"/>
              <w:right w:w="6" w:type="dxa"/>
            </w:tcMar>
          </w:tcPr>
          <w:p w14:paraId="5DEC9C93" w14:textId="77777777" w:rsidR="00A50579" w:rsidRPr="007F74B8" w:rsidRDefault="00A50579" w:rsidP="00A50579">
            <w:pPr>
              <w:rPr>
                <w:rFonts w:asciiTheme="majorHAnsi" w:hAnsiTheme="majorHAnsi" w:cstheme="majorHAnsi"/>
              </w:rPr>
            </w:pPr>
          </w:p>
        </w:tc>
        <w:tc>
          <w:tcPr>
            <w:tcW w:w="3795" w:type="dxa"/>
            <w:gridSpan w:val="24"/>
            <w:shd w:val="clear" w:color="auto" w:fill="auto"/>
            <w:tcMar>
              <w:left w:w="6" w:type="dxa"/>
              <w:right w:w="6" w:type="dxa"/>
            </w:tcMar>
          </w:tcPr>
          <w:p w14:paraId="593F9F9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 регистрации:</w:t>
            </w:r>
          </w:p>
        </w:tc>
        <w:tc>
          <w:tcPr>
            <w:tcW w:w="5609" w:type="dxa"/>
            <w:gridSpan w:val="20"/>
            <w:tcBorders>
              <w:top w:val="single" w:sz="4" w:space="0" w:color="auto"/>
              <w:bottom w:val="single" w:sz="4" w:space="0" w:color="auto"/>
              <w:right w:val="nil"/>
            </w:tcBorders>
            <w:shd w:val="clear" w:color="auto" w:fill="auto"/>
            <w:tcMar>
              <w:left w:w="6" w:type="dxa"/>
              <w:right w:w="6" w:type="dxa"/>
            </w:tcMar>
          </w:tcPr>
          <w:p w14:paraId="78DA9582"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EBB2397" w14:textId="77777777" w:rsidTr="00A50579">
        <w:tc>
          <w:tcPr>
            <w:tcW w:w="808" w:type="dxa"/>
            <w:gridSpan w:val="3"/>
            <w:tcBorders>
              <w:left w:val="nil"/>
            </w:tcBorders>
            <w:shd w:val="clear" w:color="auto" w:fill="auto"/>
            <w:tcMar>
              <w:left w:w="57" w:type="dxa"/>
              <w:right w:w="6" w:type="dxa"/>
            </w:tcMar>
          </w:tcPr>
          <w:p w14:paraId="34E62FA4" w14:textId="77777777" w:rsidR="00A50579" w:rsidRPr="007F74B8" w:rsidRDefault="00A50579" w:rsidP="00A50579">
            <w:pPr>
              <w:rPr>
                <w:rFonts w:asciiTheme="majorHAnsi" w:hAnsiTheme="majorHAnsi" w:cstheme="majorHAnsi"/>
              </w:rPr>
            </w:pPr>
          </w:p>
        </w:tc>
        <w:tc>
          <w:tcPr>
            <w:tcW w:w="4141" w:type="dxa"/>
            <w:gridSpan w:val="28"/>
            <w:shd w:val="clear" w:color="auto" w:fill="auto"/>
            <w:tcMar>
              <w:left w:w="6" w:type="dxa"/>
              <w:right w:w="6" w:type="dxa"/>
            </w:tcMar>
          </w:tcPr>
          <w:p w14:paraId="7DBE6D8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регистрирующего органа:</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14:paraId="0D7CFB23"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A10085F" w14:textId="77777777" w:rsidTr="00A50579">
        <w:tc>
          <w:tcPr>
            <w:tcW w:w="808" w:type="dxa"/>
            <w:gridSpan w:val="3"/>
            <w:tcBorders>
              <w:left w:val="nil"/>
            </w:tcBorders>
            <w:shd w:val="clear" w:color="auto" w:fill="auto"/>
            <w:tcMar>
              <w:left w:w="57" w:type="dxa"/>
              <w:right w:w="6" w:type="dxa"/>
            </w:tcMar>
          </w:tcPr>
          <w:p w14:paraId="3C512256" w14:textId="77777777" w:rsidR="00A50579" w:rsidRPr="007F74B8" w:rsidRDefault="00A50579" w:rsidP="00A50579">
            <w:pPr>
              <w:rPr>
                <w:rFonts w:asciiTheme="majorHAnsi" w:hAnsiTheme="majorHAnsi" w:cstheme="majorHAnsi"/>
              </w:rPr>
            </w:pPr>
          </w:p>
        </w:tc>
        <w:tc>
          <w:tcPr>
            <w:tcW w:w="4141" w:type="dxa"/>
            <w:gridSpan w:val="28"/>
            <w:shd w:val="clear" w:color="auto" w:fill="auto"/>
            <w:tcMar>
              <w:left w:w="6" w:type="dxa"/>
              <w:right w:w="6" w:type="dxa"/>
            </w:tcMar>
          </w:tcPr>
          <w:p w14:paraId="0F9F05D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Серия и номер документа, подтверждающего регистрацию</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14:paraId="62B0300B" w14:textId="77777777" w:rsidR="00A50579" w:rsidRPr="007F74B8" w:rsidRDefault="00A50579" w:rsidP="00A50579">
            <w:pPr>
              <w:rPr>
                <w:rFonts w:asciiTheme="majorHAnsi" w:hAnsiTheme="majorHAnsi" w:cstheme="majorHAnsi"/>
              </w:rPr>
            </w:pPr>
          </w:p>
          <w:p w14:paraId="1C300A83"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FCD9AB5" w14:textId="77777777" w:rsidTr="00A50579">
        <w:tc>
          <w:tcPr>
            <w:tcW w:w="808" w:type="dxa"/>
            <w:gridSpan w:val="3"/>
            <w:tcBorders>
              <w:left w:val="nil"/>
            </w:tcBorders>
            <w:shd w:val="clear" w:color="auto" w:fill="auto"/>
            <w:tcMar>
              <w:left w:w="57" w:type="dxa"/>
              <w:right w:w="6" w:type="dxa"/>
            </w:tcMar>
          </w:tcPr>
          <w:p w14:paraId="541E1AF9" w14:textId="77777777" w:rsidR="00A50579" w:rsidRPr="007F74B8" w:rsidRDefault="00A50579" w:rsidP="00A50579">
            <w:pPr>
              <w:rPr>
                <w:rFonts w:asciiTheme="majorHAnsi" w:hAnsiTheme="majorHAnsi" w:cstheme="majorHAnsi"/>
              </w:rPr>
            </w:pPr>
          </w:p>
        </w:tc>
        <w:tc>
          <w:tcPr>
            <w:tcW w:w="4141" w:type="dxa"/>
            <w:gridSpan w:val="28"/>
            <w:shd w:val="clear" w:color="auto" w:fill="auto"/>
            <w:tcMar>
              <w:left w:w="6" w:type="dxa"/>
              <w:right w:w="6" w:type="dxa"/>
            </w:tcMar>
          </w:tcPr>
          <w:p w14:paraId="21FDA30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14:paraId="1A6495A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55C9992" w14:textId="77777777" w:rsidTr="00A50579">
        <w:tc>
          <w:tcPr>
            <w:tcW w:w="808" w:type="dxa"/>
            <w:gridSpan w:val="3"/>
            <w:tcBorders>
              <w:left w:val="nil"/>
            </w:tcBorders>
            <w:shd w:val="clear" w:color="auto" w:fill="auto"/>
            <w:tcMar>
              <w:left w:w="57" w:type="dxa"/>
              <w:right w:w="6" w:type="dxa"/>
            </w:tcMar>
          </w:tcPr>
          <w:p w14:paraId="2DB4DB56" w14:textId="77777777" w:rsidR="00A50579" w:rsidRPr="007F74B8" w:rsidRDefault="00A50579" w:rsidP="00A50579">
            <w:pPr>
              <w:rPr>
                <w:rFonts w:asciiTheme="majorHAnsi" w:hAnsiTheme="majorHAnsi" w:cstheme="majorHAnsi"/>
              </w:rPr>
            </w:pPr>
          </w:p>
        </w:tc>
        <w:tc>
          <w:tcPr>
            <w:tcW w:w="4141" w:type="dxa"/>
            <w:gridSpan w:val="28"/>
            <w:shd w:val="clear" w:color="auto" w:fill="auto"/>
            <w:tcMar>
              <w:left w:w="6" w:type="dxa"/>
              <w:right w:w="6" w:type="dxa"/>
            </w:tcMar>
          </w:tcPr>
          <w:p w14:paraId="0E4F33F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14:paraId="0F88FCF2"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57EFA06" w14:textId="77777777" w:rsidTr="00A50579">
        <w:tc>
          <w:tcPr>
            <w:tcW w:w="10212" w:type="dxa"/>
            <w:gridSpan w:val="47"/>
            <w:tcBorders>
              <w:left w:val="nil"/>
              <w:right w:val="nil"/>
            </w:tcBorders>
            <w:shd w:val="clear" w:color="auto" w:fill="auto"/>
            <w:tcMar>
              <w:left w:w="57" w:type="dxa"/>
              <w:right w:w="57" w:type="dxa"/>
            </w:tcMar>
          </w:tcPr>
          <w:p w14:paraId="1C7C3EB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1.3. Сведения об адресе:</w:t>
            </w:r>
          </w:p>
        </w:tc>
      </w:tr>
      <w:tr w:rsidR="00A50579" w:rsidRPr="007F74B8" w14:paraId="2F8F4AE2" w14:textId="77777777" w:rsidTr="00A50579">
        <w:tc>
          <w:tcPr>
            <w:tcW w:w="782" w:type="dxa"/>
            <w:gridSpan w:val="2"/>
            <w:tcBorders>
              <w:left w:val="nil"/>
            </w:tcBorders>
            <w:shd w:val="clear" w:color="auto" w:fill="auto"/>
            <w:tcMar>
              <w:left w:w="57" w:type="dxa"/>
              <w:right w:w="57" w:type="dxa"/>
            </w:tcMar>
          </w:tcPr>
          <w:p w14:paraId="534AA892" w14:textId="77777777" w:rsidR="00A50579" w:rsidRPr="007F74B8" w:rsidRDefault="00A50579" w:rsidP="00A50579">
            <w:pPr>
              <w:rPr>
                <w:rFonts w:asciiTheme="majorHAnsi" w:hAnsiTheme="majorHAnsi" w:cstheme="majorHAnsi"/>
              </w:rPr>
            </w:pPr>
          </w:p>
        </w:tc>
        <w:tc>
          <w:tcPr>
            <w:tcW w:w="3108" w:type="dxa"/>
            <w:gridSpan w:val="18"/>
            <w:shd w:val="clear" w:color="auto" w:fill="auto"/>
            <w:tcMar>
              <w:left w:w="6" w:type="dxa"/>
              <w:right w:w="6" w:type="dxa"/>
            </w:tcMar>
          </w:tcPr>
          <w:p w14:paraId="7231D48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Местонахождение:</w:t>
            </w:r>
          </w:p>
        </w:tc>
        <w:tc>
          <w:tcPr>
            <w:tcW w:w="6322" w:type="dxa"/>
            <w:gridSpan w:val="27"/>
            <w:tcBorders>
              <w:top w:val="nil"/>
              <w:bottom w:val="single" w:sz="4" w:space="0" w:color="auto"/>
              <w:right w:val="nil"/>
            </w:tcBorders>
            <w:shd w:val="clear" w:color="auto" w:fill="auto"/>
            <w:tcMar>
              <w:left w:w="6" w:type="dxa"/>
              <w:right w:w="6" w:type="dxa"/>
            </w:tcMar>
          </w:tcPr>
          <w:p w14:paraId="7CB464E3"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39A039C" w14:textId="77777777" w:rsidTr="00A50579">
        <w:tc>
          <w:tcPr>
            <w:tcW w:w="782" w:type="dxa"/>
            <w:gridSpan w:val="2"/>
            <w:tcBorders>
              <w:left w:val="nil"/>
            </w:tcBorders>
            <w:shd w:val="clear" w:color="auto" w:fill="auto"/>
            <w:tcMar>
              <w:left w:w="57" w:type="dxa"/>
              <w:right w:w="57" w:type="dxa"/>
            </w:tcMar>
          </w:tcPr>
          <w:p w14:paraId="273881AA" w14:textId="77777777" w:rsidR="00A50579" w:rsidRPr="007F74B8" w:rsidRDefault="00A50579" w:rsidP="00A50579">
            <w:pPr>
              <w:rPr>
                <w:rFonts w:asciiTheme="majorHAnsi" w:hAnsiTheme="majorHAnsi" w:cstheme="majorHAnsi"/>
              </w:rPr>
            </w:pPr>
          </w:p>
        </w:tc>
        <w:tc>
          <w:tcPr>
            <w:tcW w:w="3108" w:type="dxa"/>
            <w:gridSpan w:val="18"/>
            <w:shd w:val="clear" w:color="auto" w:fill="auto"/>
            <w:tcMar>
              <w:left w:w="6" w:type="dxa"/>
              <w:right w:w="6" w:type="dxa"/>
            </w:tcMar>
          </w:tcPr>
          <w:p w14:paraId="3DD32E2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Фактический адрес / Место ведения основной деятельности иностранной структуры без образования юридического лица:</w:t>
            </w:r>
          </w:p>
        </w:tc>
        <w:tc>
          <w:tcPr>
            <w:tcW w:w="6322" w:type="dxa"/>
            <w:gridSpan w:val="27"/>
            <w:tcBorders>
              <w:top w:val="single" w:sz="4" w:space="0" w:color="auto"/>
              <w:bottom w:val="single" w:sz="4" w:space="0" w:color="auto"/>
              <w:right w:val="nil"/>
            </w:tcBorders>
            <w:shd w:val="clear" w:color="auto" w:fill="auto"/>
            <w:tcMar>
              <w:left w:w="6" w:type="dxa"/>
              <w:right w:w="6" w:type="dxa"/>
            </w:tcMar>
          </w:tcPr>
          <w:p w14:paraId="699D538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ABF522B" w14:textId="77777777" w:rsidTr="00A50579">
        <w:tc>
          <w:tcPr>
            <w:tcW w:w="782" w:type="dxa"/>
            <w:gridSpan w:val="2"/>
            <w:tcBorders>
              <w:left w:val="nil"/>
            </w:tcBorders>
            <w:shd w:val="clear" w:color="auto" w:fill="auto"/>
            <w:tcMar>
              <w:left w:w="57" w:type="dxa"/>
              <w:right w:w="57" w:type="dxa"/>
            </w:tcMar>
          </w:tcPr>
          <w:p w14:paraId="56895FE5" w14:textId="77777777" w:rsidR="00A50579" w:rsidRPr="007F74B8" w:rsidRDefault="00A50579" w:rsidP="00A50579">
            <w:pPr>
              <w:rPr>
                <w:rFonts w:asciiTheme="majorHAnsi" w:hAnsiTheme="majorHAnsi" w:cstheme="majorHAnsi"/>
              </w:rPr>
            </w:pPr>
          </w:p>
        </w:tc>
        <w:tc>
          <w:tcPr>
            <w:tcW w:w="3108" w:type="dxa"/>
            <w:gridSpan w:val="18"/>
            <w:shd w:val="clear" w:color="auto" w:fill="auto"/>
            <w:tcMar>
              <w:left w:w="6" w:type="dxa"/>
              <w:right w:w="6" w:type="dxa"/>
            </w:tcMar>
          </w:tcPr>
          <w:p w14:paraId="6F30C76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Почтовый адрес:</w:t>
            </w:r>
          </w:p>
        </w:tc>
        <w:tc>
          <w:tcPr>
            <w:tcW w:w="6322" w:type="dxa"/>
            <w:gridSpan w:val="27"/>
            <w:tcBorders>
              <w:top w:val="single" w:sz="4" w:space="0" w:color="auto"/>
              <w:bottom w:val="single" w:sz="4" w:space="0" w:color="auto"/>
              <w:right w:val="nil"/>
            </w:tcBorders>
            <w:shd w:val="clear" w:color="auto" w:fill="auto"/>
            <w:tcMar>
              <w:left w:w="6" w:type="dxa"/>
              <w:right w:w="6" w:type="dxa"/>
            </w:tcMar>
          </w:tcPr>
          <w:p w14:paraId="3D5FAEBD" w14:textId="77777777" w:rsidR="00A50579" w:rsidRPr="007F74B8" w:rsidRDefault="0018048A" w:rsidP="00A50579">
            <w:pPr>
              <w:rPr>
                <w:rFonts w:asciiTheme="majorHAnsi" w:hAnsiTheme="majorHAnsi" w:cstheme="majorHAnsi"/>
                <w:sz w:val="19"/>
                <w:szCs w:val="19"/>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75B3736" w14:textId="77777777" w:rsidTr="00A50579">
        <w:trPr>
          <w:trHeight w:val="579"/>
        </w:trPr>
        <w:tc>
          <w:tcPr>
            <w:tcW w:w="10212" w:type="dxa"/>
            <w:gridSpan w:val="47"/>
            <w:tcBorders>
              <w:left w:val="nil"/>
              <w:right w:val="nil"/>
            </w:tcBorders>
            <w:shd w:val="clear" w:color="auto" w:fill="auto"/>
            <w:tcMar>
              <w:left w:w="57" w:type="dxa"/>
              <w:right w:w="57" w:type="dxa"/>
            </w:tcMar>
          </w:tcPr>
          <w:p w14:paraId="38BFF65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1.4. Сведения о присутствии по своему местонахождению юридического лица, его постоянно действующего органа управления или лица, действующего от имени юридического лица без доверенности:</w:t>
            </w:r>
          </w:p>
        </w:tc>
      </w:tr>
      <w:tr w:rsidR="00A50579" w:rsidRPr="007F74B8" w14:paraId="78CB2BE6" w14:textId="77777777" w:rsidTr="00A50579">
        <w:trPr>
          <w:trHeight w:val="195"/>
        </w:trPr>
        <w:tc>
          <w:tcPr>
            <w:tcW w:w="4217" w:type="dxa"/>
            <w:gridSpan w:val="25"/>
            <w:tcBorders>
              <w:left w:val="nil"/>
            </w:tcBorders>
            <w:shd w:val="clear" w:color="auto" w:fill="auto"/>
            <w:tcMar>
              <w:left w:w="57" w:type="dxa"/>
              <w:right w:w="57" w:type="dxa"/>
            </w:tcMar>
          </w:tcPr>
          <w:p w14:paraId="4161DBE6"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присутствует</w:t>
            </w:r>
          </w:p>
        </w:tc>
        <w:tc>
          <w:tcPr>
            <w:tcW w:w="5995" w:type="dxa"/>
            <w:gridSpan w:val="22"/>
            <w:tcBorders>
              <w:right w:val="nil"/>
            </w:tcBorders>
            <w:shd w:val="clear" w:color="auto" w:fill="auto"/>
          </w:tcPr>
          <w:p w14:paraId="623DD2C1"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отсутствует</w:t>
            </w:r>
          </w:p>
        </w:tc>
      </w:tr>
      <w:tr w:rsidR="00A50579" w:rsidRPr="007F74B8" w14:paraId="3AEAE6DE" w14:textId="77777777" w:rsidTr="00A50579">
        <w:tc>
          <w:tcPr>
            <w:tcW w:w="5747" w:type="dxa"/>
            <w:gridSpan w:val="35"/>
            <w:tcBorders>
              <w:left w:val="nil"/>
            </w:tcBorders>
            <w:shd w:val="clear" w:color="auto" w:fill="auto"/>
            <w:tcMar>
              <w:left w:w="57" w:type="dxa"/>
              <w:right w:w="57" w:type="dxa"/>
            </w:tcMar>
          </w:tcPr>
          <w:p w14:paraId="2560051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1.5. Идентификационный номер налогоплательщика (ИНН):</w:t>
            </w:r>
          </w:p>
        </w:tc>
        <w:tc>
          <w:tcPr>
            <w:tcW w:w="4465" w:type="dxa"/>
            <w:gridSpan w:val="12"/>
            <w:tcBorders>
              <w:top w:val="nil"/>
              <w:bottom w:val="single" w:sz="4" w:space="0" w:color="auto"/>
              <w:right w:val="nil"/>
            </w:tcBorders>
            <w:shd w:val="clear" w:color="auto" w:fill="auto"/>
            <w:tcMar>
              <w:left w:w="57" w:type="dxa"/>
              <w:right w:w="57" w:type="dxa"/>
            </w:tcMar>
          </w:tcPr>
          <w:p w14:paraId="6FAF80BE" w14:textId="77777777" w:rsidR="00A50579" w:rsidRPr="007F74B8" w:rsidRDefault="0018048A" w:rsidP="00A50579">
            <w:pPr>
              <w:ind w:left="-222" w:firstLine="142"/>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6CB7BD6" w14:textId="77777777" w:rsidTr="00A50579">
        <w:tc>
          <w:tcPr>
            <w:tcW w:w="5633" w:type="dxa"/>
            <w:gridSpan w:val="34"/>
            <w:tcBorders>
              <w:left w:val="nil"/>
            </w:tcBorders>
            <w:shd w:val="clear" w:color="auto" w:fill="auto"/>
            <w:tcMar>
              <w:left w:w="57" w:type="dxa"/>
              <w:right w:w="57" w:type="dxa"/>
            </w:tcMar>
          </w:tcPr>
          <w:p w14:paraId="60A7B79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1.6. Код причины постановки на учет (КПП):</w:t>
            </w:r>
          </w:p>
        </w:tc>
        <w:tc>
          <w:tcPr>
            <w:tcW w:w="4579" w:type="dxa"/>
            <w:gridSpan w:val="13"/>
            <w:tcBorders>
              <w:top w:val="single" w:sz="4" w:space="0" w:color="auto"/>
              <w:bottom w:val="single" w:sz="4" w:space="0" w:color="auto"/>
              <w:right w:val="nil"/>
            </w:tcBorders>
            <w:shd w:val="clear" w:color="auto" w:fill="auto"/>
            <w:tcMar>
              <w:left w:w="57" w:type="dxa"/>
              <w:right w:w="57" w:type="dxa"/>
            </w:tcMar>
          </w:tcPr>
          <w:p w14:paraId="1D3A75F2"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8"/>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0571EE1" w14:textId="77777777" w:rsidTr="00A50579">
        <w:tc>
          <w:tcPr>
            <w:tcW w:w="5633" w:type="dxa"/>
            <w:gridSpan w:val="34"/>
            <w:tcBorders>
              <w:left w:val="nil"/>
            </w:tcBorders>
            <w:shd w:val="clear" w:color="auto" w:fill="auto"/>
            <w:tcMar>
              <w:left w:w="57" w:type="dxa"/>
              <w:right w:w="57" w:type="dxa"/>
            </w:tcMar>
          </w:tcPr>
          <w:p w14:paraId="275AA00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1.7.  Код иностранной организации (КИО) (при наличии):</w:t>
            </w:r>
          </w:p>
        </w:tc>
        <w:tc>
          <w:tcPr>
            <w:tcW w:w="4579" w:type="dxa"/>
            <w:gridSpan w:val="13"/>
            <w:tcBorders>
              <w:top w:val="single" w:sz="4" w:space="0" w:color="auto"/>
              <w:bottom w:val="single" w:sz="4" w:space="0" w:color="auto"/>
              <w:right w:val="nil"/>
            </w:tcBorders>
            <w:shd w:val="clear" w:color="auto" w:fill="auto"/>
            <w:tcMar>
              <w:left w:w="57" w:type="dxa"/>
              <w:right w:w="57" w:type="dxa"/>
            </w:tcMar>
          </w:tcPr>
          <w:p w14:paraId="5ABAEE5C"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90B2605" w14:textId="77777777" w:rsidTr="00A50579">
        <w:tc>
          <w:tcPr>
            <w:tcW w:w="10212" w:type="dxa"/>
            <w:gridSpan w:val="47"/>
            <w:tcBorders>
              <w:left w:val="nil"/>
              <w:right w:val="nil"/>
            </w:tcBorders>
            <w:shd w:val="clear" w:color="auto" w:fill="auto"/>
            <w:tcMar>
              <w:left w:w="57" w:type="dxa"/>
              <w:right w:w="57" w:type="dxa"/>
            </w:tcMar>
          </w:tcPr>
          <w:p w14:paraId="3948875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1.8. Банковский идентификационный код (БИК)                             _____________________________________________ </w:t>
            </w:r>
          </w:p>
          <w:p w14:paraId="2E7BDF4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       (для кредитной организации) </w:t>
            </w:r>
          </w:p>
          <w:p w14:paraId="6131911D" w14:textId="77777777" w:rsidR="00A50579" w:rsidRPr="007F74B8" w:rsidRDefault="00A50579" w:rsidP="00A50579">
            <w:pPr>
              <w:rPr>
                <w:rFonts w:asciiTheme="majorHAnsi" w:hAnsiTheme="majorHAnsi" w:cstheme="majorHAnsi"/>
              </w:rPr>
            </w:pPr>
            <w:proofErr w:type="gramStart"/>
            <w:r w:rsidRPr="007F74B8">
              <w:rPr>
                <w:rFonts w:asciiTheme="majorHAnsi" w:hAnsiTheme="majorHAnsi" w:cstheme="majorHAnsi"/>
              </w:rPr>
              <w:t>1.9  Код</w:t>
            </w:r>
            <w:proofErr w:type="gramEnd"/>
            <w:r w:rsidRPr="007F74B8">
              <w:rPr>
                <w:rFonts w:asciiTheme="majorHAnsi" w:hAnsiTheme="majorHAnsi" w:cstheme="majorHAnsi"/>
              </w:rPr>
              <w:t xml:space="preserve">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 </w:t>
            </w:r>
          </w:p>
          <w:p w14:paraId="4598FC1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_______________________________________________________</w:t>
            </w:r>
          </w:p>
        </w:tc>
      </w:tr>
      <w:tr w:rsidR="00A50579" w:rsidRPr="007F74B8" w14:paraId="2BF89623" w14:textId="77777777" w:rsidTr="00A50579">
        <w:tc>
          <w:tcPr>
            <w:tcW w:w="10212" w:type="dxa"/>
            <w:gridSpan w:val="47"/>
            <w:tcBorders>
              <w:left w:val="nil"/>
              <w:right w:val="nil"/>
            </w:tcBorders>
            <w:shd w:val="clear" w:color="auto" w:fill="auto"/>
            <w:tcMar>
              <w:left w:w="57" w:type="dxa"/>
              <w:right w:w="57" w:type="dxa"/>
            </w:tcMar>
          </w:tcPr>
          <w:p w14:paraId="5BBE3B5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1.8. Коды форм государственного статистического наблюдения:</w:t>
            </w:r>
          </w:p>
        </w:tc>
      </w:tr>
      <w:tr w:rsidR="00A50579" w:rsidRPr="007F74B8" w14:paraId="21D3E7A6" w14:textId="77777777" w:rsidTr="00A50579">
        <w:tc>
          <w:tcPr>
            <w:tcW w:w="782" w:type="dxa"/>
            <w:gridSpan w:val="2"/>
            <w:tcBorders>
              <w:left w:val="nil"/>
            </w:tcBorders>
            <w:shd w:val="clear" w:color="auto" w:fill="auto"/>
            <w:tcMar>
              <w:left w:w="57" w:type="dxa"/>
              <w:right w:w="57" w:type="dxa"/>
            </w:tcMar>
          </w:tcPr>
          <w:p w14:paraId="7AA48265" w14:textId="77777777" w:rsidR="00A50579" w:rsidRPr="007F74B8" w:rsidRDefault="00A50579" w:rsidP="00A50579">
            <w:pPr>
              <w:rPr>
                <w:rFonts w:asciiTheme="majorHAnsi" w:hAnsiTheme="majorHAnsi" w:cstheme="majorHAnsi"/>
              </w:rPr>
            </w:pPr>
          </w:p>
        </w:tc>
        <w:tc>
          <w:tcPr>
            <w:tcW w:w="1231" w:type="dxa"/>
            <w:gridSpan w:val="9"/>
            <w:tcBorders>
              <w:right w:val="nil"/>
            </w:tcBorders>
            <w:shd w:val="clear" w:color="auto" w:fill="auto"/>
            <w:tcMar>
              <w:left w:w="57" w:type="dxa"/>
              <w:right w:w="57" w:type="dxa"/>
            </w:tcMar>
          </w:tcPr>
          <w:p w14:paraId="142B5A0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ОКПО:</w:t>
            </w:r>
          </w:p>
        </w:tc>
        <w:tc>
          <w:tcPr>
            <w:tcW w:w="1674" w:type="dxa"/>
            <w:gridSpan w:val="8"/>
            <w:tcBorders>
              <w:top w:val="nil"/>
              <w:left w:val="nil"/>
              <w:bottom w:val="single" w:sz="4" w:space="0" w:color="auto"/>
              <w:right w:val="nil"/>
            </w:tcBorders>
            <w:shd w:val="clear" w:color="auto" w:fill="auto"/>
            <w:tcMar>
              <w:left w:w="57" w:type="dxa"/>
              <w:right w:w="57" w:type="dxa"/>
            </w:tcMar>
          </w:tcPr>
          <w:p w14:paraId="5E2A53DA"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053" w:type="dxa"/>
            <w:gridSpan w:val="10"/>
            <w:tcBorders>
              <w:top w:val="nil"/>
              <w:left w:val="nil"/>
              <w:bottom w:val="nil"/>
              <w:right w:val="nil"/>
            </w:tcBorders>
            <w:shd w:val="clear" w:color="auto" w:fill="auto"/>
          </w:tcPr>
          <w:p w14:paraId="18DFB5B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ОКФС:</w:t>
            </w:r>
          </w:p>
        </w:tc>
        <w:tc>
          <w:tcPr>
            <w:tcW w:w="2069" w:type="dxa"/>
            <w:gridSpan w:val="10"/>
            <w:tcBorders>
              <w:top w:val="nil"/>
              <w:left w:val="nil"/>
              <w:bottom w:val="single" w:sz="4" w:space="0" w:color="auto"/>
              <w:right w:val="nil"/>
            </w:tcBorders>
            <w:shd w:val="clear" w:color="auto" w:fill="auto"/>
          </w:tcPr>
          <w:p w14:paraId="594A7642"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050" w:type="dxa"/>
            <w:tcBorders>
              <w:top w:val="nil"/>
              <w:left w:val="nil"/>
              <w:bottom w:val="nil"/>
              <w:right w:val="nil"/>
            </w:tcBorders>
            <w:shd w:val="clear" w:color="auto" w:fill="auto"/>
          </w:tcPr>
          <w:p w14:paraId="18A7A0D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ОКОГУ:</w:t>
            </w:r>
          </w:p>
        </w:tc>
        <w:tc>
          <w:tcPr>
            <w:tcW w:w="2353" w:type="dxa"/>
            <w:gridSpan w:val="7"/>
            <w:tcBorders>
              <w:top w:val="nil"/>
              <w:left w:val="nil"/>
              <w:bottom w:val="single" w:sz="4" w:space="0" w:color="auto"/>
              <w:right w:val="nil"/>
            </w:tcBorders>
            <w:shd w:val="clear" w:color="auto" w:fill="auto"/>
          </w:tcPr>
          <w:p w14:paraId="71D209EE"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E184BDD" w14:textId="77777777" w:rsidTr="00A50579">
        <w:tc>
          <w:tcPr>
            <w:tcW w:w="782" w:type="dxa"/>
            <w:gridSpan w:val="2"/>
            <w:tcBorders>
              <w:left w:val="nil"/>
            </w:tcBorders>
            <w:shd w:val="clear" w:color="auto" w:fill="auto"/>
            <w:tcMar>
              <w:left w:w="57" w:type="dxa"/>
              <w:right w:w="57" w:type="dxa"/>
            </w:tcMar>
          </w:tcPr>
          <w:p w14:paraId="596A8C4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  </w:t>
            </w:r>
          </w:p>
        </w:tc>
        <w:tc>
          <w:tcPr>
            <w:tcW w:w="1231" w:type="dxa"/>
            <w:gridSpan w:val="9"/>
            <w:tcBorders>
              <w:right w:val="nil"/>
            </w:tcBorders>
            <w:shd w:val="clear" w:color="auto" w:fill="auto"/>
            <w:tcMar>
              <w:left w:w="57" w:type="dxa"/>
              <w:right w:w="57" w:type="dxa"/>
            </w:tcMar>
          </w:tcPr>
          <w:p w14:paraId="6793F90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ОКВЭД:</w:t>
            </w:r>
          </w:p>
        </w:tc>
        <w:tc>
          <w:tcPr>
            <w:tcW w:w="1674" w:type="dxa"/>
            <w:gridSpan w:val="8"/>
            <w:tcBorders>
              <w:top w:val="single" w:sz="4" w:space="0" w:color="auto"/>
              <w:left w:val="nil"/>
              <w:bottom w:val="single" w:sz="4" w:space="0" w:color="auto"/>
              <w:right w:val="nil"/>
            </w:tcBorders>
            <w:shd w:val="clear" w:color="auto" w:fill="auto"/>
            <w:tcMar>
              <w:left w:w="57" w:type="dxa"/>
              <w:right w:w="57" w:type="dxa"/>
            </w:tcMar>
          </w:tcPr>
          <w:p w14:paraId="32C6343A"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053" w:type="dxa"/>
            <w:gridSpan w:val="10"/>
            <w:tcBorders>
              <w:top w:val="nil"/>
              <w:left w:val="nil"/>
              <w:bottom w:val="nil"/>
              <w:right w:val="nil"/>
            </w:tcBorders>
            <w:shd w:val="clear" w:color="auto" w:fill="auto"/>
          </w:tcPr>
          <w:p w14:paraId="78CE5A0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ОКОПФ:</w:t>
            </w:r>
          </w:p>
        </w:tc>
        <w:tc>
          <w:tcPr>
            <w:tcW w:w="2069" w:type="dxa"/>
            <w:gridSpan w:val="10"/>
            <w:tcBorders>
              <w:top w:val="single" w:sz="4" w:space="0" w:color="auto"/>
              <w:left w:val="nil"/>
              <w:bottom w:val="single" w:sz="4" w:space="0" w:color="auto"/>
              <w:right w:val="nil"/>
            </w:tcBorders>
            <w:shd w:val="clear" w:color="auto" w:fill="auto"/>
          </w:tcPr>
          <w:p w14:paraId="1F5FB667"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050" w:type="dxa"/>
            <w:tcBorders>
              <w:top w:val="nil"/>
              <w:left w:val="nil"/>
              <w:bottom w:val="nil"/>
              <w:right w:val="nil"/>
            </w:tcBorders>
            <w:shd w:val="clear" w:color="auto" w:fill="auto"/>
          </w:tcPr>
          <w:p w14:paraId="35E53F65" w14:textId="77777777" w:rsidR="00A50579" w:rsidRPr="007F74B8" w:rsidRDefault="00A50579" w:rsidP="00A50579">
            <w:pPr>
              <w:rPr>
                <w:rFonts w:asciiTheme="majorHAnsi" w:hAnsiTheme="majorHAnsi" w:cstheme="majorHAnsi"/>
              </w:rPr>
            </w:pPr>
          </w:p>
        </w:tc>
        <w:tc>
          <w:tcPr>
            <w:tcW w:w="2353" w:type="dxa"/>
            <w:gridSpan w:val="7"/>
            <w:tcBorders>
              <w:top w:val="nil"/>
              <w:left w:val="nil"/>
              <w:bottom w:val="nil"/>
              <w:right w:val="nil"/>
            </w:tcBorders>
            <w:shd w:val="clear" w:color="auto" w:fill="auto"/>
          </w:tcPr>
          <w:p w14:paraId="36BDE573" w14:textId="77777777" w:rsidR="00A50579" w:rsidRPr="007F74B8" w:rsidRDefault="00A50579" w:rsidP="00A50579">
            <w:pPr>
              <w:rPr>
                <w:rFonts w:asciiTheme="majorHAnsi" w:hAnsiTheme="majorHAnsi" w:cstheme="majorHAnsi"/>
              </w:rPr>
            </w:pPr>
          </w:p>
        </w:tc>
      </w:tr>
      <w:tr w:rsidR="00A50579" w:rsidRPr="007F74B8" w14:paraId="079F968D" w14:textId="77777777" w:rsidTr="00A50579">
        <w:tc>
          <w:tcPr>
            <w:tcW w:w="782" w:type="dxa"/>
            <w:gridSpan w:val="2"/>
            <w:tcBorders>
              <w:left w:val="nil"/>
            </w:tcBorders>
            <w:shd w:val="clear" w:color="auto" w:fill="auto"/>
            <w:tcMar>
              <w:left w:w="57" w:type="dxa"/>
              <w:right w:w="57" w:type="dxa"/>
            </w:tcMar>
          </w:tcPr>
          <w:p w14:paraId="75232404" w14:textId="77777777" w:rsidR="00A50579" w:rsidRPr="007F74B8" w:rsidRDefault="00A50579" w:rsidP="00A50579">
            <w:pPr>
              <w:rPr>
                <w:rFonts w:asciiTheme="majorHAnsi" w:hAnsiTheme="majorHAnsi" w:cstheme="majorHAnsi"/>
              </w:rPr>
            </w:pPr>
          </w:p>
        </w:tc>
        <w:tc>
          <w:tcPr>
            <w:tcW w:w="1231" w:type="dxa"/>
            <w:gridSpan w:val="9"/>
            <w:tcBorders>
              <w:right w:val="nil"/>
            </w:tcBorders>
            <w:shd w:val="clear" w:color="auto" w:fill="auto"/>
            <w:tcMar>
              <w:left w:w="57" w:type="dxa"/>
              <w:right w:w="57" w:type="dxa"/>
            </w:tcMar>
          </w:tcPr>
          <w:p w14:paraId="6029994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ОКАТО:</w:t>
            </w:r>
          </w:p>
        </w:tc>
        <w:tc>
          <w:tcPr>
            <w:tcW w:w="1674" w:type="dxa"/>
            <w:gridSpan w:val="8"/>
            <w:tcBorders>
              <w:top w:val="single" w:sz="4" w:space="0" w:color="auto"/>
              <w:left w:val="nil"/>
              <w:bottom w:val="single" w:sz="4" w:space="0" w:color="auto"/>
              <w:right w:val="nil"/>
            </w:tcBorders>
            <w:shd w:val="clear" w:color="auto" w:fill="auto"/>
            <w:tcMar>
              <w:left w:w="57" w:type="dxa"/>
              <w:right w:w="57" w:type="dxa"/>
            </w:tcMar>
          </w:tcPr>
          <w:p w14:paraId="36E9FAF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053" w:type="dxa"/>
            <w:gridSpan w:val="10"/>
            <w:tcBorders>
              <w:top w:val="nil"/>
              <w:left w:val="nil"/>
              <w:bottom w:val="nil"/>
              <w:right w:val="nil"/>
            </w:tcBorders>
            <w:shd w:val="clear" w:color="auto" w:fill="auto"/>
          </w:tcPr>
          <w:p w14:paraId="494D4B6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ОКТМО:</w:t>
            </w:r>
          </w:p>
        </w:tc>
        <w:tc>
          <w:tcPr>
            <w:tcW w:w="2069" w:type="dxa"/>
            <w:gridSpan w:val="10"/>
            <w:tcBorders>
              <w:top w:val="single" w:sz="4" w:space="0" w:color="auto"/>
              <w:left w:val="nil"/>
              <w:bottom w:val="single" w:sz="4" w:space="0" w:color="auto"/>
              <w:right w:val="nil"/>
            </w:tcBorders>
            <w:shd w:val="clear" w:color="auto" w:fill="auto"/>
          </w:tcPr>
          <w:p w14:paraId="3552129F"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050" w:type="dxa"/>
            <w:tcBorders>
              <w:top w:val="nil"/>
              <w:left w:val="nil"/>
              <w:bottom w:val="nil"/>
              <w:right w:val="nil"/>
            </w:tcBorders>
            <w:shd w:val="clear" w:color="auto" w:fill="auto"/>
          </w:tcPr>
          <w:p w14:paraId="28A128B1" w14:textId="77777777" w:rsidR="00A50579" w:rsidRPr="007F74B8" w:rsidRDefault="00A50579" w:rsidP="00A50579">
            <w:pPr>
              <w:rPr>
                <w:rFonts w:asciiTheme="majorHAnsi" w:hAnsiTheme="majorHAnsi" w:cstheme="majorHAnsi"/>
              </w:rPr>
            </w:pPr>
          </w:p>
        </w:tc>
        <w:tc>
          <w:tcPr>
            <w:tcW w:w="2353" w:type="dxa"/>
            <w:gridSpan w:val="7"/>
            <w:tcBorders>
              <w:top w:val="nil"/>
              <w:left w:val="nil"/>
              <w:bottom w:val="nil"/>
              <w:right w:val="nil"/>
            </w:tcBorders>
            <w:shd w:val="clear" w:color="auto" w:fill="auto"/>
          </w:tcPr>
          <w:p w14:paraId="49A2DA5A" w14:textId="77777777" w:rsidR="00A50579" w:rsidRPr="007F74B8" w:rsidRDefault="00A50579" w:rsidP="00A50579">
            <w:pPr>
              <w:rPr>
                <w:rFonts w:asciiTheme="majorHAnsi" w:hAnsiTheme="majorHAnsi" w:cstheme="majorHAnsi"/>
              </w:rPr>
            </w:pPr>
          </w:p>
        </w:tc>
      </w:tr>
      <w:tr w:rsidR="00A50579" w:rsidRPr="007F74B8" w14:paraId="328A3EFF" w14:textId="77777777" w:rsidTr="00A50579">
        <w:trPr>
          <w:trHeight w:val="258"/>
        </w:trPr>
        <w:tc>
          <w:tcPr>
            <w:tcW w:w="10212" w:type="dxa"/>
            <w:gridSpan w:val="47"/>
            <w:tcBorders>
              <w:left w:val="nil"/>
              <w:right w:val="nil"/>
            </w:tcBorders>
            <w:shd w:val="clear" w:color="auto" w:fill="auto"/>
            <w:tcMar>
              <w:left w:w="57" w:type="dxa"/>
              <w:right w:w="57" w:type="dxa"/>
            </w:tcMar>
          </w:tcPr>
          <w:p w14:paraId="105F494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1.9. Сведения о наличии лицензий (разрешений) на осуществление определенного вида деятельности или операций:</w:t>
            </w:r>
          </w:p>
        </w:tc>
      </w:tr>
      <w:tr w:rsidR="00A50579" w:rsidRPr="007F74B8" w14:paraId="1BA8CC0C" w14:textId="77777777" w:rsidTr="00A50579">
        <w:trPr>
          <w:trHeight w:val="225"/>
        </w:trPr>
        <w:tc>
          <w:tcPr>
            <w:tcW w:w="8582" w:type="dxa"/>
            <w:gridSpan w:val="43"/>
            <w:tcBorders>
              <w:left w:val="nil"/>
              <w:bottom w:val="nil"/>
            </w:tcBorders>
            <w:shd w:val="clear" w:color="auto" w:fill="auto"/>
            <w:tcMar>
              <w:left w:w="57" w:type="dxa"/>
              <w:right w:w="57" w:type="dxa"/>
            </w:tcMar>
          </w:tcPr>
          <w:p w14:paraId="7C9F8431"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имеется (ниже указать полное наименование лицензии, вид деятельности или операций, </w:t>
            </w:r>
            <w:r w:rsidR="00A50579" w:rsidRPr="007F74B8">
              <w:rPr>
                <w:rFonts w:asciiTheme="majorHAnsi" w:hAnsiTheme="majorHAnsi" w:cstheme="majorHAnsi"/>
                <w:lang w:val="en-US"/>
              </w:rPr>
              <w:t>N</w:t>
            </w:r>
            <w:r w:rsidR="00A50579" w:rsidRPr="007F74B8">
              <w:rPr>
                <w:rFonts w:asciiTheme="majorHAnsi" w:hAnsiTheme="majorHAnsi" w:cstheme="majorHAnsi"/>
              </w:rPr>
              <w:t xml:space="preserve"> лицензии, дата выдачи, срок действия, орган, выдавший лицензию):</w:t>
            </w:r>
          </w:p>
          <w:p w14:paraId="0E9F378D"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p w14:paraId="0D22D77F"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1630" w:type="dxa"/>
            <w:gridSpan w:val="4"/>
            <w:tcBorders>
              <w:top w:val="nil"/>
              <w:bottom w:val="single" w:sz="4" w:space="0" w:color="auto"/>
              <w:right w:val="nil"/>
            </w:tcBorders>
            <w:shd w:val="clear" w:color="auto" w:fill="auto"/>
          </w:tcPr>
          <w:p w14:paraId="0CB1CA41"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отсутствует</w:t>
            </w:r>
          </w:p>
        </w:tc>
      </w:tr>
      <w:tr w:rsidR="00A50579" w:rsidRPr="007F74B8" w14:paraId="24886336" w14:textId="77777777" w:rsidTr="00A50579">
        <w:tc>
          <w:tcPr>
            <w:tcW w:w="10212" w:type="dxa"/>
            <w:gridSpan w:val="47"/>
            <w:tcBorders>
              <w:top w:val="single" w:sz="4" w:space="0" w:color="auto"/>
              <w:left w:val="nil"/>
              <w:right w:val="nil"/>
            </w:tcBorders>
            <w:shd w:val="clear" w:color="auto" w:fill="auto"/>
            <w:tcMar>
              <w:left w:w="57" w:type="dxa"/>
              <w:right w:w="57" w:type="dxa"/>
            </w:tcMar>
          </w:tcPr>
          <w:p w14:paraId="35A8B72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lastRenderedPageBreak/>
              <w:t xml:space="preserve">1.10. Сведения о составе акционеров (участников) юридического лица </w:t>
            </w:r>
            <w:r w:rsidRPr="007F74B8">
              <w:rPr>
                <w:rFonts w:asciiTheme="majorHAnsi" w:hAnsiTheme="majorHAnsi" w:cstheme="majorHAnsi"/>
                <w:sz w:val="18"/>
                <w:szCs w:val="18"/>
                <w:highlight w:val="white"/>
              </w:rPr>
              <w:t>(</w:t>
            </w:r>
            <w:r w:rsidRPr="007F74B8">
              <w:rPr>
                <w:rFonts w:asciiTheme="majorHAnsi" w:hAnsiTheme="majorHAnsi" w:cstheme="majorHAnsi"/>
              </w:rPr>
              <w:t>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w:t>
            </w:r>
          </w:p>
        </w:tc>
      </w:tr>
      <w:tr w:rsidR="00A50579" w:rsidRPr="007F74B8" w14:paraId="446AFA38" w14:textId="77777777" w:rsidTr="00A50579">
        <w:tc>
          <w:tcPr>
            <w:tcW w:w="1648" w:type="dxa"/>
            <w:gridSpan w:val="8"/>
            <w:tcBorders>
              <w:left w:val="nil"/>
            </w:tcBorders>
            <w:shd w:val="clear" w:color="auto" w:fill="auto"/>
            <w:tcMar>
              <w:left w:w="57" w:type="dxa"/>
              <w:right w:w="57" w:type="dxa"/>
            </w:tcMar>
          </w:tcPr>
          <w:p w14:paraId="1F52DFF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(Ф.И.О.):</w:t>
            </w:r>
          </w:p>
        </w:tc>
        <w:tc>
          <w:tcPr>
            <w:tcW w:w="4825" w:type="dxa"/>
            <w:gridSpan w:val="29"/>
            <w:tcBorders>
              <w:top w:val="nil"/>
              <w:bottom w:val="single" w:sz="4" w:space="0" w:color="auto"/>
            </w:tcBorders>
            <w:shd w:val="clear" w:color="auto" w:fill="auto"/>
            <w:tcMar>
              <w:left w:w="57" w:type="dxa"/>
              <w:right w:w="57" w:type="dxa"/>
            </w:tcMar>
          </w:tcPr>
          <w:p w14:paraId="4967D0CA" w14:textId="77777777" w:rsidR="00A50579" w:rsidRPr="007F74B8" w:rsidRDefault="00A50579" w:rsidP="00A50579">
            <w:pPr>
              <w:rPr>
                <w:rFonts w:asciiTheme="majorHAnsi" w:hAnsiTheme="majorHAnsi" w:cstheme="majorHAnsi"/>
              </w:rPr>
            </w:pPr>
          </w:p>
          <w:p w14:paraId="2EC1B418"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2170" w:type="dxa"/>
            <w:gridSpan w:val="7"/>
            <w:shd w:val="clear" w:color="auto" w:fill="auto"/>
            <w:tcMar>
              <w:left w:w="6" w:type="dxa"/>
              <w:right w:w="6" w:type="dxa"/>
            </w:tcMar>
            <w:vAlign w:val="bottom"/>
          </w:tcPr>
          <w:p w14:paraId="5826C6F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Размер доли (%):</w:t>
            </w:r>
          </w:p>
        </w:tc>
        <w:tc>
          <w:tcPr>
            <w:tcW w:w="1569" w:type="dxa"/>
            <w:gridSpan w:val="3"/>
            <w:tcBorders>
              <w:top w:val="nil"/>
              <w:bottom w:val="single" w:sz="4" w:space="0" w:color="auto"/>
              <w:right w:val="nil"/>
            </w:tcBorders>
            <w:shd w:val="clear" w:color="auto" w:fill="auto"/>
            <w:tcMar>
              <w:left w:w="6" w:type="dxa"/>
              <w:right w:w="6" w:type="dxa"/>
            </w:tcMar>
          </w:tcPr>
          <w:p w14:paraId="62AC1885" w14:textId="77777777" w:rsidR="00A50579" w:rsidRPr="007F74B8" w:rsidRDefault="00A50579" w:rsidP="00A50579">
            <w:pPr>
              <w:rPr>
                <w:rFonts w:asciiTheme="majorHAnsi" w:hAnsiTheme="majorHAnsi" w:cstheme="majorHAnsi"/>
              </w:rPr>
            </w:pPr>
          </w:p>
          <w:p w14:paraId="7F358CE4"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4"/>
                    <w:format w:val="0,0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66AB737" w14:textId="77777777" w:rsidTr="00A50579">
        <w:tc>
          <w:tcPr>
            <w:tcW w:w="1648" w:type="dxa"/>
            <w:gridSpan w:val="8"/>
            <w:tcBorders>
              <w:left w:val="nil"/>
            </w:tcBorders>
            <w:shd w:val="clear" w:color="auto" w:fill="auto"/>
            <w:tcMar>
              <w:left w:w="57" w:type="dxa"/>
              <w:right w:w="57" w:type="dxa"/>
            </w:tcMar>
          </w:tcPr>
          <w:p w14:paraId="570E05B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(Ф.И.О.):</w:t>
            </w:r>
          </w:p>
        </w:tc>
        <w:tc>
          <w:tcPr>
            <w:tcW w:w="4825" w:type="dxa"/>
            <w:gridSpan w:val="29"/>
            <w:tcBorders>
              <w:top w:val="single" w:sz="4" w:space="0" w:color="auto"/>
              <w:bottom w:val="single" w:sz="4" w:space="0" w:color="auto"/>
            </w:tcBorders>
            <w:shd w:val="clear" w:color="auto" w:fill="auto"/>
            <w:tcMar>
              <w:left w:w="57" w:type="dxa"/>
              <w:right w:w="57" w:type="dxa"/>
            </w:tcMar>
          </w:tcPr>
          <w:p w14:paraId="4FFD3EDA" w14:textId="77777777" w:rsidR="00A50579" w:rsidRPr="007F74B8" w:rsidRDefault="00A50579" w:rsidP="00A50579">
            <w:pPr>
              <w:rPr>
                <w:rFonts w:asciiTheme="majorHAnsi" w:hAnsiTheme="majorHAnsi" w:cstheme="majorHAnsi"/>
              </w:rPr>
            </w:pPr>
          </w:p>
          <w:p w14:paraId="41610C1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2170" w:type="dxa"/>
            <w:gridSpan w:val="7"/>
            <w:tcBorders>
              <w:bottom w:val="nil"/>
            </w:tcBorders>
            <w:shd w:val="clear" w:color="auto" w:fill="auto"/>
            <w:tcMar>
              <w:left w:w="6" w:type="dxa"/>
              <w:right w:w="6" w:type="dxa"/>
            </w:tcMar>
            <w:vAlign w:val="bottom"/>
          </w:tcPr>
          <w:p w14:paraId="4319682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Размер доли (%):</w:t>
            </w:r>
          </w:p>
        </w:tc>
        <w:tc>
          <w:tcPr>
            <w:tcW w:w="1569" w:type="dxa"/>
            <w:gridSpan w:val="3"/>
            <w:tcBorders>
              <w:top w:val="single" w:sz="4" w:space="0" w:color="auto"/>
              <w:bottom w:val="single" w:sz="4" w:space="0" w:color="auto"/>
              <w:right w:val="nil"/>
            </w:tcBorders>
            <w:shd w:val="clear" w:color="auto" w:fill="auto"/>
            <w:tcMar>
              <w:left w:w="6" w:type="dxa"/>
              <w:right w:w="6" w:type="dxa"/>
            </w:tcMar>
          </w:tcPr>
          <w:p w14:paraId="40BCA669" w14:textId="77777777" w:rsidR="00A50579" w:rsidRPr="007F74B8" w:rsidRDefault="00A50579" w:rsidP="00A50579">
            <w:pPr>
              <w:rPr>
                <w:rFonts w:asciiTheme="majorHAnsi" w:hAnsiTheme="majorHAnsi" w:cstheme="majorHAnsi"/>
              </w:rPr>
            </w:pPr>
          </w:p>
          <w:p w14:paraId="2048DD9E"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4"/>
                    <w:format w:val="0,0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9A95111" w14:textId="77777777" w:rsidTr="00A50579">
        <w:tc>
          <w:tcPr>
            <w:tcW w:w="6473" w:type="dxa"/>
            <w:gridSpan w:val="37"/>
            <w:tcBorders>
              <w:left w:val="nil"/>
            </w:tcBorders>
            <w:shd w:val="clear" w:color="auto" w:fill="auto"/>
            <w:tcMar>
              <w:left w:w="57" w:type="dxa"/>
              <w:right w:w="57" w:type="dxa"/>
            </w:tcMar>
          </w:tcPr>
          <w:p w14:paraId="6703710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1.11. Размер зарегистрированного уставного (складочного) капитала</w:t>
            </w:r>
          </w:p>
        </w:tc>
        <w:tc>
          <w:tcPr>
            <w:tcW w:w="3739" w:type="dxa"/>
            <w:gridSpan w:val="10"/>
            <w:tcBorders>
              <w:top w:val="nil"/>
              <w:bottom w:val="single" w:sz="4" w:space="0" w:color="auto"/>
              <w:right w:val="nil"/>
            </w:tcBorders>
            <w:shd w:val="clear" w:color="auto" w:fill="auto"/>
            <w:tcMar>
              <w:left w:w="6" w:type="dxa"/>
              <w:right w:w="6" w:type="dxa"/>
            </w:tcMar>
          </w:tcPr>
          <w:p w14:paraId="0A13EE4A"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3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C113A9D" w14:textId="77777777" w:rsidTr="00A50579">
        <w:tc>
          <w:tcPr>
            <w:tcW w:w="6473" w:type="dxa"/>
            <w:gridSpan w:val="37"/>
            <w:tcBorders>
              <w:left w:val="nil"/>
            </w:tcBorders>
            <w:shd w:val="clear" w:color="auto" w:fill="auto"/>
            <w:tcMar>
              <w:left w:w="57" w:type="dxa"/>
              <w:right w:w="57" w:type="dxa"/>
            </w:tcMar>
          </w:tcPr>
          <w:p w14:paraId="2F97DE4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1.11.1. Размер оплаченного уставного (складочного) капитала</w:t>
            </w:r>
          </w:p>
        </w:tc>
        <w:tc>
          <w:tcPr>
            <w:tcW w:w="3739" w:type="dxa"/>
            <w:gridSpan w:val="10"/>
            <w:tcBorders>
              <w:top w:val="nil"/>
              <w:bottom w:val="single" w:sz="4" w:space="0" w:color="auto"/>
              <w:right w:val="nil"/>
            </w:tcBorders>
            <w:shd w:val="clear" w:color="auto" w:fill="auto"/>
            <w:tcMar>
              <w:left w:w="6" w:type="dxa"/>
              <w:right w:w="6" w:type="dxa"/>
            </w:tcMar>
          </w:tcPr>
          <w:p w14:paraId="70363EB9"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3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5EF4242" w14:textId="77777777" w:rsidTr="00A50579">
        <w:tc>
          <w:tcPr>
            <w:tcW w:w="10212" w:type="dxa"/>
            <w:gridSpan w:val="47"/>
            <w:tcBorders>
              <w:left w:val="nil"/>
              <w:right w:val="nil"/>
            </w:tcBorders>
            <w:shd w:val="clear" w:color="auto" w:fill="auto"/>
            <w:tcMar>
              <w:left w:w="57" w:type="dxa"/>
              <w:right w:w="57" w:type="dxa"/>
            </w:tcMar>
          </w:tcPr>
          <w:p w14:paraId="6C02792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1.12. Сведения об органах управления юридического лица/ иностранной структуры без образования юридического лица:</w:t>
            </w:r>
          </w:p>
        </w:tc>
      </w:tr>
      <w:tr w:rsidR="00A50579" w:rsidRPr="007F74B8" w14:paraId="34E59CAA" w14:textId="77777777" w:rsidTr="00A50579">
        <w:tc>
          <w:tcPr>
            <w:tcW w:w="874" w:type="dxa"/>
            <w:gridSpan w:val="5"/>
            <w:tcBorders>
              <w:left w:val="nil"/>
            </w:tcBorders>
            <w:shd w:val="clear" w:color="auto" w:fill="auto"/>
            <w:tcMar>
              <w:left w:w="57" w:type="dxa"/>
              <w:right w:w="57" w:type="dxa"/>
            </w:tcMar>
          </w:tcPr>
          <w:p w14:paraId="36CDBD8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1.12.1.</w:t>
            </w:r>
          </w:p>
        </w:tc>
        <w:tc>
          <w:tcPr>
            <w:tcW w:w="9338" w:type="dxa"/>
            <w:gridSpan w:val="42"/>
            <w:tcBorders>
              <w:right w:val="nil"/>
            </w:tcBorders>
            <w:shd w:val="clear" w:color="auto" w:fill="auto"/>
            <w:tcMar>
              <w:left w:w="0" w:type="dxa"/>
              <w:right w:w="0" w:type="dxa"/>
            </w:tcMar>
          </w:tcPr>
          <w:p w14:paraId="0DEC14C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Сведения о структуре органов управления юридического лица / иностранной структуры без образования юридического лица:        </w:t>
            </w:r>
          </w:p>
        </w:tc>
      </w:tr>
      <w:tr w:rsidR="00A50579" w:rsidRPr="007F74B8" w14:paraId="7EB116B4" w14:textId="77777777" w:rsidTr="00A50579">
        <w:tc>
          <w:tcPr>
            <w:tcW w:w="840" w:type="dxa"/>
            <w:gridSpan w:val="4"/>
            <w:tcBorders>
              <w:left w:val="nil"/>
            </w:tcBorders>
            <w:shd w:val="clear" w:color="auto" w:fill="auto"/>
            <w:tcMar>
              <w:left w:w="57" w:type="dxa"/>
              <w:right w:w="57" w:type="dxa"/>
            </w:tcMar>
          </w:tcPr>
          <w:p w14:paraId="67B7EA17" w14:textId="77777777" w:rsidR="00A50579" w:rsidRPr="007F74B8" w:rsidRDefault="00A50579" w:rsidP="00A50579">
            <w:pPr>
              <w:rPr>
                <w:rFonts w:asciiTheme="majorHAnsi" w:hAnsiTheme="majorHAnsi" w:cstheme="majorHAnsi"/>
              </w:rPr>
            </w:pPr>
          </w:p>
        </w:tc>
        <w:tc>
          <w:tcPr>
            <w:tcW w:w="5633" w:type="dxa"/>
            <w:gridSpan w:val="33"/>
            <w:shd w:val="clear" w:color="auto" w:fill="auto"/>
            <w:tcMar>
              <w:left w:w="0" w:type="dxa"/>
              <w:right w:w="0" w:type="dxa"/>
            </w:tcMar>
          </w:tcPr>
          <w:p w14:paraId="159C676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Общее собрание акционеров (участников):</w:t>
            </w:r>
          </w:p>
        </w:tc>
        <w:tc>
          <w:tcPr>
            <w:tcW w:w="2170" w:type="dxa"/>
            <w:gridSpan w:val="7"/>
            <w:shd w:val="clear" w:color="auto" w:fill="auto"/>
            <w:tcMar>
              <w:left w:w="6" w:type="dxa"/>
              <w:right w:w="6" w:type="dxa"/>
            </w:tcMar>
          </w:tcPr>
          <w:p w14:paraId="2C367A62"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присутствует   </w:t>
            </w:r>
          </w:p>
        </w:tc>
        <w:tc>
          <w:tcPr>
            <w:tcW w:w="1569" w:type="dxa"/>
            <w:gridSpan w:val="3"/>
            <w:tcBorders>
              <w:right w:val="nil"/>
            </w:tcBorders>
            <w:shd w:val="clear" w:color="auto" w:fill="auto"/>
            <w:tcMar>
              <w:left w:w="6" w:type="dxa"/>
              <w:right w:w="6" w:type="dxa"/>
            </w:tcMar>
          </w:tcPr>
          <w:p w14:paraId="4101D765"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отсутствует</w:t>
            </w:r>
          </w:p>
        </w:tc>
      </w:tr>
      <w:tr w:rsidR="00A50579" w:rsidRPr="007F74B8" w14:paraId="21EE0E25" w14:textId="77777777" w:rsidTr="00A50579">
        <w:tc>
          <w:tcPr>
            <w:tcW w:w="840" w:type="dxa"/>
            <w:gridSpan w:val="4"/>
            <w:tcBorders>
              <w:left w:val="nil"/>
            </w:tcBorders>
            <w:shd w:val="clear" w:color="auto" w:fill="auto"/>
            <w:tcMar>
              <w:left w:w="57" w:type="dxa"/>
              <w:right w:w="57" w:type="dxa"/>
            </w:tcMar>
          </w:tcPr>
          <w:p w14:paraId="6AC0EF80" w14:textId="77777777" w:rsidR="00A50579" w:rsidRPr="007F74B8" w:rsidRDefault="00A50579" w:rsidP="00A50579">
            <w:pPr>
              <w:rPr>
                <w:rFonts w:asciiTheme="majorHAnsi" w:hAnsiTheme="majorHAnsi" w:cstheme="majorHAnsi"/>
              </w:rPr>
            </w:pPr>
          </w:p>
        </w:tc>
        <w:tc>
          <w:tcPr>
            <w:tcW w:w="5633" w:type="dxa"/>
            <w:gridSpan w:val="33"/>
            <w:shd w:val="clear" w:color="auto" w:fill="auto"/>
            <w:tcMar>
              <w:left w:w="0" w:type="dxa"/>
              <w:right w:w="0" w:type="dxa"/>
            </w:tcMar>
          </w:tcPr>
          <w:p w14:paraId="06B0E1F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Совет директоров (наблюдательный совет):</w:t>
            </w:r>
          </w:p>
        </w:tc>
        <w:tc>
          <w:tcPr>
            <w:tcW w:w="2170" w:type="dxa"/>
            <w:gridSpan w:val="7"/>
            <w:shd w:val="clear" w:color="auto" w:fill="auto"/>
            <w:tcMar>
              <w:left w:w="6" w:type="dxa"/>
              <w:right w:w="6" w:type="dxa"/>
            </w:tcMar>
          </w:tcPr>
          <w:p w14:paraId="4AD85EE5"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присутствует   </w:t>
            </w:r>
          </w:p>
        </w:tc>
        <w:tc>
          <w:tcPr>
            <w:tcW w:w="1569" w:type="dxa"/>
            <w:gridSpan w:val="3"/>
            <w:tcBorders>
              <w:right w:val="nil"/>
            </w:tcBorders>
            <w:shd w:val="clear" w:color="auto" w:fill="auto"/>
            <w:tcMar>
              <w:left w:w="6" w:type="dxa"/>
              <w:right w:w="6" w:type="dxa"/>
            </w:tcMar>
          </w:tcPr>
          <w:p w14:paraId="69BD658F"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отсутствует</w:t>
            </w:r>
          </w:p>
        </w:tc>
      </w:tr>
      <w:tr w:rsidR="00A50579" w:rsidRPr="007F74B8" w14:paraId="0686FC39" w14:textId="77777777" w:rsidTr="00A50579">
        <w:tc>
          <w:tcPr>
            <w:tcW w:w="840" w:type="dxa"/>
            <w:gridSpan w:val="4"/>
            <w:tcBorders>
              <w:left w:val="nil"/>
            </w:tcBorders>
            <w:shd w:val="clear" w:color="auto" w:fill="auto"/>
            <w:tcMar>
              <w:left w:w="57" w:type="dxa"/>
              <w:right w:w="57" w:type="dxa"/>
            </w:tcMar>
          </w:tcPr>
          <w:p w14:paraId="44A16A32" w14:textId="77777777" w:rsidR="00A50579" w:rsidRPr="007F74B8" w:rsidRDefault="00A50579" w:rsidP="00A50579">
            <w:pPr>
              <w:rPr>
                <w:rFonts w:asciiTheme="majorHAnsi" w:hAnsiTheme="majorHAnsi" w:cstheme="majorHAnsi"/>
              </w:rPr>
            </w:pPr>
          </w:p>
        </w:tc>
        <w:tc>
          <w:tcPr>
            <w:tcW w:w="5633" w:type="dxa"/>
            <w:gridSpan w:val="33"/>
            <w:shd w:val="clear" w:color="auto" w:fill="auto"/>
            <w:tcMar>
              <w:left w:w="6" w:type="dxa"/>
              <w:right w:w="6" w:type="dxa"/>
            </w:tcMar>
          </w:tcPr>
          <w:p w14:paraId="7F73E85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Коллегиальный исполнительный орган:</w:t>
            </w:r>
          </w:p>
        </w:tc>
        <w:tc>
          <w:tcPr>
            <w:tcW w:w="2170" w:type="dxa"/>
            <w:gridSpan w:val="7"/>
            <w:shd w:val="clear" w:color="auto" w:fill="auto"/>
            <w:tcMar>
              <w:left w:w="6" w:type="dxa"/>
              <w:right w:w="6" w:type="dxa"/>
            </w:tcMar>
          </w:tcPr>
          <w:p w14:paraId="1CA43156"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присутствует   </w:t>
            </w:r>
          </w:p>
        </w:tc>
        <w:tc>
          <w:tcPr>
            <w:tcW w:w="1569" w:type="dxa"/>
            <w:gridSpan w:val="3"/>
            <w:tcBorders>
              <w:right w:val="nil"/>
            </w:tcBorders>
            <w:shd w:val="clear" w:color="auto" w:fill="auto"/>
            <w:tcMar>
              <w:left w:w="6" w:type="dxa"/>
              <w:right w:w="6" w:type="dxa"/>
            </w:tcMar>
          </w:tcPr>
          <w:p w14:paraId="620575D9"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отсутствует</w:t>
            </w:r>
          </w:p>
        </w:tc>
      </w:tr>
      <w:tr w:rsidR="00A50579" w:rsidRPr="007F74B8" w14:paraId="6794EA97" w14:textId="77777777" w:rsidTr="00A50579">
        <w:tc>
          <w:tcPr>
            <w:tcW w:w="840" w:type="dxa"/>
            <w:gridSpan w:val="4"/>
            <w:tcBorders>
              <w:left w:val="nil"/>
            </w:tcBorders>
            <w:shd w:val="clear" w:color="auto" w:fill="auto"/>
            <w:tcMar>
              <w:left w:w="57" w:type="dxa"/>
              <w:right w:w="57" w:type="dxa"/>
            </w:tcMar>
          </w:tcPr>
          <w:p w14:paraId="0386C9E3" w14:textId="77777777" w:rsidR="00A50579" w:rsidRPr="007F74B8" w:rsidRDefault="00A50579" w:rsidP="00A50579">
            <w:pPr>
              <w:rPr>
                <w:rFonts w:asciiTheme="majorHAnsi" w:hAnsiTheme="majorHAnsi" w:cstheme="majorHAnsi"/>
              </w:rPr>
            </w:pPr>
          </w:p>
        </w:tc>
        <w:tc>
          <w:tcPr>
            <w:tcW w:w="5633" w:type="dxa"/>
            <w:gridSpan w:val="33"/>
            <w:shd w:val="clear" w:color="auto" w:fill="auto"/>
            <w:tcMar>
              <w:left w:w="6" w:type="dxa"/>
              <w:right w:w="6" w:type="dxa"/>
            </w:tcMar>
          </w:tcPr>
          <w:p w14:paraId="64FBBF4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Единоличный исполнительный орган:</w:t>
            </w:r>
          </w:p>
        </w:tc>
        <w:tc>
          <w:tcPr>
            <w:tcW w:w="2170" w:type="dxa"/>
            <w:gridSpan w:val="7"/>
            <w:shd w:val="clear" w:color="auto" w:fill="auto"/>
            <w:tcMar>
              <w:left w:w="6" w:type="dxa"/>
              <w:right w:w="6" w:type="dxa"/>
            </w:tcMar>
          </w:tcPr>
          <w:p w14:paraId="28E55737"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присутствует   </w:t>
            </w:r>
          </w:p>
        </w:tc>
        <w:tc>
          <w:tcPr>
            <w:tcW w:w="1569" w:type="dxa"/>
            <w:gridSpan w:val="3"/>
            <w:tcBorders>
              <w:right w:val="nil"/>
            </w:tcBorders>
            <w:shd w:val="clear" w:color="auto" w:fill="auto"/>
            <w:tcMar>
              <w:left w:w="6" w:type="dxa"/>
              <w:right w:w="6" w:type="dxa"/>
            </w:tcMar>
          </w:tcPr>
          <w:p w14:paraId="014FA5B6"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отсутствует</w:t>
            </w:r>
          </w:p>
        </w:tc>
      </w:tr>
      <w:tr w:rsidR="00A50579" w:rsidRPr="007F74B8" w14:paraId="62604610" w14:textId="77777777" w:rsidTr="00A50579">
        <w:tc>
          <w:tcPr>
            <w:tcW w:w="840" w:type="dxa"/>
            <w:gridSpan w:val="4"/>
            <w:tcBorders>
              <w:left w:val="nil"/>
            </w:tcBorders>
            <w:shd w:val="clear" w:color="auto" w:fill="auto"/>
            <w:tcMar>
              <w:left w:w="57" w:type="dxa"/>
              <w:right w:w="57" w:type="dxa"/>
            </w:tcMar>
          </w:tcPr>
          <w:p w14:paraId="56F89AE4" w14:textId="77777777" w:rsidR="00A50579" w:rsidRPr="007F74B8" w:rsidRDefault="00A50579" w:rsidP="00A50579">
            <w:pPr>
              <w:rPr>
                <w:rFonts w:asciiTheme="majorHAnsi" w:hAnsiTheme="majorHAnsi" w:cstheme="majorHAnsi"/>
              </w:rPr>
            </w:pPr>
          </w:p>
        </w:tc>
        <w:tc>
          <w:tcPr>
            <w:tcW w:w="2322" w:type="dxa"/>
            <w:gridSpan w:val="11"/>
            <w:shd w:val="clear" w:color="auto" w:fill="auto"/>
            <w:tcMar>
              <w:left w:w="6" w:type="dxa"/>
              <w:right w:w="6" w:type="dxa"/>
            </w:tcMar>
          </w:tcPr>
          <w:p w14:paraId="1A5B01A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Иное (укажите):</w:t>
            </w:r>
          </w:p>
        </w:tc>
        <w:tc>
          <w:tcPr>
            <w:tcW w:w="7050" w:type="dxa"/>
            <w:gridSpan w:val="32"/>
            <w:tcBorders>
              <w:top w:val="nil"/>
              <w:bottom w:val="single" w:sz="4" w:space="0" w:color="auto"/>
              <w:right w:val="nil"/>
            </w:tcBorders>
            <w:shd w:val="clear" w:color="auto" w:fill="auto"/>
            <w:tcMar>
              <w:left w:w="6" w:type="dxa"/>
              <w:right w:w="6" w:type="dxa"/>
            </w:tcMar>
          </w:tcPr>
          <w:p w14:paraId="305C5CC9" w14:textId="77777777" w:rsidR="00A50579" w:rsidRPr="007F74B8" w:rsidRDefault="00A50579" w:rsidP="00A50579">
            <w:pPr>
              <w:rPr>
                <w:rFonts w:asciiTheme="majorHAnsi" w:hAnsiTheme="majorHAnsi" w:cstheme="majorHAnsi"/>
              </w:rPr>
            </w:pPr>
          </w:p>
        </w:tc>
      </w:tr>
      <w:tr w:rsidR="00A50579" w:rsidRPr="007F74B8" w14:paraId="36AA5090" w14:textId="77777777" w:rsidTr="00A50579">
        <w:tc>
          <w:tcPr>
            <w:tcW w:w="874" w:type="dxa"/>
            <w:gridSpan w:val="5"/>
            <w:tcBorders>
              <w:left w:val="nil"/>
            </w:tcBorders>
            <w:shd w:val="clear" w:color="auto" w:fill="auto"/>
            <w:tcMar>
              <w:left w:w="57" w:type="dxa"/>
              <w:right w:w="57" w:type="dxa"/>
            </w:tcMar>
          </w:tcPr>
          <w:p w14:paraId="226CB2C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1.12.2.</w:t>
            </w:r>
          </w:p>
        </w:tc>
        <w:tc>
          <w:tcPr>
            <w:tcW w:w="9338" w:type="dxa"/>
            <w:gridSpan w:val="42"/>
            <w:tcBorders>
              <w:right w:val="nil"/>
            </w:tcBorders>
            <w:shd w:val="clear" w:color="auto" w:fill="auto"/>
            <w:tcMar>
              <w:left w:w="6" w:type="dxa"/>
              <w:right w:w="6" w:type="dxa"/>
            </w:tcMar>
          </w:tcPr>
          <w:p w14:paraId="3F12288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Персональный состав органов управления юридического лица / иностранной структуры без образования юридического лица (наименование органа управления, ФИО, должность / статус лица в органе управления) (за исключением сведений о персональном составе акционеров (участников) юридического лица):</w:t>
            </w:r>
          </w:p>
        </w:tc>
      </w:tr>
      <w:tr w:rsidR="00A50579" w:rsidRPr="007F74B8" w14:paraId="57A4ECB4" w14:textId="77777777" w:rsidTr="00A50579">
        <w:tc>
          <w:tcPr>
            <w:tcW w:w="1052" w:type="dxa"/>
            <w:gridSpan w:val="6"/>
            <w:tcBorders>
              <w:left w:val="nil"/>
            </w:tcBorders>
            <w:shd w:val="clear" w:color="auto" w:fill="auto"/>
            <w:tcMar>
              <w:left w:w="57" w:type="dxa"/>
              <w:right w:w="57" w:type="dxa"/>
            </w:tcMar>
          </w:tcPr>
          <w:p w14:paraId="3EE165A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Ф.И.О.</w:t>
            </w:r>
          </w:p>
        </w:tc>
        <w:tc>
          <w:tcPr>
            <w:tcW w:w="5471" w:type="dxa"/>
            <w:gridSpan w:val="32"/>
            <w:tcBorders>
              <w:top w:val="nil"/>
              <w:bottom w:val="single" w:sz="4" w:space="0" w:color="auto"/>
            </w:tcBorders>
            <w:shd w:val="clear" w:color="auto" w:fill="auto"/>
            <w:tcMar>
              <w:left w:w="6" w:type="dxa"/>
              <w:right w:w="6" w:type="dxa"/>
            </w:tcMar>
          </w:tcPr>
          <w:p w14:paraId="68057A21" w14:textId="77777777" w:rsidR="00A50579" w:rsidRPr="007F74B8" w:rsidRDefault="00A50579" w:rsidP="00A50579">
            <w:pPr>
              <w:rPr>
                <w:rFonts w:asciiTheme="majorHAnsi" w:hAnsiTheme="majorHAnsi" w:cstheme="majorHAnsi"/>
              </w:rPr>
            </w:pPr>
          </w:p>
        </w:tc>
        <w:tc>
          <w:tcPr>
            <w:tcW w:w="1389" w:type="dxa"/>
            <w:gridSpan w:val="3"/>
            <w:shd w:val="clear" w:color="auto" w:fill="auto"/>
          </w:tcPr>
          <w:p w14:paraId="352B224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Должность/</w:t>
            </w:r>
          </w:p>
          <w:p w14:paraId="52CDB80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Статус:</w:t>
            </w:r>
          </w:p>
        </w:tc>
        <w:tc>
          <w:tcPr>
            <w:tcW w:w="2300" w:type="dxa"/>
            <w:gridSpan w:val="6"/>
            <w:tcBorders>
              <w:top w:val="nil"/>
              <w:bottom w:val="single" w:sz="4" w:space="0" w:color="auto"/>
              <w:right w:val="nil"/>
            </w:tcBorders>
            <w:shd w:val="clear" w:color="auto" w:fill="auto"/>
          </w:tcPr>
          <w:p w14:paraId="391AE3E0" w14:textId="77777777" w:rsidR="00A50579" w:rsidRPr="007F74B8" w:rsidRDefault="00A50579" w:rsidP="00A50579">
            <w:pPr>
              <w:rPr>
                <w:rFonts w:asciiTheme="majorHAnsi" w:hAnsiTheme="majorHAnsi" w:cstheme="majorHAnsi"/>
              </w:rPr>
            </w:pPr>
          </w:p>
        </w:tc>
      </w:tr>
      <w:tr w:rsidR="00A50579" w:rsidRPr="007F74B8" w14:paraId="5FF23571" w14:textId="77777777" w:rsidTr="00A50579">
        <w:tc>
          <w:tcPr>
            <w:tcW w:w="1052" w:type="dxa"/>
            <w:gridSpan w:val="6"/>
            <w:tcBorders>
              <w:left w:val="nil"/>
              <w:bottom w:val="nil"/>
            </w:tcBorders>
            <w:shd w:val="clear" w:color="auto" w:fill="auto"/>
            <w:tcMar>
              <w:left w:w="57" w:type="dxa"/>
              <w:right w:w="57" w:type="dxa"/>
            </w:tcMar>
          </w:tcPr>
          <w:p w14:paraId="6D19978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Ф.И.О.</w:t>
            </w:r>
          </w:p>
        </w:tc>
        <w:tc>
          <w:tcPr>
            <w:tcW w:w="5471" w:type="dxa"/>
            <w:gridSpan w:val="32"/>
            <w:tcBorders>
              <w:top w:val="single" w:sz="4" w:space="0" w:color="auto"/>
              <w:bottom w:val="single" w:sz="4" w:space="0" w:color="auto"/>
            </w:tcBorders>
            <w:shd w:val="clear" w:color="auto" w:fill="auto"/>
            <w:tcMar>
              <w:left w:w="6" w:type="dxa"/>
              <w:right w:w="6" w:type="dxa"/>
            </w:tcMar>
          </w:tcPr>
          <w:p w14:paraId="09D7ADC1" w14:textId="77777777" w:rsidR="00A50579" w:rsidRPr="007F74B8" w:rsidRDefault="00A50579" w:rsidP="00A50579">
            <w:pPr>
              <w:rPr>
                <w:rFonts w:asciiTheme="majorHAnsi" w:hAnsiTheme="majorHAnsi" w:cstheme="majorHAnsi"/>
              </w:rPr>
            </w:pPr>
          </w:p>
        </w:tc>
        <w:tc>
          <w:tcPr>
            <w:tcW w:w="1389" w:type="dxa"/>
            <w:gridSpan w:val="3"/>
            <w:tcBorders>
              <w:bottom w:val="nil"/>
            </w:tcBorders>
            <w:shd w:val="clear" w:color="auto" w:fill="auto"/>
          </w:tcPr>
          <w:p w14:paraId="32317B2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Должность/</w:t>
            </w:r>
          </w:p>
          <w:p w14:paraId="2F4DC62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Статус:</w:t>
            </w:r>
          </w:p>
        </w:tc>
        <w:tc>
          <w:tcPr>
            <w:tcW w:w="2300" w:type="dxa"/>
            <w:gridSpan w:val="6"/>
            <w:tcBorders>
              <w:top w:val="single" w:sz="4" w:space="0" w:color="auto"/>
              <w:bottom w:val="single" w:sz="4" w:space="0" w:color="auto"/>
              <w:right w:val="nil"/>
            </w:tcBorders>
            <w:shd w:val="clear" w:color="auto" w:fill="auto"/>
          </w:tcPr>
          <w:p w14:paraId="55B6C6B7" w14:textId="77777777" w:rsidR="00A50579" w:rsidRPr="007F74B8" w:rsidRDefault="00A50579" w:rsidP="00A50579">
            <w:pPr>
              <w:rPr>
                <w:rFonts w:asciiTheme="majorHAnsi" w:hAnsiTheme="majorHAnsi" w:cstheme="majorHAnsi"/>
              </w:rPr>
            </w:pPr>
          </w:p>
        </w:tc>
      </w:tr>
      <w:tr w:rsidR="00A50579" w:rsidRPr="007F74B8" w14:paraId="17D7043F" w14:textId="77777777" w:rsidTr="00A50579">
        <w:tc>
          <w:tcPr>
            <w:tcW w:w="10212" w:type="dxa"/>
            <w:gridSpan w:val="47"/>
            <w:tcBorders>
              <w:top w:val="nil"/>
              <w:left w:val="nil"/>
              <w:bottom w:val="nil"/>
              <w:right w:val="nil"/>
            </w:tcBorders>
            <w:shd w:val="clear" w:color="auto" w:fill="auto"/>
            <w:tcMar>
              <w:left w:w="57" w:type="dxa"/>
              <w:right w:w="57" w:type="dxa"/>
            </w:tcMar>
          </w:tcPr>
          <w:p w14:paraId="69F91D85" w14:textId="77777777" w:rsidR="00A50579" w:rsidRPr="007F74B8" w:rsidRDefault="00A50579" w:rsidP="00A50579">
            <w:pPr>
              <w:jc w:val="both"/>
              <w:rPr>
                <w:rFonts w:asciiTheme="majorHAnsi" w:hAnsiTheme="majorHAnsi" w:cstheme="majorHAnsi"/>
                <w:color w:val="000000"/>
              </w:rPr>
            </w:pPr>
            <w:r w:rsidRPr="007F74B8">
              <w:rPr>
                <w:rFonts w:asciiTheme="majorHAnsi" w:hAnsiTheme="majorHAnsi" w:cstheme="majorHAnsi"/>
              </w:rPr>
              <w:t>1.13. Сведения о Представителях клиента (заполняется в отношении единоличного исполнительного органа, а также иного лица, имеющего право действовать от имени клиента на основании доверенности или иного документа)</w:t>
            </w:r>
            <w:r w:rsidRPr="007F74B8">
              <w:rPr>
                <w:rFonts w:asciiTheme="majorHAnsi" w:hAnsiTheme="majorHAnsi" w:cstheme="majorHAnsi"/>
                <w:color w:val="000000"/>
              </w:rPr>
              <w:t>:</w:t>
            </w:r>
          </w:p>
          <w:p w14:paraId="14EE5F9F"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Единоличный исполнительный орган     </w:t>
            </w: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иное лицо, действующее по доверенности</w:t>
            </w:r>
          </w:p>
        </w:tc>
      </w:tr>
      <w:tr w:rsidR="00A50579" w:rsidRPr="007F74B8" w14:paraId="27DEE7FB" w14:textId="77777777" w:rsidTr="00A50579">
        <w:tc>
          <w:tcPr>
            <w:tcW w:w="745" w:type="dxa"/>
            <w:tcBorders>
              <w:top w:val="nil"/>
              <w:left w:val="nil"/>
              <w:bottom w:val="nil"/>
            </w:tcBorders>
            <w:shd w:val="clear" w:color="auto" w:fill="auto"/>
            <w:tcMar>
              <w:left w:w="57" w:type="dxa"/>
              <w:right w:w="57" w:type="dxa"/>
            </w:tcMar>
          </w:tcPr>
          <w:p w14:paraId="2ECAA22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Ф.И.О.</w:t>
            </w:r>
          </w:p>
        </w:tc>
        <w:tc>
          <w:tcPr>
            <w:tcW w:w="7293" w:type="dxa"/>
            <w:gridSpan w:val="41"/>
            <w:tcBorders>
              <w:top w:val="nil"/>
              <w:bottom w:val="nil"/>
            </w:tcBorders>
            <w:shd w:val="clear" w:color="auto" w:fill="auto"/>
            <w:tcMar>
              <w:left w:w="57" w:type="dxa"/>
              <w:right w:w="57" w:type="dxa"/>
            </w:tcMar>
          </w:tcPr>
          <w:p w14:paraId="2EBC888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_____________________________________________</w:t>
            </w:r>
          </w:p>
        </w:tc>
        <w:tc>
          <w:tcPr>
            <w:tcW w:w="2174" w:type="dxa"/>
            <w:gridSpan w:val="5"/>
            <w:tcBorders>
              <w:top w:val="nil"/>
              <w:bottom w:val="nil"/>
              <w:right w:val="nil"/>
            </w:tcBorders>
            <w:shd w:val="clear" w:color="auto" w:fill="auto"/>
            <w:tcMar>
              <w:left w:w="6" w:type="dxa"/>
              <w:right w:w="6" w:type="dxa"/>
            </w:tcMar>
            <w:vAlign w:val="bottom"/>
          </w:tcPr>
          <w:p w14:paraId="11CE0693" w14:textId="77777777" w:rsidR="00A50579" w:rsidRPr="007F74B8" w:rsidRDefault="00A50579" w:rsidP="00A50579">
            <w:pPr>
              <w:rPr>
                <w:rFonts w:asciiTheme="majorHAnsi" w:hAnsiTheme="majorHAnsi" w:cstheme="majorHAnsi"/>
              </w:rPr>
            </w:pPr>
          </w:p>
        </w:tc>
      </w:tr>
      <w:tr w:rsidR="00A50579" w:rsidRPr="007F74B8" w14:paraId="5DDA9BDC" w14:textId="77777777" w:rsidTr="00A50579">
        <w:tc>
          <w:tcPr>
            <w:tcW w:w="3959" w:type="dxa"/>
            <w:gridSpan w:val="21"/>
            <w:tcBorders>
              <w:left w:val="nil"/>
            </w:tcBorders>
            <w:shd w:val="clear" w:color="auto" w:fill="auto"/>
            <w:tcMar>
              <w:left w:w="57" w:type="dxa"/>
              <w:right w:w="57" w:type="dxa"/>
            </w:tcMar>
          </w:tcPr>
          <w:p w14:paraId="2D7652F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документа, являющегося основанием полномочий:</w:t>
            </w:r>
          </w:p>
        </w:tc>
        <w:tc>
          <w:tcPr>
            <w:tcW w:w="4079" w:type="dxa"/>
            <w:gridSpan w:val="21"/>
            <w:tcBorders>
              <w:top w:val="nil"/>
              <w:bottom w:val="single" w:sz="4" w:space="0" w:color="auto"/>
            </w:tcBorders>
            <w:shd w:val="clear" w:color="auto" w:fill="auto"/>
            <w:tcMar>
              <w:left w:w="6" w:type="dxa"/>
              <w:right w:w="6" w:type="dxa"/>
            </w:tcMar>
          </w:tcPr>
          <w:p w14:paraId="2F598BD9" w14:textId="77777777" w:rsidR="00A50579" w:rsidRPr="007F74B8" w:rsidRDefault="00A50579" w:rsidP="00A50579">
            <w:pPr>
              <w:rPr>
                <w:rFonts w:asciiTheme="majorHAnsi" w:hAnsiTheme="majorHAnsi" w:cstheme="majorHAnsi"/>
              </w:rPr>
            </w:pPr>
          </w:p>
          <w:p w14:paraId="1956CD90"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c>
          <w:tcPr>
            <w:tcW w:w="648" w:type="dxa"/>
            <w:gridSpan w:val="3"/>
            <w:tcBorders>
              <w:top w:val="nil"/>
            </w:tcBorders>
            <w:shd w:val="clear" w:color="auto" w:fill="auto"/>
            <w:tcMar>
              <w:left w:w="6" w:type="dxa"/>
              <w:right w:w="6" w:type="dxa"/>
            </w:tcMar>
            <w:vAlign w:val="bottom"/>
          </w:tcPr>
          <w:p w14:paraId="3218DCF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w:t>
            </w:r>
          </w:p>
        </w:tc>
        <w:tc>
          <w:tcPr>
            <w:tcW w:w="1526" w:type="dxa"/>
            <w:gridSpan w:val="2"/>
            <w:tcBorders>
              <w:top w:val="nil"/>
              <w:bottom w:val="single" w:sz="4" w:space="0" w:color="auto"/>
              <w:right w:val="nil"/>
            </w:tcBorders>
            <w:shd w:val="clear" w:color="auto" w:fill="auto"/>
            <w:tcMar>
              <w:left w:w="6" w:type="dxa"/>
              <w:right w:w="6" w:type="dxa"/>
            </w:tcMar>
          </w:tcPr>
          <w:p w14:paraId="7EE1A66D" w14:textId="77777777" w:rsidR="00A50579" w:rsidRPr="007F74B8" w:rsidRDefault="00A50579" w:rsidP="00A50579">
            <w:pPr>
              <w:ind w:firstLine="708"/>
              <w:rPr>
                <w:rFonts w:asciiTheme="majorHAnsi" w:hAnsiTheme="majorHAnsi" w:cstheme="majorHAnsi"/>
                <w:i/>
              </w:rPr>
            </w:pPr>
          </w:p>
          <w:p w14:paraId="31BA945E" w14:textId="77777777" w:rsidR="00A50579" w:rsidRPr="007F74B8" w:rsidRDefault="0018048A" w:rsidP="00A50579">
            <w:pPr>
              <w:ind w:firstLine="15"/>
              <w:rPr>
                <w:rFonts w:asciiTheme="majorHAnsi" w:hAnsiTheme="majorHAnsi" w:cstheme="majorHAnsi"/>
                <w:i/>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39F76BB" w14:textId="77777777" w:rsidTr="00A50579">
        <w:tc>
          <w:tcPr>
            <w:tcW w:w="10212" w:type="dxa"/>
            <w:gridSpan w:val="47"/>
            <w:tcBorders>
              <w:left w:val="nil"/>
              <w:right w:val="nil"/>
            </w:tcBorders>
            <w:shd w:val="clear" w:color="auto" w:fill="auto"/>
            <w:tcMar>
              <w:left w:w="57" w:type="dxa"/>
              <w:right w:w="57" w:type="dxa"/>
            </w:tcMar>
          </w:tcPr>
          <w:p w14:paraId="269A2C3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1.14. Сведения о Выгодоприобретателе</w:t>
            </w:r>
          </w:p>
        </w:tc>
      </w:tr>
      <w:tr w:rsidR="00A50579" w:rsidRPr="007F74B8" w14:paraId="50EE3E21" w14:textId="77777777" w:rsidTr="00A50579">
        <w:tc>
          <w:tcPr>
            <w:tcW w:w="10212" w:type="dxa"/>
            <w:gridSpan w:val="47"/>
            <w:tcBorders>
              <w:left w:val="nil"/>
              <w:right w:val="nil"/>
            </w:tcBorders>
            <w:shd w:val="clear" w:color="auto" w:fill="auto"/>
            <w:tcMar>
              <w:left w:w="57" w:type="dxa"/>
              <w:right w:w="57" w:type="dxa"/>
            </w:tcMar>
          </w:tcPr>
          <w:p w14:paraId="179A8641"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при проведении операций Клиент действует к своей выгоде</w:t>
            </w:r>
          </w:p>
          <w:p w14:paraId="1E1D266F"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Check1"/>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при проведении операций Клиент действует к выгоде третьего лица</w:t>
            </w:r>
            <w:r w:rsidR="004543B3" w:rsidRPr="007F74B8">
              <w:rPr>
                <w:rFonts w:asciiTheme="majorHAnsi" w:hAnsiTheme="majorHAnsi" w:cstheme="majorHAnsi"/>
                <w:sz w:val="16"/>
                <w:szCs w:val="16"/>
                <w:vertAlign w:val="superscript"/>
              </w:rPr>
              <w:t>1</w:t>
            </w:r>
          </w:p>
          <w:p w14:paraId="5F583A5A"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Сведения об основаниях действия к выгоде третьего лица (наименование, дата выдачи, срок действия и номер документа, подтверждающего наличие соответствующих оснований):</w:t>
            </w:r>
          </w:p>
          <w:p w14:paraId="56C37A37" w14:textId="77777777" w:rsidR="00A50579" w:rsidRPr="007F74B8" w:rsidRDefault="00A50579" w:rsidP="00A50579">
            <w:pPr>
              <w:pStyle w:val="Iauiue1"/>
              <w:spacing w:before="40" w:after="40"/>
              <w:rPr>
                <w:rFonts w:asciiTheme="majorHAnsi" w:hAnsiTheme="majorHAnsi" w:cstheme="majorHAnsi"/>
                <w:sz w:val="16"/>
                <w:szCs w:val="16"/>
                <w:vertAlign w:val="superscript"/>
              </w:rPr>
            </w:pPr>
            <w:r w:rsidRPr="007F74B8">
              <w:rPr>
                <w:rFonts w:asciiTheme="majorHAnsi" w:hAnsiTheme="majorHAnsi" w:cstheme="majorHAnsi"/>
                <w:sz w:val="20"/>
              </w:rPr>
              <w:t>1.15. Сведения о Бенефициарном владельце</w:t>
            </w:r>
            <w:r w:rsidR="004543B3" w:rsidRPr="007F74B8">
              <w:rPr>
                <w:rFonts w:asciiTheme="majorHAnsi" w:hAnsiTheme="majorHAnsi" w:cstheme="majorHAnsi"/>
                <w:sz w:val="16"/>
                <w:szCs w:val="16"/>
                <w:vertAlign w:val="superscript"/>
              </w:rPr>
              <w:t>2</w:t>
            </w:r>
          </w:p>
          <w:p w14:paraId="243482EC" w14:textId="77777777" w:rsidR="00A50579" w:rsidRPr="007F74B8" w:rsidRDefault="0018048A" w:rsidP="00A50579">
            <w:pPr>
              <w:pStyle w:val="Iauiue1"/>
              <w:spacing w:before="40" w:after="40"/>
              <w:rPr>
                <w:rFonts w:asciiTheme="majorHAnsi" w:hAnsiTheme="majorHAnsi" w:cstheme="majorHAnsi"/>
                <w:sz w:val="20"/>
              </w:rPr>
            </w:pPr>
            <w:r w:rsidRPr="007F74B8">
              <w:rPr>
                <w:rFonts w:asciiTheme="majorHAnsi" w:hAnsiTheme="majorHAnsi" w:cstheme="majorHAnsi"/>
                <w:sz w:val="20"/>
              </w:rPr>
              <w:fldChar w:fldCharType="begin">
                <w:ffData>
                  <w:name w:val=""/>
                  <w:enabled/>
                  <w:calcOnExit w:val="0"/>
                  <w:checkBox>
                    <w:sizeAuto/>
                    <w:default w:val="0"/>
                  </w:checkBox>
                </w:ffData>
              </w:fldChar>
            </w:r>
            <w:r w:rsidR="00A50579" w:rsidRPr="007F74B8">
              <w:rPr>
                <w:rFonts w:asciiTheme="majorHAnsi" w:hAnsiTheme="majorHAnsi" w:cstheme="majorHAnsi"/>
                <w:sz w:val="20"/>
              </w:rPr>
              <w:instrText xml:space="preserve"> FORMCHECKBOX </w:instrText>
            </w:r>
            <w:r w:rsidR="00000000">
              <w:rPr>
                <w:rFonts w:asciiTheme="majorHAnsi" w:hAnsiTheme="majorHAnsi" w:cstheme="majorHAnsi"/>
                <w:sz w:val="20"/>
              </w:rPr>
            </w:r>
            <w:r w:rsidR="00000000">
              <w:rPr>
                <w:rFonts w:asciiTheme="majorHAnsi" w:hAnsiTheme="majorHAnsi" w:cstheme="majorHAnsi"/>
                <w:sz w:val="20"/>
              </w:rPr>
              <w:fldChar w:fldCharType="separate"/>
            </w:r>
            <w:r w:rsidRPr="007F74B8">
              <w:rPr>
                <w:rFonts w:asciiTheme="majorHAnsi" w:hAnsiTheme="majorHAnsi" w:cstheme="majorHAnsi"/>
                <w:sz w:val="20"/>
              </w:rPr>
              <w:fldChar w:fldCharType="end"/>
            </w:r>
            <w:r w:rsidR="00A50579" w:rsidRPr="007F74B8">
              <w:rPr>
                <w:rFonts w:asciiTheme="majorHAnsi" w:hAnsiTheme="majorHAnsi" w:cstheme="majorHAnsi"/>
                <w:sz w:val="20"/>
              </w:rPr>
              <w:t xml:space="preserve"> Бенефициарный владелец не установлен</w:t>
            </w:r>
          </w:p>
          <w:p w14:paraId="0D8F63A4"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Бенефициарный владелец установлен</w:t>
            </w:r>
            <w:r w:rsidR="004543B3" w:rsidRPr="007F74B8">
              <w:rPr>
                <w:rFonts w:asciiTheme="majorHAnsi" w:hAnsiTheme="majorHAnsi" w:cstheme="majorHAnsi"/>
                <w:sz w:val="16"/>
                <w:szCs w:val="16"/>
                <w:vertAlign w:val="superscript"/>
              </w:rPr>
              <w:t>3</w:t>
            </w:r>
          </w:p>
        </w:tc>
      </w:tr>
      <w:tr w:rsidR="00A50579" w:rsidRPr="007F74B8" w14:paraId="35768107" w14:textId="77777777" w:rsidTr="00A50579">
        <w:tc>
          <w:tcPr>
            <w:tcW w:w="10212" w:type="dxa"/>
            <w:gridSpan w:val="47"/>
            <w:tcBorders>
              <w:left w:val="nil"/>
              <w:right w:val="nil"/>
            </w:tcBorders>
            <w:shd w:val="clear" w:color="auto" w:fill="auto"/>
            <w:tcMar>
              <w:left w:w="57" w:type="dxa"/>
              <w:right w:w="57" w:type="dxa"/>
            </w:tcMar>
          </w:tcPr>
          <w:p w14:paraId="5ED250A0" w14:textId="77777777" w:rsidR="00A50579" w:rsidRPr="007F74B8" w:rsidRDefault="00A50579" w:rsidP="00A50579">
            <w:pPr>
              <w:pStyle w:val="Iauiue1"/>
              <w:spacing w:before="40" w:after="40"/>
              <w:rPr>
                <w:rFonts w:asciiTheme="majorHAnsi" w:hAnsiTheme="majorHAnsi" w:cstheme="majorHAnsi"/>
                <w:sz w:val="20"/>
              </w:rPr>
            </w:pPr>
            <w:r w:rsidRPr="007F74B8">
              <w:rPr>
                <w:rFonts w:asciiTheme="majorHAnsi" w:hAnsiTheme="majorHAnsi" w:cstheme="majorHAnsi"/>
                <w:sz w:val="20"/>
              </w:rPr>
              <w:t>1.16.Сведения о принадлежности к налогоплательщикам США (признаки налогоплательщиков США)</w:t>
            </w:r>
            <w:r w:rsidR="004543B3" w:rsidRPr="007F74B8">
              <w:rPr>
                <w:rFonts w:asciiTheme="majorHAnsi" w:hAnsiTheme="majorHAnsi" w:cstheme="majorHAnsi"/>
                <w:sz w:val="16"/>
                <w:szCs w:val="16"/>
                <w:vertAlign w:val="superscript"/>
              </w:rPr>
              <w:t>4</w:t>
            </w:r>
          </w:p>
          <w:p w14:paraId="456C05C2"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страной налогового резидентства юридического лица является США;</w:t>
            </w:r>
          </w:p>
          <w:p w14:paraId="5C25B213"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адресом регистрации или почтовым адресом юридического лица является США;</w:t>
            </w:r>
          </w:p>
          <w:p w14:paraId="2D2D717F"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в состав бенефициарных владельцев или контролирующих лиц юридического лица входят физические или юридические лица, являющиеся налогоплательщиками США</w:t>
            </w:r>
            <w:r w:rsidR="004543B3" w:rsidRPr="007F74B8">
              <w:rPr>
                <w:rFonts w:asciiTheme="majorHAnsi" w:hAnsiTheme="majorHAnsi" w:cstheme="majorHAnsi"/>
                <w:sz w:val="16"/>
                <w:szCs w:val="16"/>
                <w:vertAlign w:val="superscript"/>
              </w:rPr>
              <w:t>5</w:t>
            </w:r>
            <w:r w:rsidR="00A50579" w:rsidRPr="007F74B8">
              <w:rPr>
                <w:rFonts w:asciiTheme="majorHAnsi" w:hAnsiTheme="majorHAnsi" w:cstheme="majorHAnsi"/>
              </w:rPr>
              <w:t>;</w:t>
            </w:r>
          </w:p>
          <w:p w14:paraId="4367F2DF"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действующий номер контактного телефона на территории США;</w:t>
            </w:r>
          </w:p>
          <w:p w14:paraId="05DD37C5"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организацией выдана доверенность или организацией предоставлены полномочия на подписание документов от имени организации физическому лицу, имеющему адрес в США;</w:t>
            </w:r>
          </w:p>
          <w:p w14:paraId="12B1437B"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долгосрочные платежные инструкции по перечислению денежных средств на счет в США.</w:t>
            </w:r>
          </w:p>
        </w:tc>
      </w:tr>
      <w:tr w:rsidR="00A50579" w:rsidRPr="007F74B8" w14:paraId="34C56196" w14:textId="77777777" w:rsidTr="00A50579">
        <w:tc>
          <w:tcPr>
            <w:tcW w:w="10212" w:type="dxa"/>
            <w:gridSpan w:val="47"/>
            <w:tcBorders>
              <w:left w:val="nil"/>
              <w:right w:val="nil"/>
            </w:tcBorders>
            <w:shd w:val="clear" w:color="auto" w:fill="auto"/>
            <w:tcMar>
              <w:left w:w="57" w:type="dxa"/>
              <w:right w:w="57" w:type="dxa"/>
            </w:tcMar>
          </w:tcPr>
          <w:p w14:paraId="1E40BDF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1.14. Реквизиты Авторизованного банковского счета Клиента для перечисления денежных средств в Валюте РФ:</w:t>
            </w:r>
          </w:p>
        </w:tc>
      </w:tr>
      <w:tr w:rsidR="00A50579" w:rsidRPr="007F74B8" w14:paraId="51D3AD23" w14:textId="77777777" w:rsidTr="00A50579">
        <w:tc>
          <w:tcPr>
            <w:tcW w:w="1438" w:type="dxa"/>
            <w:gridSpan w:val="7"/>
            <w:tcBorders>
              <w:left w:val="nil"/>
            </w:tcBorders>
            <w:shd w:val="clear" w:color="auto" w:fill="auto"/>
            <w:tcMar>
              <w:left w:w="57" w:type="dxa"/>
              <w:right w:w="57" w:type="dxa"/>
            </w:tcMar>
          </w:tcPr>
          <w:p w14:paraId="133D86B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Получатель:</w:t>
            </w:r>
          </w:p>
        </w:tc>
        <w:tc>
          <w:tcPr>
            <w:tcW w:w="8774" w:type="dxa"/>
            <w:gridSpan w:val="40"/>
            <w:tcBorders>
              <w:top w:val="nil"/>
              <w:bottom w:val="single" w:sz="4" w:space="0" w:color="auto"/>
              <w:right w:val="nil"/>
            </w:tcBorders>
            <w:shd w:val="clear" w:color="auto" w:fill="auto"/>
          </w:tcPr>
          <w:p w14:paraId="3A650DEA"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822CFFC" w14:textId="77777777" w:rsidTr="00A50579">
        <w:tc>
          <w:tcPr>
            <w:tcW w:w="1438" w:type="dxa"/>
            <w:gridSpan w:val="7"/>
            <w:tcBorders>
              <w:left w:val="nil"/>
            </w:tcBorders>
            <w:shd w:val="clear" w:color="auto" w:fill="auto"/>
            <w:tcMar>
              <w:left w:w="57" w:type="dxa"/>
              <w:right w:w="57" w:type="dxa"/>
            </w:tcMar>
          </w:tcPr>
          <w:p w14:paraId="40A5FD78" w14:textId="77777777" w:rsidR="00A50579" w:rsidRPr="007F74B8" w:rsidRDefault="00A50579" w:rsidP="00A50579">
            <w:pPr>
              <w:rPr>
                <w:rFonts w:asciiTheme="majorHAnsi" w:hAnsiTheme="majorHAnsi" w:cstheme="majorHAnsi"/>
              </w:rPr>
            </w:pPr>
          </w:p>
        </w:tc>
        <w:tc>
          <w:tcPr>
            <w:tcW w:w="8774" w:type="dxa"/>
            <w:gridSpan w:val="40"/>
            <w:tcBorders>
              <w:right w:val="nil"/>
            </w:tcBorders>
            <w:shd w:val="clear" w:color="auto" w:fill="auto"/>
          </w:tcPr>
          <w:p w14:paraId="3AF9B1B2" w14:textId="77777777" w:rsidR="00A50579" w:rsidRPr="007F74B8" w:rsidRDefault="00A50579" w:rsidP="00A50579">
            <w:pPr>
              <w:rPr>
                <w:rFonts w:asciiTheme="majorHAnsi" w:hAnsiTheme="majorHAnsi" w:cstheme="majorHAnsi"/>
                <w:vertAlign w:val="superscript"/>
              </w:rPr>
            </w:pPr>
            <w:r w:rsidRPr="007F74B8">
              <w:rPr>
                <w:rFonts w:asciiTheme="majorHAnsi" w:hAnsiTheme="majorHAnsi" w:cstheme="majorHAnsi"/>
                <w:vertAlign w:val="superscript"/>
              </w:rPr>
              <w:t>(наименование получателя)</w:t>
            </w:r>
          </w:p>
        </w:tc>
      </w:tr>
      <w:tr w:rsidR="00A50579" w:rsidRPr="007F74B8" w14:paraId="48686B97" w14:textId="77777777" w:rsidTr="00A50579">
        <w:tc>
          <w:tcPr>
            <w:tcW w:w="1984" w:type="dxa"/>
            <w:gridSpan w:val="10"/>
            <w:tcBorders>
              <w:left w:val="nil"/>
            </w:tcBorders>
            <w:shd w:val="clear" w:color="auto" w:fill="auto"/>
            <w:tcMar>
              <w:left w:w="57" w:type="dxa"/>
              <w:right w:w="57" w:type="dxa"/>
            </w:tcMar>
          </w:tcPr>
          <w:p w14:paraId="0A91B39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Расчетный счет:</w:t>
            </w:r>
          </w:p>
        </w:tc>
        <w:tc>
          <w:tcPr>
            <w:tcW w:w="8228" w:type="dxa"/>
            <w:gridSpan w:val="37"/>
            <w:tcBorders>
              <w:top w:val="nil"/>
              <w:bottom w:val="single" w:sz="4" w:space="0" w:color="auto"/>
              <w:right w:val="nil"/>
            </w:tcBorders>
            <w:shd w:val="clear" w:color="auto" w:fill="auto"/>
            <w:tcMar>
              <w:left w:w="6" w:type="dxa"/>
              <w:right w:w="6" w:type="dxa"/>
            </w:tcMar>
          </w:tcPr>
          <w:p w14:paraId="12A4694D"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2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8483895" w14:textId="77777777" w:rsidTr="00A50579">
        <w:tc>
          <w:tcPr>
            <w:tcW w:w="4746" w:type="dxa"/>
            <w:gridSpan w:val="30"/>
            <w:tcBorders>
              <w:left w:val="nil"/>
            </w:tcBorders>
            <w:shd w:val="clear" w:color="auto" w:fill="auto"/>
            <w:tcMar>
              <w:left w:w="57" w:type="dxa"/>
              <w:right w:w="57" w:type="dxa"/>
            </w:tcMar>
          </w:tcPr>
          <w:p w14:paraId="68F457A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Наименования банка Получателя, город банка:</w:t>
            </w:r>
          </w:p>
        </w:tc>
        <w:tc>
          <w:tcPr>
            <w:tcW w:w="5466" w:type="dxa"/>
            <w:gridSpan w:val="17"/>
            <w:tcBorders>
              <w:top w:val="nil"/>
              <w:bottom w:val="single" w:sz="4" w:space="0" w:color="auto"/>
              <w:right w:val="nil"/>
            </w:tcBorders>
            <w:shd w:val="clear" w:color="auto" w:fill="auto"/>
            <w:tcMar>
              <w:left w:w="6" w:type="dxa"/>
              <w:right w:w="6" w:type="dxa"/>
            </w:tcMar>
          </w:tcPr>
          <w:p w14:paraId="00D436D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город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15C7489" w14:textId="77777777" w:rsidTr="00A50579">
        <w:tc>
          <w:tcPr>
            <w:tcW w:w="2786" w:type="dxa"/>
            <w:gridSpan w:val="13"/>
            <w:tcBorders>
              <w:left w:val="nil"/>
            </w:tcBorders>
            <w:shd w:val="clear" w:color="auto" w:fill="auto"/>
            <w:tcMar>
              <w:left w:w="57" w:type="dxa"/>
              <w:right w:w="57" w:type="dxa"/>
            </w:tcMar>
          </w:tcPr>
          <w:p w14:paraId="35AF969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ИНН банка Получателя:</w:t>
            </w:r>
          </w:p>
        </w:tc>
        <w:tc>
          <w:tcPr>
            <w:tcW w:w="7426" w:type="dxa"/>
            <w:gridSpan w:val="34"/>
            <w:tcBorders>
              <w:top w:val="nil"/>
              <w:bottom w:val="single" w:sz="4" w:space="0" w:color="auto"/>
              <w:right w:val="nil"/>
            </w:tcBorders>
            <w:shd w:val="clear" w:color="auto" w:fill="auto"/>
            <w:tcMar>
              <w:left w:w="6" w:type="dxa"/>
              <w:right w:w="6" w:type="dxa"/>
            </w:tcMar>
          </w:tcPr>
          <w:p w14:paraId="2C317B8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C9BE3C0" w14:textId="77777777" w:rsidTr="00A50579">
        <w:tc>
          <w:tcPr>
            <w:tcW w:w="2786" w:type="dxa"/>
            <w:gridSpan w:val="13"/>
            <w:tcBorders>
              <w:left w:val="nil"/>
            </w:tcBorders>
            <w:shd w:val="clear" w:color="auto" w:fill="auto"/>
            <w:tcMar>
              <w:left w:w="57" w:type="dxa"/>
              <w:right w:w="57" w:type="dxa"/>
            </w:tcMar>
          </w:tcPr>
          <w:p w14:paraId="52EF6FB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БИК банка Получателя:</w:t>
            </w:r>
          </w:p>
        </w:tc>
        <w:tc>
          <w:tcPr>
            <w:tcW w:w="7426" w:type="dxa"/>
            <w:gridSpan w:val="34"/>
            <w:tcBorders>
              <w:top w:val="single" w:sz="4" w:space="0" w:color="auto"/>
              <w:bottom w:val="single" w:sz="4" w:space="0" w:color="auto"/>
              <w:right w:val="nil"/>
            </w:tcBorders>
            <w:shd w:val="clear" w:color="auto" w:fill="auto"/>
            <w:tcMar>
              <w:left w:w="6" w:type="dxa"/>
              <w:right w:w="6" w:type="dxa"/>
            </w:tcMar>
          </w:tcPr>
          <w:p w14:paraId="469E291C"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B38D4C5" w14:textId="77777777" w:rsidTr="00A50579">
        <w:tc>
          <w:tcPr>
            <w:tcW w:w="2960" w:type="dxa"/>
            <w:gridSpan w:val="14"/>
            <w:tcBorders>
              <w:left w:val="nil"/>
            </w:tcBorders>
            <w:shd w:val="clear" w:color="auto" w:fill="auto"/>
            <w:tcMar>
              <w:left w:w="57" w:type="dxa"/>
              <w:right w:w="57" w:type="dxa"/>
            </w:tcMar>
          </w:tcPr>
          <w:p w14:paraId="437D08A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Корреспондентский счет: </w:t>
            </w:r>
          </w:p>
        </w:tc>
        <w:tc>
          <w:tcPr>
            <w:tcW w:w="7252" w:type="dxa"/>
            <w:gridSpan w:val="33"/>
            <w:tcBorders>
              <w:top w:val="nil"/>
              <w:bottom w:val="single" w:sz="4" w:space="0" w:color="auto"/>
              <w:right w:val="nil"/>
            </w:tcBorders>
            <w:shd w:val="clear" w:color="auto" w:fill="auto"/>
            <w:tcMar>
              <w:left w:w="6" w:type="dxa"/>
              <w:right w:w="6" w:type="dxa"/>
            </w:tcMar>
          </w:tcPr>
          <w:p w14:paraId="2EC1C89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2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30E0659" w14:textId="77777777" w:rsidTr="00A50579">
        <w:tc>
          <w:tcPr>
            <w:tcW w:w="10212" w:type="dxa"/>
            <w:gridSpan w:val="47"/>
            <w:tcBorders>
              <w:left w:val="nil"/>
              <w:right w:val="nil"/>
            </w:tcBorders>
            <w:shd w:val="clear" w:color="auto" w:fill="auto"/>
            <w:tcMar>
              <w:left w:w="57" w:type="dxa"/>
              <w:right w:w="57" w:type="dxa"/>
            </w:tcMar>
          </w:tcPr>
          <w:p w14:paraId="2E475ED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1.15. Реквизиты Авторизованного банковского счета Клиента для перечисления денежных средств в Иностранной валюте:</w:t>
            </w:r>
          </w:p>
        </w:tc>
      </w:tr>
      <w:tr w:rsidR="00A50579" w:rsidRPr="007F74B8" w14:paraId="6E481419" w14:textId="77777777" w:rsidTr="00A50579">
        <w:tc>
          <w:tcPr>
            <w:tcW w:w="1811" w:type="dxa"/>
            <w:gridSpan w:val="9"/>
            <w:tcBorders>
              <w:left w:val="nil"/>
            </w:tcBorders>
            <w:shd w:val="clear" w:color="auto" w:fill="auto"/>
            <w:tcMar>
              <w:left w:w="57" w:type="dxa"/>
              <w:right w:w="57" w:type="dxa"/>
            </w:tcMar>
          </w:tcPr>
          <w:p w14:paraId="4C16263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Получатель:</w:t>
            </w:r>
          </w:p>
        </w:tc>
        <w:tc>
          <w:tcPr>
            <w:tcW w:w="8401" w:type="dxa"/>
            <w:gridSpan w:val="38"/>
            <w:tcBorders>
              <w:top w:val="nil"/>
              <w:bottom w:val="single" w:sz="4" w:space="0" w:color="auto"/>
              <w:right w:val="nil"/>
            </w:tcBorders>
            <w:shd w:val="clear" w:color="auto" w:fill="auto"/>
            <w:tcMar>
              <w:left w:w="6" w:type="dxa"/>
              <w:right w:w="6" w:type="dxa"/>
            </w:tcMar>
          </w:tcPr>
          <w:p w14:paraId="08C45045"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B4066E1" w14:textId="77777777" w:rsidTr="00A50579">
        <w:trPr>
          <w:trHeight w:val="162"/>
        </w:trPr>
        <w:tc>
          <w:tcPr>
            <w:tcW w:w="2960" w:type="dxa"/>
            <w:gridSpan w:val="14"/>
            <w:tcBorders>
              <w:left w:val="nil"/>
            </w:tcBorders>
            <w:shd w:val="clear" w:color="auto" w:fill="auto"/>
            <w:tcMar>
              <w:left w:w="57" w:type="dxa"/>
              <w:right w:w="57" w:type="dxa"/>
            </w:tcMar>
          </w:tcPr>
          <w:p w14:paraId="5E37E34A" w14:textId="77777777" w:rsidR="00A50579" w:rsidRPr="007F74B8" w:rsidRDefault="00A50579" w:rsidP="00A50579">
            <w:pPr>
              <w:rPr>
                <w:rFonts w:asciiTheme="majorHAnsi" w:hAnsiTheme="majorHAnsi" w:cstheme="majorHAnsi"/>
              </w:rPr>
            </w:pPr>
          </w:p>
        </w:tc>
        <w:tc>
          <w:tcPr>
            <w:tcW w:w="7252" w:type="dxa"/>
            <w:gridSpan w:val="33"/>
            <w:tcBorders>
              <w:right w:val="nil"/>
            </w:tcBorders>
            <w:shd w:val="clear" w:color="auto" w:fill="auto"/>
            <w:tcMar>
              <w:left w:w="6" w:type="dxa"/>
              <w:right w:w="6" w:type="dxa"/>
            </w:tcMar>
          </w:tcPr>
          <w:p w14:paraId="2117706A" w14:textId="77777777" w:rsidR="00A50579" w:rsidRPr="007F74B8" w:rsidRDefault="00A50579" w:rsidP="00A50579">
            <w:pPr>
              <w:rPr>
                <w:rFonts w:asciiTheme="majorHAnsi" w:hAnsiTheme="majorHAnsi" w:cstheme="majorHAnsi"/>
                <w:vertAlign w:val="superscript"/>
              </w:rPr>
            </w:pPr>
            <w:r w:rsidRPr="007F74B8">
              <w:rPr>
                <w:rFonts w:asciiTheme="majorHAnsi" w:hAnsiTheme="majorHAnsi" w:cstheme="majorHAnsi"/>
                <w:vertAlign w:val="superscript"/>
              </w:rPr>
              <w:t>(наименование и/или местонахождение получателя)</w:t>
            </w:r>
          </w:p>
        </w:tc>
      </w:tr>
      <w:tr w:rsidR="00A50579" w:rsidRPr="007F74B8" w14:paraId="3BAD0289" w14:textId="77777777" w:rsidTr="00A50579">
        <w:tc>
          <w:tcPr>
            <w:tcW w:w="3599" w:type="dxa"/>
            <w:gridSpan w:val="17"/>
            <w:tcBorders>
              <w:left w:val="nil"/>
            </w:tcBorders>
            <w:shd w:val="clear" w:color="auto" w:fill="auto"/>
            <w:tcMar>
              <w:left w:w="57" w:type="dxa"/>
              <w:right w:w="57" w:type="dxa"/>
            </w:tcMar>
          </w:tcPr>
          <w:p w14:paraId="10B78D7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Расчетный счет/ Счет получателя</w:t>
            </w:r>
          </w:p>
        </w:tc>
        <w:tc>
          <w:tcPr>
            <w:tcW w:w="6613" w:type="dxa"/>
            <w:gridSpan w:val="30"/>
            <w:tcBorders>
              <w:top w:val="nil"/>
              <w:bottom w:val="single" w:sz="4" w:space="0" w:color="auto"/>
              <w:right w:val="nil"/>
            </w:tcBorders>
            <w:shd w:val="clear" w:color="auto" w:fill="auto"/>
            <w:tcMar>
              <w:left w:w="6" w:type="dxa"/>
              <w:right w:w="6" w:type="dxa"/>
            </w:tcMar>
          </w:tcPr>
          <w:p w14:paraId="6CBA21BB"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2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8BE8BB4" w14:textId="77777777" w:rsidTr="00A50579">
        <w:tc>
          <w:tcPr>
            <w:tcW w:w="2196" w:type="dxa"/>
            <w:gridSpan w:val="12"/>
            <w:tcBorders>
              <w:left w:val="nil"/>
            </w:tcBorders>
            <w:shd w:val="clear" w:color="auto" w:fill="auto"/>
            <w:tcMar>
              <w:left w:w="57" w:type="dxa"/>
              <w:right w:w="57" w:type="dxa"/>
            </w:tcMar>
          </w:tcPr>
          <w:p w14:paraId="7747287E" w14:textId="77777777" w:rsidR="00A50579" w:rsidRPr="007F74B8" w:rsidRDefault="00A50579" w:rsidP="00A50579">
            <w:pPr>
              <w:rPr>
                <w:rFonts w:asciiTheme="majorHAnsi" w:hAnsiTheme="majorHAnsi" w:cstheme="majorHAnsi"/>
                <w:lang w:val="en-US"/>
              </w:rPr>
            </w:pPr>
            <w:r w:rsidRPr="007F74B8">
              <w:rPr>
                <w:rFonts w:asciiTheme="majorHAnsi" w:hAnsiTheme="majorHAnsi" w:cstheme="majorHAnsi"/>
                <w:lang w:val="en-US"/>
              </w:rPr>
              <w:t>IBAN</w:t>
            </w:r>
            <w:r w:rsidRPr="007F74B8">
              <w:rPr>
                <w:rFonts w:asciiTheme="majorHAnsi" w:hAnsiTheme="majorHAnsi" w:cstheme="majorHAnsi"/>
              </w:rPr>
              <w:t xml:space="preserve"> Получателя</w:t>
            </w:r>
            <w:r w:rsidRPr="007F74B8">
              <w:rPr>
                <w:rFonts w:asciiTheme="majorHAnsi" w:hAnsiTheme="majorHAnsi" w:cstheme="majorHAnsi"/>
                <w:lang w:val="en-US"/>
              </w:rPr>
              <w:t>:</w:t>
            </w:r>
          </w:p>
        </w:tc>
        <w:tc>
          <w:tcPr>
            <w:tcW w:w="8016" w:type="dxa"/>
            <w:gridSpan w:val="35"/>
            <w:tcBorders>
              <w:top w:val="nil"/>
              <w:bottom w:val="single" w:sz="4" w:space="0" w:color="auto"/>
              <w:right w:val="nil"/>
            </w:tcBorders>
            <w:shd w:val="clear" w:color="auto" w:fill="auto"/>
            <w:tcMar>
              <w:left w:w="6" w:type="dxa"/>
              <w:right w:w="6" w:type="dxa"/>
            </w:tcMar>
          </w:tcPr>
          <w:p w14:paraId="7FE96B19"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C1312A1" w14:textId="77777777" w:rsidTr="00A50579">
        <w:tc>
          <w:tcPr>
            <w:tcW w:w="5558" w:type="dxa"/>
            <w:gridSpan w:val="33"/>
            <w:tcBorders>
              <w:left w:val="nil"/>
            </w:tcBorders>
            <w:shd w:val="clear" w:color="auto" w:fill="auto"/>
            <w:tcMar>
              <w:left w:w="57" w:type="dxa"/>
              <w:right w:w="57" w:type="dxa"/>
            </w:tcMar>
          </w:tcPr>
          <w:p w14:paraId="0102485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банка Получателя, город и страна банка:</w:t>
            </w:r>
          </w:p>
        </w:tc>
        <w:tc>
          <w:tcPr>
            <w:tcW w:w="4654" w:type="dxa"/>
            <w:gridSpan w:val="14"/>
            <w:tcBorders>
              <w:top w:val="nil"/>
              <w:bottom w:val="single" w:sz="4" w:space="0" w:color="auto"/>
              <w:right w:val="nil"/>
            </w:tcBorders>
            <w:shd w:val="clear" w:color="auto" w:fill="auto"/>
            <w:tcMar>
              <w:left w:w="6" w:type="dxa"/>
              <w:right w:w="6" w:type="dxa"/>
            </w:tcMar>
          </w:tcPr>
          <w:p w14:paraId="4F9E042D"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город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страна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35D131E" w14:textId="77777777" w:rsidTr="00A50579">
        <w:tc>
          <w:tcPr>
            <w:tcW w:w="2786" w:type="dxa"/>
            <w:gridSpan w:val="13"/>
            <w:tcBorders>
              <w:left w:val="nil"/>
            </w:tcBorders>
            <w:shd w:val="clear" w:color="auto" w:fill="auto"/>
            <w:tcMar>
              <w:left w:w="57" w:type="dxa"/>
              <w:right w:w="57" w:type="dxa"/>
            </w:tcMar>
          </w:tcPr>
          <w:p w14:paraId="02BE9F7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ИНН банка Получателя:</w:t>
            </w:r>
          </w:p>
        </w:tc>
        <w:tc>
          <w:tcPr>
            <w:tcW w:w="7426" w:type="dxa"/>
            <w:gridSpan w:val="34"/>
            <w:tcBorders>
              <w:top w:val="nil"/>
              <w:bottom w:val="single" w:sz="4" w:space="0" w:color="auto"/>
              <w:right w:val="nil"/>
            </w:tcBorders>
            <w:shd w:val="clear" w:color="auto" w:fill="auto"/>
            <w:tcMar>
              <w:left w:w="6" w:type="dxa"/>
              <w:right w:w="6" w:type="dxa"/>
            </w:tcMar>
          </w:tcPr>
          <w:p w14:paraId="65F7ED72"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BB45672" w14:textId="77777777" w:rsidTr="00A50579">
        <w:tc>
          <w:tcPr>
            <w:tcW w:w="2786" w:type="dxa"/>
            <w:gridSpan w:val="13"/>
            <w:tcBorders>
              <w:left w:val="nil"/>
            </w:tcBorders>
            <w:shd w:val="clear" w:color="auto" w:fill="auto"/>
            <w:tcMar>
              <w:left w:w="57" w:type="dxa"/>
              <w:right w:w="57" w:type="dxa"/>
            </w:tcMar>
          </w:tcPr>
          <w:p w14:paraId="54B35B8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БИК банка Получателя:</w:t>
            </w:r>
          </w:p>
        </w:tc>
        <w:tc>
          <w:tcPr>
            <w:tcW w:w="7426" w:type="dxa"/>
            <w:gridSpan w:val="34"/>
            <w:tcBorders>
              <w:top w:val="single" w:sz="4" w:space="0" w:color="auto"/>
              <w:bottom w:val="single" w:sz="4" w:space="0" w:color="auto"/>
              <w:right w:val="nil"/>
            </w:tcBorders>
            <w:shd w:val="clear" w:color="auto" w:fill="auto"/>
            <w:tcMar>
              <w:left w:w="6" w:type="dxa"/>
              <w:right w:w="6" w:type="dxa"/>
            </w:tcMar>
          </w:tcPr>
          <w:p w14:paraId="7FCB7780"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9"/>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0F943BCA" w14:textId="77777777" w:rsidTr="00A50579">
        <w:tc>
          <w:tcPr>
            <w:tcW w:w="2960" w:type="dxa"/>
            <w:gridSpan w:val="14"/>
            <w:tcBorders>
              <w:left w:val="nil"/>
            </w:tcBorders>
            <w:shd w:val="clear" w:color="auto" w:fill="auto"/>
            <w:tcMar>
              <w:left w:w="57" w:type="dxa"/>
              <w:right w:w="57" w:type="dxa"/>
            </w:tcMar>
          </w:tcPr>
          <w:p w14:paraId="1065317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Корреспондентский счет:</w:t>
            </w:r>
          </w:p>
        </w:tc>
        <w:tc>
          <w:tcPr>
            <w:tcW w:w="7252" w:type="dxa"/>
            <w:gridSpan w:val="33"/>
            <w:tcBorders>
              <w:top w:val="nil"/>
              <w:bottom w:val="single" w:sz="4" w:space="0" w:color="auto"/>
              <w:right w:val="nil"/>
            </w:tcBorders>
            <w:shd w:val="clear" w:color="auto" w:fill="auto"/>
            <w:tcMar>
              <w:left w:w="6" w:type="dxa"/>
              <w:right w:w="6" w:type="dxa"/>
            </w:tcMar>
          </w:tcPr>
          <w:p w14:paraId="1526E10C"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2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5C84C3E" w14:textId="77777777" w:rsidTr="00A50579">
        <w:tc>
          <w:tcPr>
            <w:tcW w:w="3975" w:type="dxa"/>
            <w:gridSpan w:val="22"/>
            <w:tcBorders>
              <w:left w:val="nil"/>
            </w:tcBorders>
            <w:shd w:val="clear" w:color="auto" w:fill="auto"/>
            <w:tcMar>
              <w:left w:w="57" w:type="dxa"/>
              <w:right w:w="57" w:type="dxa"/>
            </w:tcMar>
          </w:tcPr>
          <w:p w14:paraId="44C6713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и местонахождение банка-корреспондента (страна и город):</w:t>
            </w:r>
          </w:p>
        </w:tc>
        <w:tc>
          <w:tcPr>
            <w:tcW w:w="6237" w:type="dxa"/>
            <w:gridSpan w:val="25"/>
            <w:tcBorders>
              <w:top w:val="nil"/>
              <w:bottom w:val="single" w:sz="4" w:space="0" w:color="auto"/>
              <w:right w:val="nil"/>
            </w:tcBorders>
            <w:shd w:val="clear" w:color="auto" w:fill="auto"/>
            <w:tcMar>
              <w:left w:w="6" w:type="dxa"/>
              <w:right w:w="6" w:type="dxa"/>
            </w:tcMar>
          </w:tcPr>
          <w:p w14:paraId="0BF2846E" w14:textId="77777777" w:rsidR="00A50579" w:rsidRPr="007F74B8" w:rsidRDefault="00A50579" w:rsidP="00A50579">
            <w:pPr>
              <w:rPr>
                <w:rFonts w:asciiTheme="majorHAnsi" w:hAnsiTheme="majorHAnsi" w:cstheme="majorHAnsi"/>
              </w:rPr>
            </w:pPr>
          </w:p>
          <w:p w14:paraId="71CF38F0" w14:textId="77777777" w:rsidR="00A50579" w:rsidRPr="007F74B8" w:rsidRDefault="0018048A" w:rsidP="00A50579">
            <w:pPr>
              <w:ind w:left="-6" w:firstLine="6"/>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город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страна </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44A29ED" w14:textId="77777777" w:rsidTr="00A50579">
        <w:tc>
          <w:tcPr>
            <w:tcW w:w="3984" w:type="dxa"/>
            <w:gridSpan w:val="23"/>
            <w:tcBorders>
              <w:left w:val="nil"/>
            </w:tcBorders>
            <w:shd w:val="clear" w:color="auto" w:fill="auto"/>
            <w:tcMar>
              <w:left w:w="57" w:type="dxa"/>
              <w:right w:w="57" w:type="dxa"/>
            </w:tcMar>
          </w:tcPr>
          <w:p w14:paraId="6021C681" w14:textId="77777777" w:rsidR="00A50579" w:rsidRPr="007F74B8" w:rsidRDefault="00A50579" w:rsidP="00A50579">
            <w:pPr>
              <w:rPr>
                <w:rFonts w:asciiTheme="majorHAnsi" w:hAnsiTheme="majorHAnsi" w:cstheme="majorHAnsi"/>
              </w:rPr>
            </w:pPr>
            <w:r w:rsidRPr="007F74B8">
              <w:rPr>
                <w:rFonts w:asciiTheme="majorHAnsi" w:hAnsiTheme="majorHAnsi" w:cstheme="majorHAnsi"/>
                <w:lang w:val="en-US"/>
              </w:rPr>
              <w:t>SWIFT-</w:t>
            </w:r>
            <w:r w:rsidRPr="007F74B8">
              <w:rPr>
                <w:rFonts w:asciiTheme="majorHAnsi" w:hAnsiTheme="majorHAnsi" w:cstheme="majorHAnsi"/>
              </w:rPr>
              <w:t>код банка-корреспондента:</w:t>
            </w:r>
          </w:p>
        </w:tc>
        <w:tc>
          <w:tcPr>
            <w:tcW w:w="6228" w:type="dxa"/>
            <w:gridSpan w:val="24"/>
            <w:tcBorders>
              <w:top w:val="nil"/>
              <w:bottom w:val="single" w:sz="4" w:space="0" w:color="auto"/>
              <w:right w:val="nil"/>
            </w:tcBorders>
            <w:shd w:val="clear" w:color="auto" w:fill="auto"/>
            <w:tcMar>
              <w:left w:w="6" w:type="dxa"/>
              <w:right w:w="6" w:type="dxa"/>
            </w:tcMar>
          </w:tcPr>
          <w:p w14:paraId="0AC936DB"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2D6C56E" w14:textId="77777777" w:rsidTr="00A50579">
        <w:tc>
          <w:tcPr>
            <w:tcW w:w="3984" w:type="dxa"/>
            <w:gridSpan w:val="23"/>
            <w:tcBorders>
              <w:left w:val="nil"/>
            </w:tcBorders>
            <w:shd w:val="clear" w:color="auto" w:fill="auto"/>
            <w:tcMar>
              <w:left w:w="57" w:type="dxa"/>
              <w:right w:w="57" w:type="dxa"/>
            </w:tcMar>
          </w:tcPr>
          <w:p w14:paraId="0C37560C" w14:textId="77777777" w:rsidR="00A50579" w:rsidRPr="007F74B8" w:rsidRDefault="00A50579" w:rsidP="00A50579">
            <w:pPr>
              <w:rPr>
                <w:rFonts w:asciiTheme="majorHAnsi" w:hAnsiTheme="majorHAnsi" w:cstheme="majorHAnsi"/>
              </w:rPr>
            </w:pPr>
            <w:r w:rsidRPr="007F74B8">
              <w:rPr>
                <w:rFonts w:asciiTheme="majorHAnsi" w:hAnsiTheme="majorHAnsi" w:cstheme="majorHAnsi"/>
                <w:lang w:val="en-US"/>
              </w:rPr>
              <w:t>SWIFT</w:t>
            </w:r>
            <w:r w:rsidRPr="007F74B8">
              <w:rPr>
                <w:rFonts w:asciiTheme="majorHAnsi" w:hAnsiTheme="majorHAnsi" w:cstheme="majorHAnsi"/>
              </w:rPr>
              <w:t>-код банка Получателя:</w:t>
            </w:r>
          </w:p>
        </w:tc>
        <w:tc>
          <w:tcPr>
            <w:tcW w:w="6228" w:type="dxa"/>
            <w:gridSpan w:val="24"/>
            <w:tcBorders>
              <w:top w:val="single" w:sz="4" w:space="0" w:color="auto"/>
              <w:bottom w:val="single" w:sz="4" w:space="0" w:color="auto"/>
              <w:right w:val="nil"/>
            </w:tcBorders>
            <w:shd w:val="clear" w:color="auto" w:fill="auto"/>
            <w:tcMar>
              <w:left w:w="6" w:type="dxa"/>
              <w:right w:w="6" w:type="dxa"/>
            </w:tcMar>
          </w:tcPr>
          <w:p w14:paraId="41ECC1E2"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0"/>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45970BBB" w14:textId="77777777" w:rsidTr="00A50579">
        <w:tc>
          <w:tcPr>
            <w:tcW w:w="10212" w:type="dxa"/>
            <w:gridSpan w:val="47"/>
            <w:tcBorders>
              <w:left w:val="nil"/>
              <w:right w:val="nil"/>
            </w:tcBorders>
            <w:shd w:val="clear" w:color="auto" w:fill="auto"/>
            <w:tcMar>
              <w:left w:w="57" w:type="dxa"/>
              <w:right w:w="57" w:type="dxa"/>
            </w:tcMar>
          </w:tcPr>
          <w:p w14:paraId="7460EDF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1.16. Сведения о счетах в банках, зарегистрированных в государстве (на территории), которое (которая) не  выполняет рекомендации группы ФАТФ</w:t>
            </w:r>
          </w:p>
        </w:tc>
      </w:tr>
      <w:tr w:rsidR="00A50579" w:rsidRPr="007F74B8" w14:paraId="714ACE43" w14:textId="77777777" w:rsidTr="00A50579">
        <w:trPr>
          <w:trHeight w:val="319"/>
        </w:trPr>
        <w:tc>
          <w:tcPr>
            <w:tcW w:w="4046" w:type="dxa"/>
            <w:gridSpan w:val="24"/>
            <w:tcBorders>
              <w:left w:val="nil"/>
            </w:tcBorders>
            <w:shd w:val="clear" w:color="auto" w:fill="auto"/>
            <w:tcMar>
              <w:left w:w="57" w:type="dxa"/>
              <w:right w:w="57" w:type="dxa"/>
            </w:tcMar>
            <w:vAlign w:val="center"/>
          </w:tcPr>
          <w:p w14:paraId="4EA9D27C"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счета имеются</w:t>
            </w:r>
          </w:p>
        </w:tc>
        <w:tc>
          <w:tcPr>
            <w:tcW w:w="6166" w:type="dxa"/>
            <w:gridSpan w:val="23"/>
            <w:tcBorders>
              <w:right w:val="nil"/>
            </w:tcBorders>
            <w:shd w:val="clear" w:color="auto" w:fill="auto"/>
            <w:tcMar>
              <w:left w:w="6" w:type="dxa"/>
              <w:right w:w="6" w:type="dxa"/>
            </w:tcMar>
            <w:vAlign w:val="center"/>
          </w:tcPr>
          <w:p w14:paraId="63FCB8CF"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счета отсутствуют</w:t>
            </w:r>
          </w:p>
        </w:tc>
      </w:tr>
      <w:tr w:rsidR="00A50579" w:rsidRPr="007F74B8" w14:paraId="3E5ADFD5" w14:textId="77777777" w:rsidTr="00A50579">
        <w:trPr>
          <w:trHeight w:val="319"/>
        </w:trPr>
        <w:tc>
          <w:tcPr>
            <w:tcW w:w="10212" w:type="dxa"/>
            <w:gridSpan w:val="47"/>
            <w:tcBorders>
              <w:left w:val="nil"/>
              <w:right w:val="nil"/>
            </w:tcBorders>
            <w:shd w:val="clear" w:color="auto" w:fill="auto"/>
            <w:tcMar>
              <w:left w:w="57" w:type="dxa"/>
              <w:right w:w="57" w:type="dxa"/>
            </w:tcMar>
            <w:vAlign w:val="center"/>
          </w:tcPr>
          <w:p w14:paraId="5DD7E43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1.17. Сведения о принятии или непринятии  клиентом мер, предусмотренных законодательством РФ, направленных на противодействие легализации (отмыванию) доходов, полученных преступным путем, и финансированию терроризма:</w:t>
            </w:r>
          </w:p>
        </w:tc>
      </w:tr>
      <w:tr w:rsidR="00A50579" w:rsidRPr="007F74B8" w14:paraId="3C93C642" w14:textId="77777777" w:rsidTr="00A50579">
        <w:trPr>
          <w:trHeight w:val="319"/>
        </w:trPr>
        <w:tc>
          <w:tcPr>
            <w:tcW w:w="5519" w:type="dxa"/>
            <w:gridSpan w:val="32"/>
            <w:tcBorders>
              <w:left w:val="nil"/>
            </w:tcBorders>
            <w:shd w:val="clear" w:color="auto" w:fill="auto"/>
            <w:tcMar>
              <w:left w:w="57" w:type="dxa"/>
              <w:right w:w="57" w:type="dxa"/>
            </w:tcMar>
            <w:vAlign w:val="center"/>
          </w:tcPr>
          <w:p w14:paraId="3F49BDA7"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Клиент принимает меры   </w:t>
            </w:r>
          </w:p>
        </w:tc>
        <w:tc>
          <w:tcPr>
            <w:tcW w:w="4693" w:type="dxa"/>
            <w:gridSpan w:val="15"/>
            <w:tcBorders>
              <w:right w:val="nil"/>
            </w:tcBorders>
            <w:shd w:val="clear" w:color="auto" w:fill="auto"/>
            <w:vAlign w:val="center"/>
          </w:tcPr>
          <w:p w14:paraId="0AFD9041"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Клиент не принимает меры   </w:t>
            </w:r>
          </w:p>
        </w:tc>
      </w:tr>
      <w:tr w:rsidR="00A50579" w:rsidRPr="007F74B8" w14:paraId="3788AD64" w14:textId="77777777" w:rsidTr="00A50579">
        <w:trPr>
          <w:trHeight w:val="319"/>
        </w:trPr>
        <w:tc>
          <w:tcPr>
            <w:tcW w:w="10212" w:type="dxa"/>
            <w:gridSpan w:val="47"/>
            <w:tcBorders>
              <w:left w:val="nil"/>
              <w:right w:val="nil"/>
            </w:tcBorders>
            <w:shd w:val="clear" w:color="auto" w:fill="auto"/>
            <w:tcMar>
              <w:left w:w="57" w:type="dxa"/>
              <w:right w:w="57" w:type="dxa"/>
            </w:tcMar>
            <w:vAlign w:val="center"/>
          </w:tcPr>
          <w:p w14:paraId="0C29B81B"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Check1"/>
                  <w:enabled/>
                  <w:calcOnExit w:val="0"/>
                  <w:checkBox>
                    <w:sizeAuto/>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Клиент не обязан принимать меры в соответствии с законодательством РФ</w:t>
            </w:r>
          </w:p>
        </w:tc>
      </w:tr>
      <w:tr w:rsidR="00A50579" w:rsidRPr="007F74B8" w14:paraId="275F3FF0" w14:textId="77777777" w:rsidTr="00A50579">
        <w:tc>
          <w:tcPr>
            <w:tcW w:w="10212" w:type="dxa"/>
            <w:gridSpan w:val="47"/>
            <w:tcBorders>
              <w:left w:val="nil"/>
              <w:right w:val="nil"/>
            </w:tcBorders>
            <w:shd w:val="clear" w:color="auto" w:fill="auto"/>
            <w:tcMar>
              <w:left w:w="57" w:type="dxa"/>
              <w:right w:w="57" w:type="dxa"/>
            </w:tcMar>
          </w:tcPr>
          <w:p w14:paraId="1170970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1.18. Цели установления отношений </w:t>
            </w:r>
            <w:r w:rsidR="0018048A" w:rsidRPr="007F74B8">
              <w:rPr>
                <w:rFonts w:asciiTheme="majorHAnsi" w:hAnsiTheme="majorHAnsi" w:cstheme="majorHAnsi"/>
                <w:sz w:val="19"/>
                <w:szCs w:val="19"/>
              </w:rPr>
              <w:fldChar w:fldCharType="begin">
                <w:ffData>
                  <w:name w:val=""/>
                  <w:enabled/>
                  <w:calcOnExit w:val="0"/>
                  <w:textInput>
                    <w:maxLength w:val="90"/>
                  </w:textInput>
                </w:ffData>
              </w:fldChar>
            </w:r>
            <w:r w:rsidRPr="007F74B8">
              <w:rPr>
                <w:rFonts w:asciiTheme="majorHAnsi" w:hAnsiTheme="majorHAnsi" w:cstheme="majorHAnsi"/>
                <w:sz w:val="19"/>
                <w:szCs w:val="19"/>
              </w:rPr>
              <w:instrText xml:space="preserve"> FORMTEXT </w:instrText>
            </w:r>
            <w:r w:rsidR="0018048A" w:rsidRPr="007F74B8">
              <w:rPr>
                <w:rFonts w:asciiTheme="majorHAnsi" w:hAnsiTheme="majorHAnsi" w:cstheme="majorHAnsi"/>
                <w:sz w:val="19"/>
                <w:szCs w:val="19"/>
              </w:rPr>
            </w:r>
            <w:r w:rsidR="0018048A" w:rsidRPr="007F74B8">
              <w:rPr>
                <w:rFonts w:asciiTheme="majorHAnsi" w:hAnsiTheme="majorHAnsi" w:cstheme="majorHAnsi"/>
                <w:sz w:val="19"/>
                <w:szCs w:val="19"/>
              </w:rPr>
              <w:fldChar w:fldCharType="separate"/>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0018048A" w:rsidRPr="007F74B8">
              <w:rPr>
                <w:rFonts w:asciiTheme="majorHAnsi" w:hAnsiTheme="majorHAnsi" w:cstheme="majorHAnsi"/>
                <w:sz w:val="19"/>
                <w:szCs w:val="19"/>
              </w:rPr>
              <w:fldChar w:fldCharType="end"/>
            </w:r>
          </w:p>
        </w:tc>
      </w:tr>
      <w:tr w:rsidR="00A50579" w:rsidRPr="007F74B8" w14:paraId="74AE5E25" w14:textId="77777777" w:rsidTr="00A50579">
        <w:tc>
          <w:tcPr>
            <w:tcW w:w="10212" w:type="dxa"/>
            <w:gridSpan w:val="47"/>
            <w:tcBorders>
              <w:left w:val="nil"/>
              <w:right w:val="nil"/>
            </w:tcBorders>
            <w:shd w:val="clear" w:color="auto" w:fill="auto"/>
            <w:tcMar>
              <w:left w:w="57" w:type="dxa"/>
              <w:right w:w="57" w:type="dxa"/>
            </w:tcMar>
          </w:tcPr>
          <w:p w14:paraId="0C24A3D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1.19.Предполагаемый характер отношений </w:t>
            </w:r>
            <w:r w:rsidR="0018048A" w:rsidRPr="007F74B8">
              <w:rPr>
                <w:rFonts w:asciiTheme="majorHAnsi" w:hAnsiTheme="majorHAnsi" w:cstheme="majorHAnsi"/>
                <w:sz w:val="19"/>
                <w:szCs w:val="19"/>
              </w:rPr>
              <w:fldChar w:fldCharType="begin">
                <w:ffData>
                  <w:name w:val=""/>
                  <w:enabled/>
                  <w:calcOnExit w:val="0"/>
                  <w:textInput>
                    <w:maxLength w:val="90"/>
                  </w:textInput>
                </w:ffData>
              </w:fldChar>
            </w:r>
            <w:r w:rsidRPr="007F74B8">
              <w:rPr>
                <w:rFonts w:asciiTheme="majorHAnsi" w:hAnsiTheme="majorHAnsi" w:cstheme="majorHAnsi"/>
                <w:sz w:val="19"/>
                <w:szCs w:val="19"/>
              </w:rPr>
              <w:instrText xml:space="preserve"> FORMTEXT </w:instrText>
            </w:r>
            <w:r w:rsidR="0018048A" w:rsidRPr="007F74B8">
              <w:rPr>
                <w:rFonts w:asciiTheme="majorHAnsi" w:hAnsiTheme="majorHAnsi" w:cstheme="majorHAnsi"/>
                <w:sz w:val="19"/>
                <w:szCs w:val="19"/>
              </w:rPr>
            </w:r>
            <w:r w:rsidR="0018048A" w:rsidRPr="007F74B8">
              <w:rPr>
                <w:rFonts w:asciiTheme="majorHAnsi" w:hAnsiTheme="majorHAnsi" w:cstheme="majorHAnsi"/>
                <w:sz w:val="19"/>
                <w:szCs w:val="19"/>
              </w:rPr>
              <w:fldChar w:fldCharType="separate"/>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0018048A" w:rsidRPr="007F74B8">
              <w:rPr>
                <w:rFonts w:asciiTheme="majorHAnsi" w:hAnsiTheme="majorHAnsi" w:cstheme="majorHAnsi"/>
                <w:sz w:val="19"/>
                <w:szCs w:val="19"/>
              </w:rPr>
              <w:fldChar w:fldCharType="end"/>
            </w:r>
          </w:p>
        </w:tc>
      </w:tr>
      <w:tr w:rsidR="00A50579" w:rsidRPr="007F74B8" w14:paraId="2CEB8C04" w14:textId="77777777" w:rsidTr="00A50579">
        <w:tc>
          <w:tcPr>
            <w:tcW w:w="10212" w:type="dxa"/>
            <w:gridSpan w:val="47"/>
            <w:tcBorders>
              <w:left w:val="nil"/>
              <w:right w:val="nil"/>
            </w:tcBorders>
            <w:shd w:val="clear" w:color="auto" w:fill="auto"/>
            <w:tcMar>
              <w:left w:w="57" w:type="dxa"/>
              <w:right w:w="57" w:type="dxa"/>
            </w:tcMar>
          </w:tcPr>
          <w:p w14:paraId="605EB8F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1.20. Сведения о планируемых операциях </w:t>
            </w:r>
            <w:r w:rsidR="0018048A" w:rsidRPr="007F74B8">
              <w:rPr>
                <w:rFonts w:asciiTheme="majorHAnsi" w:hAnsiTheme="majorHAnsi" w:cstheme="majorHAnsi"/>
                <w:sz w:val="19"/>
                <w:szCs w:val="19"/>
              </w:rPr>
              <w:fldChar w:fldCharType="begin">
                <w:ffData>
                  <w:name w:val=""/>
                  <w:enabled/>
                  <w:calcOnExit w:val="0"/>
                  <w:textInput>
                    <w:maxLength w:val="90"/>
                  </w:textInput>
                </w:ffData>
              </w:fldChar>
            </w:r>
            <w:r w:rsidRPr="007F74B8">
              <w:rPr>
                <w:rFonts w:asciiTheme="majorHAnsi" w:hAnsiTheme="majorHAnsi" w:cstheme="majorHAnsi"/>
                <w:sz w:val="19"/>
                <w:szCs w:val="19"/>
              </w:rPr>
              <w:instrText xml:space="preserve"> FORMTEXT </w:instrText>
            </w:r>
            <w:r w:rsidR="0018048A" w:rsidRPr="007F74B8">
              <w:rPr>
                <w:rFonts w:asciiTheme="majorHAnsi" w:hAnsiTheme="majorHAnsi" w:cstheme="majorHAnsi"/>
                <w:sz w:val="19"/>
                <w:szCs w:val="19"/>
              </w:rPr>
            </w:r>
            <w:r w:rsidR="0018048A" w:rsidRPr="007F74B8">
              <w:rPr>
                <w:rFonts w:asciiTheme="majorHAnsi" w:hAnsiTheme="majorHAnsi" w:cstheme="majorHAnsi"/>
                <w:sz w:val="19"/>
                <w:szCs w:val="19"/>
              </w:rPr>
              <w:fldChar w:fldCharType="separate"/>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0018048A" w:rsidRPr="007F74B8">
              <w:rPr>
                <w:rFonts w:asciiTheme="majorHAnsi" w:hAnsiTheme="majorHAnsi" w:cstheme="majorHAnsi"/>
                <w:sz w:val="19"/>
                <w:szCs w:val="19"/>
              </w:rPr>
              <w:fldChar w:fldCharType="end"/>
            </w:r>
          </w:p>
        </w:tc>
      </w:tr>
      <w:tr w:rsidR="00A50579" w:rsidRPr="007F74B8" w14:paraId="0B4BB997" w14:textId="77777777" w:rsidTr="00A50579">
        <w:tc>
          <w:tcPr>
            <w:tcW w:w="10212" w:type="dxa"/>
            <w:gridSpan w:val="47"/>
            <w:tcBorders>
              <w:left w:val="nil"/>
              <w:right w:val="nil"/>
            </w:tcBorders>
            <w:shd w:val="clear" w:color="auto" w:fill="auto"/>
            <w:tcMar>
              <w:left w:w="57" w:type="dxa"/>
              <w:right w:w="57" w:type="dxa"/>
            </w:tcMar>
          </w:tcPr>
          <w:p w14:paraId="6367419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1.21. Цели финансово-хозяйственный деятельности </w:t>
            </w:r>
            <w:r w:rsidR="0018048A" w:rsidRPr="007F74B8">
              <w:rPr>
                <w:rFonts w:asciiTheme="majorHAnsi" w:hAnsiTheme="majorHAnsi" w:cstheme="majorHAnsi"/>
                <w:sz w:val="19"/>
                <w:szCs w:val="19"/>
              </w:rPr>
              <w:fldChar w:fldCharType="begin">
                <w:ffData>
                  <w:name w:val=""/>
                  <w:enabled/>
                  <w:calcOnExit w:val="0"/>
                  <w:textInput>
                    <w:maxLength w:val="90"/>
                  </w:textInput>
                </w:ffData>
              </w:fldChar>
            </w:r>
            <w:r w:rsidRPr="007F74B8">
              <w:rPr>
                <w:rFonts w:asciiTheme="majorHAnsi" w:hAnsiTheme="majorHAnsi" w:cstheme="majorHAnsi"/>
                <w:sz w:val="19"/>
                <w:szCs w:val="19"/>
              </w:rPr>
              <w:instrText xml:space="preserve"> FORMTEXT </w:instrText>
            </w:r>
            <w:r w:rsidR="0018048A" w:rsidRPr="007F74B8">
              <w:rPr>
                <w:rFonts w:asciiTheme="majorHAnsi" w:hAnsiTheme="majorHAnsi" w:cstheme="majorHAnsi"/>
                <w:sz w:val="19"/>
                <w:szCs w:val="19"/>
              </w:rPr>
            </w:r>
            <w:r w:rsidR="0018048A" w:rsidRPr="007F74B8">
              <w:rPr>
                <w:rFonts w:asciiTheme="majorHAnsi" w:hAnsiTheme="majorHAnsi" w:cstheme="majorHAnsi"/>
                <w:sz w:val="19"/>
                <w:szCs w:val="19"/>
              </w:rPr>
              <w:fldChar w:fldCharType="separate"/>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Pr="007F74B8">
              <w:rPr>
                <w:rFonts w:asciiTheme="majorHAnsi" w:hAnsiTheme="majorHAnsi" w:cstheme="majorHAnsi"/>
                <w:noProof/>
                <w:sz w:val="19"/>
                <w:szCs w:val="19"/>
              </w:rPr>
              <w:t> </w:t>
            </w:r>
            <w:r w:rsidR="0018048A" w:rsidRPr="007F74B8">
              <w:rPr>
                <w:rFonts w:asciiTheme="majorHAnsi" w:hAnsiTheme="majorHAnsi" w:cstheme="majorHAnsi"/>
                <w:sz w:val="19"/>
                <w:szCs w:val="19"/>
              </w:rPr>
              <w:fldChar w:fldCharType="end"/>
            </w:r>
          </w:p>
        </w:tc>
      </w:tr>
      <w:tr w:rsidR="00A50579" w:rsidRPr="007F74B8" w14:paraId="3279437A" w14:textId="77777777" w:rsidTr="00A50579">
        <w:tc>
          <w:tcPr>
            <w:tcW w:w="10212" w:type="dxa"/>
            <w:gridSpan w:val="47"/>
            <w:tcBorders>
              <w:left w:val="nil"/>
              <w:right w:val="nil"/>
            </w:tcBorders>
            <w:shd w:val="clear" w:color="auto" w:fill="auto"/>
            <w:tcMar>
              <w:left w:w="57" w:type="dxa"/>
              <w:right w:w="57" w:type="dxa"/>
            </w:tcMar>
          </w:tcPr>
          <w:p w14:paraId="731B7BC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1.21. Состав имущества, находящегося в управлении (собственности), фамилия, имя, отчество (при наличии) (наименование) и адрес места жительства (места нахождения) учредителей и доверительного собственника (управляющего) - в отношении трастов и иных иностранных структур без образования юридического лица с аналогичной структурой или функцией: </w:t>
            </w:r>
          </w:p>
          <w:p w14:paraId="00680AF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____________________________________________________________________________________________________</w:t>
            </w:r>
          </w:p>
        </w:tc>
      </w:tr>
      <w:tr w:rsidR="00A50579" w:rsidRPr="007F74B8" w14:paraId="39BED295" w14:textId="77777777" w:rsidTr="00A50579">
        <w:tc>
          <w:tcPr>
            <w:tcW w:w="10212" w:type="dxa"/>
            <w:gridSpan w:val="47"/>
            <w:tcBorders>
              <w:left w:val="nil"/>
              <w:right w:val="nil"/>
            </w:tcBorders>
            <w:shd w:val="clear" w:color="auto" w:fill="auto"/>
            <w:tcMar>
              <w:left w:w="57" w:type="dxa"/>
              <w:right w:w="57" w:type="dxa"/>
            </w:tcMar>
          </w:tcPr>
          <w:p w14:paraId="711E7D6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1.22. Контактная информация:</w:t>
            </w:r>
          </w:p>
        </w:tc>
      </w:tr>
      <w:tr w:rsidR="00A50579" w:rsidRPr="007F74B8" w14:paraId="537CFB75" w14:textId="77777777" w:rsidTr="00A50579">
        <w:tc>
          <w:tcPr>
            <w:tcW w:w="4360" w:type="dxa"/>
            <w:gridSpan w:val="26"/>
            <w:tcBorders>
              <w:left w:val="nil"/>
            </w:tcBorders>
            <w:shd w:val="clear" w:color="auto" w:fill="auto"/>
            <w:tcMar>
              <w:left w:w="57" w:type="dxa"/>
              <w:right w:w="57" w:type="dxa"/>
            </w:tcMar>
          </w:tcPr>
          <w:p w14:paraId="68A16E1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Авторизованный номер телефона:</w:t>
            </w:r>
          </w:p>
          <w:p w14:paraId="1408C7D7" w14:textId="77777777" w:rsidR="00A50579" w:rsidRPr="007F74B8" w:rsidRDefault="00A50579" w:rsidP="00A50579">
            <w:pPr>
              <w:rPr>
                <w:rFonts w:asciiTheme="majorHAnsi" w:hAnsiTheme="majorHAnsi" w:cstheme="majorHAnsi"/>
                <w:i/>
              </w:rPr>
            </w:pPr>
            <w:r w:rsidRPr="007F74B8">
              <w:rPr>
                <w:rFonts w:asciiTheme="majorHAnsi" w:hAnsiTheme="majorHAnsi" w:cstheme="majorHAnsi"/>
                <w:i/>
                <w:sz w:val="16"/>
              </w:rPr>
              <w:t>с указанием международного и междугороднего кода</w:t>
            </w:r>
          </w:p>
        </w:tc>
        <w:tc>
          <w:tcPr>
            <w:tcW w:w="260" w:type="dxa"/>
            <w:gridSpan w:val="2"/>
            <w:shd w:val="clear" w:color="auto" w:fill="auto"/>
            <w:tcMar>
              <w:left w:w="6" w:type="dxa"/>
              <w:right w:w="6" w:type="dxa"/>
            </w:tcMar>
            <w:vAlign w:val="bottom"/>
          </w:tcPr>
          <w:p w14:paraId="2FE73D0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sym w:font="Webdings" w:char="F0C8"/>
            </w:r>
          </w:p>
        </w:tc>
        <w:tc>
          <w:tcPr>
            <w:tcW w:w="5592" w:type="dxa"/>
            <w:gridSpan w:val="19"/>
            <w:tcBorders>
              <w:top w:val="nil"/>
              <w:bottom w:val="single" w:sz="4" w:space="0" w:color="auto"/>
              <w:right w:val="nil"/>
            </w:tcBorders>
            <w:shd w:val="clear" w:color="auto" w:fill="auto"/>
            <w:vAlign w:val="bottom"/>
          </w:tcPr>
          <w:p w14:paraId="551CF8AE"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type w:val="number"/>
                    <w:maxLength w:val="3"/>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type w:val="number"/>
                    <w:maxLength w:val="7"/>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6ECA23E7" w14:textId="77777777" w:rsidTr="00A50579">
        <w:tc>
          <w:tcPr>
            <w:tcW w:w="4360" w:type="dxa"/>
            <w:gridSpan w:val="26"/>
            <w:tcBorders>
              <w:left w:val="nil"/>
            </w:tcBorders>
            <w:shd w:val="clear" w:color="auto" w:fill="auto"/>
            <w:tcMar>
              <w:left w:w="57" w:type="dxa"/>
              <w:right w:w="57" w:type="dxa"/>
            </w:tcMar>
          </w:tcPr>
          <w:p w14:paraId="7CC7A5F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Факс (при наличии):</w:t>
            </w:r>
          </w:p>
          <w:p w14:paraId="12362B14" w14:textId="77777777" w:rsidR="00A50579" w:rsidRPr="007F74B8" w:rsidRDefault="00A50579" w:rsidP="00A50579">
            <w:pPr>
              <w:rPr>
                <w:rFonts w:asciiTheme="majorHAnsi" w:hAnsiTheme="majorHAnsi" w:cstheme="majorHAnsi"/>
              </w:rPr>
            </w:pPr>
            <w:r w:rsidRPr="007F74B8">
              <w:rPr>
                <w:rFonts w:asciiTheme="majorHAnsi" w:hAnsiTheme="majorHAnsi" w:cstheme="majorHAnsi"/>
                <w:sz w:val="16"/>
              </w:rPr>
              <w:t>с указанием международного и междугороднего кода</w:t>
            </w:r>
          </w:p>
        </w:tc>
        <w:tc>
          <w:tcPr>
            <w:tcW w:w="260" w:type="dxa"/>
            <w:gridSpan w:val="2"/>
            <w:shd w:val="clear" w:color="auto" w:fill="auto"/>
            <w:tcMar>
              <w:left w:w="6" w:type="dxa"/>
              <w:right w:w="6" w:type="dxa"/>
            </w:tcMar>
            <w:vAlign w:val="bottom"/>
          </w:tcPr>
          <w:p w14:paraId="431F62F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sym w:font="Webdings" w:char="F0CA"/>
            </w:r>
          </w:p>
        </w:tc>
        <w:tc>
          <w:tcPr>
            <w:tcW w:w="5592" w:type="dxa"/>
            <w:gridSpan w:val="19"/>
            <w:tcBorders>
              <w:top w:val="single" w:sz="4" w:space="0" w:color="auto"/>
              <w:bottom w:val="single" w:sz="4" w:space="0" w:color="auto"/>
              <w:right w:val="nil"/>
            </w:tcBorders>
            <w:shd w:val="clear" w:color="auto" w:fill="auto"/>
            <w:vAlign w:val="bottom"/>
          </w:tcPr>
          <w:p w14:paraId="2624D9F4"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type w:val="number"/>
                    <w:maxLength w:val="1"/>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type w:val="number"/>
                    <w:maxLength w:val="3"/>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type w:val="number"/>
                    <w:maxLength w:val="7"/>
                    <w:format w:val="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7D33DB1A" w14:textId="77777777" w:rsidTr="00A50579">
        <w:tc>
          <w:tcPr>
            <w:tcW w:w="4360" w:type="dxa"/>
            <w:gridSpan w:val="26"/>
            <w:tcBorders>
              <w:left w:val="nil"/>
            </w:tcBorders>
            <w:shd w:val="clear" w:color="auto" w:fill="auto"/>
            <w:tcMar>
              <w:left w:w="57" w:type="dxa"/>
              <w:right w:w="57" w:type="dxa"/>
            </w:tcMar>
          </w:tcPr>
          <w:p w14:paraId="5BD052F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Адрес в сети Интернет (Web):</w:t>
            </w:r>
          </w:p>
        </w:tc>
        <w:tc>
          <w:tcPr>
            <w:tcW w:w="260" w:type="dxa"/>
            <w:gridSpan w:val="2"/>
            <w:shd w:val="clear" w:color="auto" w:fill="auto"/>
            <w:tcMar>
              <w:left w:w="6" w:type="dxa"/>
              <w:right w:w="6" w:type="dxa"/>
            </w:tcMar>
            <w:vAlign w:val="bottom"/>
          </w:tcPr>
          <w:p w14:paraId="620AFBD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sym w:font="Wingdings" w:char="F03A"/>
            </w:r>
          </w:p>
        </w:tc>
        <w:tc>
          <w:tcPr>
            <w:tcW w:w="5592" w:type="dxa"/>
            <w:gridSpan w:val="19"/>
            <w:tcBorders>
              <w:top w:val="single" w:sz="4" w:space="0" w:color="auto"/>
              <w:bottom w:val="single" w:sz="4" w:space="0" w:color="auto"/>
              <w:right w:val="nil"/>
            </w:tcBorders>
            <w:shd w:val="clear" w:color="auto" w:fill="auto"/>
            <w:vAlign w:val="bottom"/>
          </w:tcPr>
          <w:p w14:paraId="5A6C0620"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20488673" w14:textId="77777777" w:rsidTr="00A50579">
        <w:tc>
          <w:tcPr>
            <w:tcW w:w="4360" w:type="dxa"/>
            <w:gridSpan w:val="26"/>
            <w:tcBorders>
              <w:left w:val="nil"/>
              <w:bottom w:val="nil"/>
            </w:tcBorders>
            <w:shd w:val="clear" w:color="auto" w:fill="auto"/>
            <w:tcMar>
              <w:left w:w="57" w:type="dxa"/>
              <w:right w:w="57" w:type="dxa"/>
            </w:tcMar>
          </w:tcPr>
          <w:p w14:paraId="496980B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Авторизованный адрес электронной почты </w:t>
            </w:r>
          </w:p>
          <w:p w14:paraId="6F7BA12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w:t>
            </w:r>
            <w:r w:rsidRPr="007F74B8">
              <w:rPr>
                <w:rFonts w:asciiTheme="majorHAnsi" w:hAnsiTheme="majorHAnsi" w:cstheme="majorHAnsi"/>
                <w:lang w:val="en-US"/>
              </w:rPr>
              <w:t>E</w:t>
            </w:r>
            <w:r w:rsidRPr="007F74B8">
              <w:rPr>
                <w:rFonts w:asciiTheme="majorHAnsi" w:hAnsiTheme="majorHAnsi" w:cstheme="majorHAnsi"/>
              </w:rPr>
              <w:t>-</w:t>
            </w:r>
            <w:proofErr w:type="spellStart"/>
            <w:r w:rsidRPr="007F74B8">
              <w:rPr>
                <w:rFonts w:asciiTheme="majorHAnsi" w:hAnsiTheme="majorHAnsi" w:cstheme="majorHAnsi"/>
              </w:rPr>
              <w:t>mail</w:t>
            </w:r>
            <w:proofErr w:type="spellEnd"/>
            <w:r w:rsidRPr="007F74B8">
              <w:rPr>
                <w:rFonts w:asciiTheme="majorHAnsi" w:hAnsiTheme="majorHAnsi" w:cstheme="majorHAnsi"/>
              </w:rPr>
              <w:t>):</w:t>
            </w:r>
          </w:p>
        </w:tc>
        <w:tc>
          <w:tcPr>
            <w:tcW w:w="260" w:type="dxa"/>
            <w:gridSpan w:val="2"/>
            <w:tcBorders>
              <w:bottom w:val="nil"/>
            </w:tcBorders>
            <w:shd w:val="clear" w:color="auto" w:fill="auto"/>
            <w:tcMar>
              <w:left w:w="6" w:type="dxa"/>
              <w:right w:w="6" w:type="dxa"/>
            </w:tcMar>
            <w:vAlign w:val="bottom"/>
          </w:tcPr>
          <w:p w14:paraId="74E2499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sym w:font="Wingdings" w:char="F02A"/>
            </w:r>
          </w:p>
        </w:tc>
        <w:tc>
          <w:tcPr>
            <w:tcW w:w="5592" w:type="dxa"/>
            <w:gridSpan w:val="19"/>
            <w:tcBorders>
              <w:top w:val="single" w:sz="4" w:space="0" w:color="auto"/>
              <w:bottom w:val="single" w:sz="4" w:space="0" w:color="auto"/>
              <w:right w:val="nil"/>
            </w:tcBorders>
            <w:shd w:val="clear" w:color="auto" w:fill="auto"/>
            <w:vAlign w:val="bottom"/>
          </w:tcPr>
          <w:p w14:paraId="282EA3A4" w14:textId="77777777" w:rsidR="00A50579" w:rsidRPr="007F74B8" w:rsidRDefault="0018048A" w:rsidP="00A50579">
            <w:pPr>
              <w:rPr>
                <w:rFonts w:asciiTheme="majorHAnsi" w:hAnsiTheme="majorHAnsi" w:cstheme="majorHAnsi"/>
                <w:lang w:val="en-US"/>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w:t>
            </w: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r w:rsidR="00A50579" w:rsidRPr="007F74B8">
              <w:rPr>
                <w:rFonts w:asciiTheme="majorHAnsi" w:hAnsiTheme="majorHAnsi" w:cstheme="majorHAnsi"/>
                <w:sz w:val="19"/>
                <w:szCs w:val="19"/>
              </w:rPr>
              <w:t xml:space="preserve">     </w:t>
            </w:r>
          </w:p>
        </w:tc>
      </w:tr>
      <w:tr w:rsidR="00A50579" w:rsidRPr="007F74B8" w14:paraId="18FFB896" w14:textId="77777777" w:rsidTr="00A50579">
        <w:tc>
          <w:tcPr>
            <w:tcW w:w="4360" w:type="dxa"/>
            <w:gridSpan w:val="26"/>
            <w:tcBorders>
              <w:top w:val="nil"/>
              <w:left w:val="nil"/>
              <w:bottom w:val="nil"/>
            </w:tcBorders>
            <w:shd w:val="clear" w:color="auto" w:fill="606060"/>
            <w:tcMar>
              <w:left w:w="57" w:type="dxa"/>
              <w:right w:w="57" w:type="dxa"/>
            </w:tcMar>
          </w:tcPr>
          <w:p w14:paraId="195AA247" w14:textId="77777777" w:rsidR="00A50579" w:rsidRPr="007F74B8" w:rsidRDefault="00A50579" w:rsidP="00A50579">
            <w:pPr>
              <w:rPr>
                <w:rFonts w:asciiTheme="majorHAnsi" w:hAnsiTheme="majorHAnsi" w:cstheme="majorHAnsi"/>
              </w:rPr>
            </w:pPr>
          </w:p>
        </w:tc>
        <w:tc>
          <w:tcPr>
            <w:tcW w:w="5852" w:type="dxa"/>
            <w:gridSpan w:val="21"/>
            <w:tcBorders>
              <w:top w:val="nil"/>
              <w:bottom w:val="nil"/>
              <w:right w:val="nil"/>
            </w:tcBorders>
            <w:shd w:val="clear" w:color="auto" w:fill="606060"/>
            <w:tcMar>
              <w:left w:w="6" w:type="dxa"/>
              <w:right w:w="6" w:type="dxa"/>
            </w:tcMar>
            <w:vAlign w:val="bottom"/>
          </w:tcPr>
          <w:p w14:paraId="45102F9F" w14:textId="77777777" w:rsidR="00A50579" w:rsidRPr="007F74B8" w:rsidRDefault="00A50579" w:rsidP="00A50579">
            <w:pPr>
              <w:rPr>
                <w:rFonts w:asciiTheme="majorHAnsi" w:hAnsiTheme="majorHAnsi" w:cstheme="majorHAnsi"/>
              </w:rPr>
            </w:pPr>
          </w:p>
        </w:tc>
      </w:tr>
      <w:tr w:rsidR="00A50579" w:rsidRPr="007F74B8" w14:paraId="48D86775" w14:textId="77777777" w:rsidTr="00A50579">
        <w:tc>
          <w:tcPr>
            <w:tcW w:w="10212" w:type="dxa"/>
            <w:gridSpan w:val="47"/>
            <w:tcBorders>
              <w:top w:val="nil"/>
              <w:left w:val="nil"/>
              <w:bottom w:val="nil"/>
              <w:right w:val="nil"/>
            </w:tcBorders>
            <w:shd w:val="clear" w:color="auto" w:fill="C0C0C0"/>
            <w:tcMar>
              <w:left w:w="57" w:type="dxa"/>
              <w:right w:w="57" w:type="dxa"/>
            </w:tcMar>
          </w:tcPr>
          <w:p w14:paraId="25591375"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Настоящим подтверждаю достоверность указанной выше информации и согласие на ее предоставление, а также обязуюсь незамедлительно предоставлять информацию об изменении данных, указанных в настоящей Анкете.</w:t>
            </w:r>
          </w:p>
          <w:p w14:paraId="654C357C" w14:textId="77777777" w:rsidR="00A50579" w:rsidRPr="007F74B8" w:rsidRDefault="00A50579" w:rsidP="00A50579">
            <w:pPr>
              <w:pStyle w:val="Iauiue1"/>
              <w:spacing w:before="40" w:after="40"/>
              <w:rPr>
                <w:rFonts w:asciiTheme="majorHAnsi" w:hAnsiTheme="majorHAnsi" w:cstheme="majorHAnsi"/>
                <w:b/>
                <w:i/>
                <w:sz w:val="16"/>
              </w:rPr>
            </w:pPr>
          </w:p>
          <w:p w14:paraId="37ACC8EA"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О риске наступления неблагоприятных последствий, связанных с непредоставлением информации об изменении данных, осведомлен.</w:t>
            </w:r>
          </w:p>
          <w:p w14:paraId="7AA47DF0" w14:textId="77777777" w:rsidR="00A50579" w:rsidRPr="007F74B8" w:rsidRDefault="00A50579" w:rsidP="00A50579">
            <w:pPr>
              <w:pStyle w:val="Iauiue1"/>
              <w:spacing w:before="40" w:after="40"/>
              <w:rPr>
                <w:rFonts w:asciiTheme="majorHAnsi" w:hAnsiTheme="majorHAnsi" w:cstheme="majorHAnsi"/>
                <w:b/>
                <w:i/>
                <w:sz w:val="16"/>
              </w:rPr>
            </w:pPr>
          </w:p>
          <w:p w14:paraId="13806497"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 xml:space="preserve">Настоящим даю согласие на обработку всех указанных мной персональных данных </w:t>
            </w:r>
            <w:r w:rsidR="003D55D4" w:rsidRPr="007F74B8">
              <w:rPr>
                <w:rFonts w:asciiTheme="majorHAnsi" w:hAnsiTheme="majorHAnsi" w:cstheme="majorHAnsi"/>
                <w:b/>
                <w:i/>
                <w:sz w:val="16"/>
              </w:rPr>
              <w:t xml:space="preserve">ООО </w:t>
            </w:r>
            <w:r w:rsidR="00876FF8">
              <w:rPr>
                <w:rFonts w:asciiTheme="majorHAnsi" w:hAnsiTheme="majorHAnsi" w:cstheme="majorHAnsi"/>
                <w:b/>
                <w:i/>
                <w:sz w:val="16"/>
              </w:rPr>
              <w:t>«ИНВАРИАНТ»</w:t>
            </w:r>
            <w:r w:rsidRPr="007F74B8">
              <w:rPr>
                <w:rFonts w:asciiTheme="majorHAnsi" w:hAnsiTheme="majorHAnsi" w:cstheme="majorHAnsi"/>
                <w:b/>
                <w:i/>
                <w:sz w:val="16"/>
              </w:rPr>
              <w:t xml:space="preserve"> (далее – Компания) в целях выполнения Компанией положений законодательства РФ и договоров, заключенных мною с Компанией.</w:t>
            </w:r>
          </w:p>
          <w:p w14:paraId="3F9FA6D5" w14:textId="77777777" w:rsidR="00A50579" w:rsidRPr="007F74B8" w:rsidRDefault="00A50579" w:rsidP="00A50579">
            <w:pPr>
              <w:pStyle w:val="Iauiue1"/>
              <w:spacing w:before="40" w:after="40"/>
              <w:rPr>
                <w:rFonts w:asciiTheme="majorHAnsi" w:hAnsiTheme="majorHAnsi" w:cstheme="majorHAnsi"/>
                <w:b/>
                <w:i/>
                <w:sz w:val="16"/>
              </w:rPr>
            </w:pPr>
          </w:p>
          <w:p w14:paraId="6AD01923" w14:textId="77777777" w:rsidR="00A50579" w:rsidRPr="007F74B8" w:rsidRDefault="00A50579" w:rsidP="00A50579">
            <w:pPr>
              <w:pStyle w:val="Iauiue1"/>
              <w:spacing w:before="40" w:after="40"/>
              <w:rPr>
                <w:rFonts w:asciiTheme="majorHAnsi" w:hAnsiTheme="majorHAnsi" w:cstheme="majorHAnsi"/>
                <w:b/>
                <w:i/>
                <w:sz w:val="16"/>
              </w:rPr>
            </w:pPr>
            <w:r w:rsidRPr="007F74B8">
              <w:rPr>
                <w:rFonts w:asciiTheme="majorHAnsi" w:hAnsiTheme="majorHAnsi" w:cstheme="majorHAnsi"/>
                <w:b/>
                <w:i/>
                <w:sz w:val="16"/>
              </w:rPr>
              <w:t>Настоящее согласие на обработку персональных данных включает согласие на сбор, систематизацию, накопление, хранение, уточнение (обновление, изменение), использование, обезличивание, блокирование и уничтожение, а также на распространение (передачу) таких персональных данных третьим лицам (</w:t>
            </w:r>
            <w:proofErr w:type="spellStart"/>
            <w:r w:rsidRPr="007F74B8">
              <w:rPr>
                <w:rFonts w:asciiTheme="majorHAnsi" w:hAnsiTheme="majorHAnsi" w:cstheme="majorHAnsi"/>
                <w:b/>
                <w:i/>
                <w:sz w:val="16"/>
              </w:rPr>
              <w:t>субброкерам</w:t>
            </w:r>
            <w:proofErr w:type="spellEnd"/>
            <w:r w:rsidRPr="007F74B8">
              <w:rPr>
                <w:rFonts w:asciiTheme="majorHAnsi" w:hAnsiTheme="majorHAnsi" w:cstheme="majorHAnsi"/>
                <w:b/>
                <w:i/>
                <w:sz w:val="16"/>
              </w:rPr>
              <w:t>, организаторам торговли на рынке ценных бумаг, депозитариям, регистраторам, клиринговым и расчетным организациям и др.), при условии обеспечения конфиденциальности и безопасности персональных данных при их обработке.</w:t>
            </w:r>
          </w:p>
          <w:p w14:paraId="4C6132CC" w14:textId="77777777" w:rsidR="00A50579" w:rsidRPr="007F74B8" w:rsidRDefault="00A50579" w:rsidP="00A50579">
            <w:pPr>
              <w:pStyle w:val="Iauiue1"/>
              <w:spacing w:before="40" w:after="40"/>
              <w:rPr>
                <w:rFonts w:asciiTheme="majorHAnsi" w:hAnsiTheme="majorHAnsi" w:cstheme="majorHAnsi"/>
                <w:b/>
                <w:i/>
                <w:sz w:val="16"/>
              </w:rPr>
            </w:pPr>
          </w:p>
          <w:p w14:paraId="47E6A948" w14:textId="77777777" w:rsidR="00A50579" w:rsidRPr="007F74B8" w:rsidRDefault="00A50579" w:rsidP="00A50579">
            <w:pPr>
              <w:rPr>
                <w:rFonts w:asciiTheme="majorHAnsi" w:hAnsiTheme="majorHAnsi" w:cstheme="majorHAnsi"/>
                <w:b/>
                <w:i/>
                <w:sz w:val="16"/>
              </w:rPr>
            </w:pPr>
            <w:r w:rsidRPr="007F74B8">
              <w:rPr>
                <w:rFonts w:asciiTheme="majorHAnsi" w:hAnsiTheme="majorHAnsi" w:cstheme="majorHAnsi"/>
                <w:b/>
                <w:i/>
                <w:sz w:val="16"/>
              </w:rPr>
              <w:t>Обработка персональных данных осуществляется Компанией  с момента предоставления персональных данных  до истечения 5 лет со дня прекращения действия договора об обслуживании с Компанией.</w:t>
            </w:r>
          </w:p>
          <w:p w14:paraId="76F8FB95" w14:textId="6F44338B" w:rsidR="00A50579" w:rsidRPr="007F74B8" w:rsidRDefault="00A50579" w:rsidP="00A50579">
            <w:pPr>
              <w:rPr>
                <w:rFonts w:asciiTheme="majorHAnsi" w:hAnsiTheme="majorHAnsi" w:cstheme="majorHAnsi"/>
              </w:rPr>
            </w:pPr>
            <w:r w:rsidRPr="007F74B8">
              <w:rPr>
                <w:rFonts w:asciiTheme="majorHAnsi" w:hAnsiTheme="majorHAnsi" w:cstheme="majorHAnsi"/>
                <w:b/>
                <w:i/>
                <w:sz w:val="16"/>
              </w:rPr>
              <w:t>Информация о местонахождении Компании раскрыта на его официальном сайте</w:t>
            </w:r>
            <w:r w:rsidR="00B4142E" w:rsidRPr="007F74B8">
              <w:rPr>
                <w:rFonts w:asciiTheme="majorHAnsi" w:hAnsiTheme="majorHAnsi" w:cstheme="majorHAnsi"/>
                <w:b/>
                <w:i/>
                <w:sz w:val="16"/>
              </w:rPr>
              <w:t xml:space="preserve"> </w:t>
            </w:r>
            <w:proofErr w:type="spellStart"/>
            <w:proofErr w:type="gramStart"/>
            <w:r w:rsidR="005B5C8D">
              <w:rPr>
                <w:rFonts w:asciiTheme="majorHAnsi" w:hAnsiTheme="majorHAnsi" w:cstheme="majorHAnsi"/>
                <w:b/>
                <w:i/>
                <w:sz w:val="16"/>
              </w:rPr>
              <w:t>инвариант.рф</w:t>
            </w:r>
            <w:proofErr w:type="spellEnd"/>
            <w:proofErr w:type="gramEnd"/>
            <w:r w:rsidR="005B5C8D">
              <w:rPr>
                <w:rFonts w:asciiTheme="majorHAnsi" w:hAnsiTheme="majorHAnsi" w:cstheme="majorHAnsi"/>
                <w:b/>
                <w:i/>
                <w:sz w:val="16"/>
              </w:rPr>
              <w:t xml:space="preserve"> </w:t>
            </w:r>
            <w:r w:rsidR="00B4142E" w:rsidRPr="007F74B8">
              <w:rPr>
                <w:rFonts w:asciiTheme="majorHAnsi" w:hAnsiTheme="majorHAnsi" w:cstheme="majorHAnsi"/>
                <w:b/>
                <w:i/>
                <w:sz w:val="16"/>
              </w:rPr>
              <w:t>в разделе «Раскрытие информации»</w:t>
            </w:r>
            <w:r w:rsidRPr="007F74B8">
              <w:rPr>
                <w:rFonts w:asciiTheme="majorHAnsi" w:hAnsiTheme="majorHAnsi" w:cstheme="majorHAnsi"/>
                <w:b/>
                <w:i/>
                <w:sz w:val="16"/>
              </w:rPr>
              <w:t>.</w:t>
            </w:r>
          </w:p>
        </w:tc>
      </w:tr>
      <w:tr w:rsidR="00A50579" w:rsidRPr="007F74B8" w14:paraId="790D94DE" w14:textId="77777777" w:rsidTr="00A50579">
        <w:tc>
          <w:tcPr>
            <w:tcW w:w="3655" w:type="dxa"/>
            <w:gridSpan w:val="18"/>
            <w:tcBorders>
              <w:top w:val="nil"/>
              <w:left w:val="nil"/>
              <w:bottom w:val="nil"/>
            </w:tcBorders>
            <w:shd w:val="clear" w:color="auto" w:fill="auto"/>
            <w:tcMar>
              <w:left w:w="57" w:type="dxa"/>
              <w:right w:w="57" w:type="dxa"/>
            </w:tcMar>
          </w:tcPr>
          <w:p w14:paraId="3105D5BC" w14:textId="77777777" w:rsidR="00A50579" w:rsidRPr="007F74B8" w:rsidRDefault="00A50579" w:rsidP="00A50579">
            <w:pPr>
              <w:rPr>
                <w:rFonts w:asciiTheme="majorHAnsi" w:hAnsiTheme="majorHAnsi" w:cstheme="majorHAnsi"/>
              </w:rPr>
            </w:pPr>
          </w:p>
          <w:p w14:paraId="47E56C2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 заполнения Раздела 1 Анкеты:</w:t>
            </w:r>
          </w:p>
        </w:tc>
        <w:tc>
          <w:tcPr>
            <w:tcW w:w="6557" w:type="dxa"/>
            <w:gridSpan w:val="29"/>
            <w:tcBorders>
              <w:top w:val="nil"/>
              <w:bottom w:val="nil"/>
              <w:right w:val="nil"/>
            </w:tcBorders>
            <w:shd w:val="clear" w:color="auto" w:fill="auto"/>
          </w:tcPr>
          <w:p w14:paraId="477312B9" w14:textId="77777777" w:rsidR="00A50579" w:rsidRPr="007F74B8" w:rsidRDefault="00A50579" w:rsidP="00A50579">
            <w:pPr>
              <w:rPr>
                <w:rFonts w:asciiTheme="majorHAnsi" w:hAnsiTheme="majorHAnsi" w:cstheme="majorHAnsi"/>
                <w:sz w:val="19"/>
                <w:szCs w:val="19"/>
              </w:rPr>
            </w:pPr>
          </w:p>
          <w:p w14:paraId="24A21508" w14:textId="77777777" w:rsidR="00A50579" w:rsidRPr="007F74B8" w:rsidRDefault="0018048A" w:rsidP="00A50579">
            <w:pPr>
              <w:rPr>
                <w:rFonts w:asciiTheme="majorHAnsi" w:hAnsiTheme="majorHAnsi" w:cstheme="majorHAnsi"/>
                <w:i/>
              </w:rPr>
            </w:pPr>
            <w:r w:rsidRPr="007F74B8">
              <w:rPr>
                <w:rFonts w:asciiTheme="majorHAnsi" w:hAnsiTheme="majorHAnsi" w:cstheme="majorHAnsi"/>
                <w:sz w:val="19"/>
                <w:szCs w:val="19"/>
              </w:rPr>
              <w:fldChar w:fldCharType="begin">
                <w:ffData>
                  <w:name w:val=""/>
                  <w:enabled/>
                  <w:calcOnExit w:val="0"/>
                  <w:textInput>
                    <w:type w:val="date"/>
                    <w:maxLength w:val="10"/>
                    <w:format w:val="dd.MM.yyyy"/>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38BC85E8" w14:textId="77777777" w:rsidTr="00A50579">
        <w:tc>
          <w:tcPr>
            <w:tcW w:w="3191" w:type="dxa"/>
            <w:gridSpan w:val="16"/>
            <w:tcBorders>
              <w:top w:val="nil"/>
              <w:left w:val="nil"/>
              <w:bottom w:val="nil"/>
            </w:tcBorders>
            <w:shd w:val="clear" w:color="auto" w:fill="auto"/>
            <w:tcMar>
              <w:left w:w="57" w:type="dxa"/>
              <w:right w:w="57" w:type="dxa"/>
            </w:tcMar>
          </w:tcPr>
          <w:p w14:paraId="1914F4FF" w14:textId="77777777" w:rsidR="00A50579" w:rsidRPr="007F74B8" w:rsidRDefault="00A50579" w:rsidP="00A50579">
            <w:pPr>
              <w:rPr>
                <w:rFonts w:asciiTheme="majorHAnsi" w:hAnsiTheme="majorHAnsi" w:cstheme="majorHAnsi"/>
              </w:rPr>
            </w:pPr>
          </w:p>
          <w:p w14:paraId="5407A74A" w14:textId="77777777" w:rsidR="00A50579" w:rsidRPr="007F74B8" w:rsidRDefault="00A50579" w:rsidP="00A50579">
            <w:pPr>
              <w:rPr>
                <w:rFonts w:asciiTheme="majorHAnsi" w:hAnsiTheme="majorHAnsi" w:cstheme="majorHAnsi"/>
              </w:rPr>
            </w:pPr>
          </w:p>
        </w:tc>
        <w:tc>
          <w:tcPr>
            <w:tcW w:w="7021" w:type="dxa"/>
            <w:gridSpan w:val="31"/>
            <w:tcBorders>
              <w:top w:val="nil"/>
              <w:bottom w:val="nil"/>
              <w:right w:val="nil"/>
            </w:tcBorders>
            <w:shd w:val="clear" w:color="auto" w:fill="auto"/>
          </w:tcPr>
          <w:p w14:paraId="44A994C1" w14:textId="77777777" w:rsidR="00A50579" w:rsidRPr="007F74B8" w:rsidRDefault="00A50579" w:rsidP="00A50579">
            <w:pPr>
              <w:rPr>
                <w:rFonts w:asciiTheme="majorHAnsi" w:hAnsiTheme="majorHAnsi" w:cstheme="majorHAnsi"/>
              </w:rPr>
            </w:pPr>
          </w:p>
        </w:tc>
      </w:tr>
    </w:tbl>
    <w:p w14:paraId="3369EE4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br w:type="page"/>
      </w:r>
    </w:p>
    <w:tbl>
      <w:tblPr>
        <w:tblW w:w="10804" w:type="dxa"/>
        <w:tblInd w:w="-8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607"/>
        <w:gridCol w:w="686"/>
        <w:gridCol w:w="738"/>
        <w:gridCol w:w="600"/>
        <w:gridCol w:w="619"/>
        <w:gridCol w:w="285"/>
        <w:gridCol w:w="33"/>
        <w:gridCol w:w="881"/>
        <w:gridCol w:w="91"/>
        <w:gridCol w:w="508"/>
        <w:gridCol w:w="619"/>
        <w:gridCol w:w="430"/>
        <w:gridCol w:w="189"/>
        <w:gridCol w:w="599"/>
        <w:gridCol w:w="600"/>
        <w:gridCol w:w="236"/>
        <w:gridCol w:w="1004"/>
        <w:gridCol w:w="600"/>
        <w:gridCol w:w="620"/>
        <w:gridCol w:w="482"/>
        <w:gridCol w:w="138"/>
        <w:gridCol w:w="239"/>
      </w:tblGrid>
      <w:tr w:rsidR="00A50579" w:rsidRPr="007F74B8" w14:paraId="2FA5A26B" w14:textId="77777777" w:rsidTr="00A50579">
        <w:trPr>
          <w:gridAfter w:val="2"/>
          <w:wAfter w:w="377" w:type="dxa"/>
        </w:trPr>
        <w:tc>
          <w:tcPr>
            <w:tcW w:w="10427" w:type="dxa"/>
            <w:gridSpan w:val="20"/>
            <w:tcBorders>
              <w:top w:val="nil"/>
              <w:left w:val="nil"/>
              <w:bottom w:val="nil"/>
              <w:right w:val="nil"/>
            </w:tcBorders>
            <w:shd w:val="clear" w:color="auto" w:fill="auto"/>
            <w:tcMar>
              <w:left w:w="57" w:type="dxa"/>
              <w:right w:w="57" w:type="dxa"/>
            </w:tcMar>
          </w:tcPr>
          <w:p w14:paraId="01E7AB5C"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lastRenderedPageBreak/>
              <w:t>ПОДПИСЬ И ОБРАЗЕЦ ОТТИСКА ПЕЧАТИ КЛИЕНТА:</w:t>
            </w:r>
          </w:p>
        </w:tc>
      </w:tr>
      <w:tr w:rsidR="00A50579" w:rsidRPr="007F74B8" w14:paraId="1AD24709" w14:textId="77777777" w:rsidTr="00A50579">
        <w:trPr>
          <w:trHeight w:val="384"/>
        </w:trPr>
        <w:tc>
          <w:tcPr>
            <w:tcW w:w="607" w:type="dxa"/>
            <w:tcBorders>
              <w:top w:val="nil"/>
              <w:left w:val="nil"/>
              <w:bottom w:val="nil"/>
            </w:tcBorders>
            <w:shd w:val="clear" w:color="auto" w:fill="auto"/>
            <w:tcMar>
              <w:left w:w="6" w:type="dxa"/>
              <w:right w:w="6" w:type="dxa"/>
            </w:tcMar>
            <w:vAlign w:val="bottom"/>
          </w:tcPr>
          <w:p w14:paraId="0054ACFB" w14:textId="77777777" w:rsidR="00A50579" w:rsidRPr="007F74B8" w:rsidRDefault="00A50579" w:rsidP="00A50579">
            <w:pPr>
              <w:rPr>
                <w:rFonts w:asciiTheme="majorHAnsi" w:hAnsiTheme="majorHAnsi" w:cstheme="majorHAnsi"/>
              </w:rPr>
            </w:pPr>
          </w:p>
        </w:tc>
        <w:tc>
          <w:tcPr>
            <w:tcW w:w="686" w:type="dxa"/>
            <w:tcBorders>
              <w:top w:val="nil"/>
              <w:bottom w:val="nil"/>
            </w:tcBorders>
            <w:shd w:val="clear" w:color="auto" w:fill="auto"/>
            <w:vAlign w:val="bottom"/>
          </w:tcPr>
          <w:p w14:paraId="4B7CD5F3" w14:textId="77777777" w:rsidR="00A50579" w:rsidRPr="007F74B8" w:rsidRDefault="00A50579" w:rsidP="00A50579">
            <w:pPr>
              <w:rPr>
                <w:rFonts w:asciiTheme="majorHAnsi" w:hAnsiTheme="majorHAnsi" w:cstheme="majorHAnsi"/>
              </w:rPr>
            </w:pPr>
          </w:p>
        </w:tc>
        <w:tc>
          <w:tcPr>
            <w:tcW w:w="738" w:type="dxa"/>
            <w:tcBorders>
              <w:top w:val="nil"/>
              <w:bottom w:val="nil"/>
            </w:tcBorders>
            <w:shd w:val="clear" w:color="auto" w:fill="auto"/>
            <w:vAlign w:val="bottom"/>
          </w:tcPr>
          <w:p w14:paraId="0F28B109" w14:textId="77777777" w:rsidR="00A50579" w:rsidRPr="007F74B8" w:rsidRDefault="00A50579" w:rsidP="00A50579">
            <w:pPr>
              <w:rPr>
                <w:rFonts w:asciiTheme="majorHAnsi" w:hAnsiTheme="majorHAnsi" w:cstheme="majorHAnsi"/>
              </w:rPr>
            </w:pPr>
          </w:p>
        </w:tc>
        <w:tc>
          <w:tcPr>
            <w:tcW w:w="600" w:type="dxa"/>
            <w:tcBorders>
              <w:top w:val="nil"/>
              <w:bottom w:val="nil"/>
            </w:tcBorders>
            <w:shd w:val="clear" w:color="auto" w:fill="auto"/>
            <w:vAlign w:val="bottom"/>
          </w:tcPr>
          <w:p w14:paraId="271C5B65" w14:textId="77777777" w:rsidR="00A50579" w:rsidRPr="007F74B8" w:rsidRDefault="00A50579" w:rsidP="00A50579">
            <w:pPr>
              <w:rPr>
                <w:rFonts w:asciiTheme="majorHAnsi" w:hAnsiTheme="majorHAnsi" w:cstheme="majorHAnsi"/>
              </w:rPr>
            </w:pPr>
          </w:p>
        </w:tc>
        <w:tc>
          <w:tcPr>
            <w:tcW w:w="619" w:type="dxa"/>
            <w:tcBorders>
              <w:top w:val="nil"/>
              <w:bottom w:val="nil"/>
            </w:tcBorders>
            <w:shd w:val="clear" w:color="auto" w:fill="auto"/>
            <w:vAlign w:val="bottom"/>
          </w:tcPr>
          <w:p w14:paraId="05EB0338" w14:textId="77777777" w:rsidR="00A50579" w:rsidRPr="007F74B8" w:rsidRDefault="00A50579" w:rsidP="00A50579">
            <w:pPr>
              <w:rPr>
                <w:rFonts w:asciiTheme="majorHAnsi" w:hAnsiTheme="majorHAnsi" w:cstheme="majorHAnsi"/>
              </w:rPr>
            </w:pPr>
          </w:p>
        </w:tc>
        <w:tc>
          <w:tcPr>
            <w:tcW w:w="285" w:type="dxa"/>
            <w:tcBorders>
              <w:top w:val="nil"/>
              <w:bottom w:val="nil"/>
            </w:tcBorders>
            <w:shd w:val="clear" w:color="auto" w:fill="auto"/>
            <w:vAlign w:val="bottom"/>
          </w:tcPr>
          <w:p w14:paraId="23E7206F" w14:textId="77777777" w:rsidR="00A50579" w:rsidRPr="007F74B8" w:rsidRDefault="00A50579" w:rsidP="00A50579">
            <w:pPr>
              <w:rPr>
                <w:rFonts w:asciiTheme="majorHAnsi" w:hAnsiTheme="majorHAnsi" w:cstheme="majorHAnsi"/>
              </w:rPr>
            </w:pPr>
          </w:p>
        </w:tc>
        <w:tc>
          <w:tcPr>
            <w:tcW w:w="914" w:type="dxa"/>
            <w:gridSpan w:val="2"/>
            <w:tcBorders>
              <w:top w:val="nil"/>
              <w:bottom w:val="nil"/>
            </w:tcBorders>
            <w:shd w:val="clear" w:color="auto" w:fill="auto"/>
            <w:vAlign w:val="bottom"/>
          </w:tcPr>
          <w:p w14:paraId="74D418CA" w14:textId="77777777" w:rsidR="00A50579" w:rsidRPr="007F74B8" w:rsidRDefault="00A50579" w:rsidP="00A50579">
            <w:pPr>
              <w:rPr>
                <w:rFonts w:asciiTheme="majorHAnsi" w:hAnsiTheme="majorHAnsi" w:cstheme="majorHAnsi"/>
              </w:rPr>
            </w:pPr>
          </w:p>
        </w:tc>
        <w:tc>
          <w:tcPr>
            <w:tcW w:w="599" w:type="dxa"/>
            <w:gridSpan w:val="2"/>
            <w:tcBorders>
              <w:top w:val="nil"/>
              <w:bottom w:val="nil"/>
            </w:tcBorders>
            <w:shd w:val="clear" w:color="auto" w:fill="auto"/>
            <w:vAlign w:val="bottom"/>
          </w:tcPr>
          <w:p w14:paraId="07C7EEC1" w14:textId="77777777" w:rsidR="00A50579" w:rsidRPr="007F74B8" w:rsidRDefault="00A50579" w:rsidP="00A50579">
            <w:pPr>
              <w:rPr>
                <w:rFonts w:asciiTheme="majorHAnsi" w:hAnsiTheme="majorHAnsi" w:cstheme="majorHAnsi"/>
              </w:rPr>
            </w:pPr>
          </w:p>
        </w:tc>
        <w:tc>
          <w:tcPr>
            <w:tcW w:w="619" w:type="dxa"/>
            <w:tcBorders>
              <w:top w:val="nil"/>
              <w:bottom w:val="nil"/>
            </w:tcBorders>
            <w:shd w:val="clear" w:color="auto" w:fill="auto"/>
            <w:vAlign w:val="bottom"/>
          </w:tcPr>
          <w:p w14:paraId="1C1F0ED9" w14:textId="77777777" w:rsidR="00A50579" w:rsidRPr="007F74B8" w:rsidRDefault="00A50579" w:rsidP="00A50579">
            <w:pPr>
              <w:rPr>
                <w:rFonts w:asciiTheme="majorHAnsi" w:hAnsiTheme="majorHAnsi" w:cstheme="majorHAnsi"/>
              </w:rPr>
            </w:pPr>
          </w:p>
        </w:tc>
        <w:tc>
          <w:tcPr>
            <w:tcW w:w="619" w:type="dxa"/>
            <w:gridSpan w:val="2"/>
            <w:tcBorders>
              <w:top w:val="nil"/>
              <w:bottom w:val="nil"/>
            </w:tcBorders>
            <w:shd w:val="clear" w:color="auto" w:fill="auto"/>
            <w:vAlign w:val="bottom"/>
          </w:tcPr>
          <w:p w14:paraId="6E895F2A" w14:textId="77777777" w:rsidR="00A50579" w:rsidRPr="007F74B8" w:rsidRDefault="00A50579" w:rsidP="00A50579">
            <w:pPr>
              <w:rPr>
                <w:rFonts w:asciiTheme="majorHAnsi" w:hAnsiTheme="majorHAnsi" w:cstheme="majorHAnsi"/>
              </w:rPr>
            </w:pPr>
          </w:p>
        </w:tc>
        <w:tc>
          <w:tcPr>
            <w:tcW w:w="599" w:type="dxa"/>
            <w:tcBorders>
              <w:top w:val="nil"/>
              <w:bottom w:val="nil"/>
            </w:tcBorders>
            <w:shd w:val="clear" w:color="auto" w:fill="auto"/>
            <w:vAlign w:val="bottom"/>
          </w:tcPr>
          <w:p w14:paraId="2714C146" w14:textId="77777777" w:rsidR="00A50579" w:rsidRPr="007F74B8" w:rsidRDefault="00A50579" w:rsidP="00A50579">
            <w:pPr>
              <w:rPr>
                <w:rFonts w:asciiTheme="majorHAnsi" w:hAnsiTheme="majorHAnsi" w:cstheme="majorHAnsi"/>
              </w:rPr>
            </w:pPr>
          </w:p>
        </w:tc>
        <w:tc>
          <w:tcPr>
            <w:tcW w:w="600" w:type="dxa"/>
            <w:tcBorders>
              <w:top w:val="nil"/>
              <w:bottom w:val="nil"/>
            </w:tcBorders>
            <w:shd w:val="clear" w:color="auto" w:fill="auto"/>
            <w:vAlign w:val="bottom"/>
          </w:tcPr>
          <w:p w14:paraId="62476D60" w14:textId="77777777" w:rsidR="00A50579" w:rsidRPr="007F74B8" w:rsidRDefault="00A50579" w:rsidP="00A50579">
            <w:pPr>
              <w:rPr>
                <w:rFonts w:asciiTheme="majorHAnsi" w:hAnsiTheme="majorHAnsi" w:cstheme="majorHAnsi"/>
              </w:rPr>
            </w:pPr>
          </w:p>
        </w:tc>
        <w:tc>
          <w:tcPr>
            <w:tcW w:w="236" w:type="dxa"/>
            <w:tcBorders>
              <w:top w:val="nil"/>
              <w:bottom w:val="nil"/>
            </w:tcBorders>
            <w:shd w:val="clear" w:color="auto" w:fill="auto"/>
            <w:vAlign w:val="bottom"/>
          </w:tcPr>
          <w:p w14:paraId="693BD8A2" w14:textId="77777777" w:rsidR="00A50579" w:rsidRPr="007F74B8" w:rsidRDefault="00A50579" w:rsidP="00A50579">
            <w:pPr>
              <w:rPr>
                <w:rFonts w:asciiTheme="majorHAnsi" w:hAnsiTheme="majorHAnsi" w:cstheme="majorHAnsi"/>
              </w:rPr>
            </w:pPr>
          </w:p>
        </w:tc>
        <w:tc>
          <w:tcPr>
            <w:tcW w:w="1004" w:type="dxa"/>
            <w:tcBorders>
              <w:top w:val="nil"/>
              <w:bottom w:val="nil"/>
            </w:tcBorders>
            <w:shd w:val="clear" w:color="auto" w:fill="auto"/>
            <w:vAlign w:val="bottom"/>
          </w:tcPr>
          <w:p w14:paraId="37F2BA1C" w14:textId="77777777" w:rsidR="00A50579" w:rsidRPr="007F74B8" w:rsidRDefault="00A50579" w:rsidP="00A50579">
            <w:pPr>
              <w:rPr>
                <w:rFonts w:asciiTheme="majorHAnsi" w:hAnsiTheme="majorHAnsi" w:cstheme="majorHAnsi"/>
              </w:rPr>
            </w:pPr>
          </w:p>
        </w:tc>
        <w:tc>
          <w:tcPr>
            <w:tcW w:w="600" w:type="dxa"/>
            <w:tcBorders>
              <w:top w:val="nil"/>
              <w:bottom w:val="nil"/>
            </w:tcBorders>
            <w:shd w:val="clear" w:color="auto" w:fill="auto"/>
            <w:vAlign w:val="bottom"/>
          </w:tcPr>
          <w:p w14:paraId="75DA964A" w14:textId="77777777" w:rsidR="00A50579" w:rsidRPr="007F74B8" w:rsidRDefault="00A50579" w:rsidP="00A50579">
            <w:pPr>
              <w:rPr>
                <w:rFonts w:asciiTheme="majorHAnsi" w:hAnsiTheme="majorHAnsi" w:cstheme="majorHAnsi"/>
              </w:rPr>
            </w:pPr>
          </w:p>
        </w:tc>
        <w:tc>
          <w:tcPr>
            <w:tcW w:w="620" w:type="dxa"/>
            <w:tcBorders>
              <w:top w:val="nil"/>
              <w:bottom w:val="nil"/>
            </w:tcBorders>
            <w:shd w:val="clear" w:color="auto" w:fill="auto"/>
            <w:vAlign w:val="bottom"/>
          </w:tcPr>
          <w:p w14:paraId="5DC49815" w14:textId="77777777" w:rsidR="00A50579" w:rsidRPr="007F74B8" w:rsidRDefault="00A50579" w:rsidP="00A50579">
            <w:pPr>
              <w:rPr>
                <w:rFonts w:asciiTheme="majorHAnsi" w:hAnsiTheme="majorHAnsi" w:cstheme="majorHAnsi"/>
              </w:rPr>
            </w:pPr>
          </w:p>
        </w:tc>
        <w:tc>
          <w:tcPr>
            <w:tcW w:w="620" w:type="dxa"/>
            <w:gridSpan w:val="2"/>
            <w:tcBorders>
              <w:top w:val="nil"/>
              <w:bottom w:val="nil"/>
              <w:right w:val="nil"/>
            </w:tcBorders>
            <w:shd w:val="clear" w:color="auto" w:fill="auto"/>
            <w:vAlign w:val="bottom"/>
          </w:tcPr>
          <w:p w14:paraId="5A0B3991" w14:textId="77777777" w:rsidR="00A50579" w:rsidRPr="007F74B8" w:rsidRDefault="00A50579" w:rsidP="00A50579">
            <w:pPr>
              <w:rPr>
                <w:rFonts w:asciiTheme="majorHAnsi" w:hAnsiTheme="majorHAnsi" w:cstheme="majorHAnsi"/>
              </w:rPr>
            </w:pPr>
          </w:p>
        </w:tc>
        <w:tc>
          <w:tcPr>
            <w:tcW w:w="239" w:type="dxa"/>
            <w:tcBorders>
              <w:top w:val="nil"/>
              <w:left w:val="nil"/>
              <w:bottom w:val="nil"/>
              <w:right w:val="nil"/>
            </w:tcBorders>
            <w:shd w:val="clear" w:color="auto" w:fill="auto"/>
            <w:vAlign w:val="bottom"/>
          </w:tcPr>
          <w:p w14:paraId="7BAC44A4" w14:textId="77777777" w:rsidR="00A50579" w:rsidRPr="007F74B8" w:rsidRDefault="00A50579" w:rsidP="00A50579">
            <w:pPr>
              <w:rPr>
                <w:rFonts w:asciiTheme="majorHAnsi" w:hAnsiTheme="majorHAnsi" w:cstheme="majorHAnsi"/>
              </w:rPr>
            </w:pPr>
          </w:p>
        </w:tc>
      </w:tr>
      <w:tr w:rsidR="00A50579" w:rsidRPr="007F74B8" w14:paraId="465E3A1E" w14:textId="77777777" w:rsidTr="00A50579">
        <w:trPr>
          <w:trHeight w:val="384"/>
        </w:trPr>
        <w:tc>
          <w:tcPr>
            <w:tcW w:w="607" w:type="dxa"/>
            <w:tcBorders>
              <w:top w:val="nil"/>
              <w:left w:val="nil"/>
              <w:bottom w:val="nil"/>
            </w:tcBorders>
            <w:shd w:val="clear" w:color="auto" w:fill="auto"/>
            <w:tcMar>
              <w:left w:w="6" w:type="dxa"/>
              <w:right w:w="6" w:type="dxa"/>
            </w:tcMar>
            <w:vAlign w:val="bottom"/>
          </w:tcPr>
          <w:p w14:paraId="0FFBD6B3" w14:textId="77777777" w:rsidR="00A50579" w:rsidRPr="007F74B8" w:rsidRDefault="00A50579" w:rsidP="00A50579">
            <w:pPr>
              <w:rPr>
                <w:rFonts w:asciiTheme="majorHAnsi" w:hAnsiTheme="majorHAnsi" w:cstheme="majorHAnsi"/>
              </w:rPr>
            </w:pPr>
          </w:p>
        </w:tc>
        <w:tc>
          <w:tcPr>
            <w:tcW w:w="686" w:type="dxa"/>
            <w:tcBorders>
              <w:top w:val="nil"/>
              <w:bottom w:val="nil"/>
            </w:tcBorders>
            <w:shd w:val="clear" w:color="auto" w:fill="auto"/>
            <w:vAlign w:val="bottom"/>
          </w:tcPr>
          <w:p w14:paraId="4B684DDE" w14:textId="77777777" w:rsidR="00A50579" w:rsidRPr="007F74B8" w:rsidRDefault="00A50579" w:rsidP="00A50579">
            <w:pPr>
              <w:rPr>
                <w:rFonts w:asciiTheme="majorHAnsi" w:hAnsiTheme="majorHAnsi" w:cstheme="majorHAnsi"/>
              </w:rPr>
            </w:pPr>
          </w:p>
        </w:tc>
        <w:tc>
          <w:tcPr>
            <w:tcW w:w="738" w:type="dxa"/>
            <w:tcBorders>
              <w:top w:val="nil"/>
              <w:bottom w:val="nil"/>
            </w:tcBorders>
            <w:shd w:val="clear" w:color="auto" w:fill="auto"/>
            <w:vAlign w:val="bottom"/>
          </w:tcPr>
          <w:p w14:paraId="7B802A5E" w14:textId="77777777" w:rsidR="00A50579" w:rsidRPr="007F74B8" w:rsidRDefault="00A50579" w:rsidP="00A50579">
            <w:pPr>
              <w:rPr>
                <w:rFonts w:asciiTheme="majorHAnsi" w:hAnsiTheme="majorHAnsi" w:cstheme="majorHAnsi"/>
              </w:rPr>
            </w:pPr>
          </w:p>
        </w:tc>
        <w:tc>
          <w:tcPr>
            <w:tcW w:w="600" w:type="dxa"/>
            <w:tcBorders>
              <w:top w:val="nil"/>
              <w:bottom w:val="nil"/>
            </w:tcBorders>
            <w:shd w:val="clear" w:color="auto" w:fill="auto"/>
            <w:vAlign w:val="bottom"/>
          </w:tcPr>
          <w:p w14:paraId="7EE6477D" w14:textId="77777777" w:rsidR="00A50579" w:rsidRPr="007F74B8" w:rsidRDefault="00A50579" w:rsidP="00A50579">
            <w:pPr>
              <w:rPr>
                <w:rFonts w:asciiTheme="majorHAnsi" w:hAnsiTheme="majorHAnsi" w:cstheme="majorHAnsi"/>
              </w:rPr>
            </w:pPr>
          </w:p>
        </w:tc>
        <w:tc>
          <w:tcPr>
            <w:tcW w:w="619" w:type="dxa"/>
            <w:tcBorders>
              <w:top w:val="nil"/>
              <w:bottom w:val="nil"/>
            </w:tcBorders>
            <w:shd w:val="clear" w:color="auto" w:fill="auto"/>
            <w:vAlign w:val="bottom"/>
          </w:tcPr>
          <w:p w14:paraId="6351839D" w14:textId="77777777" w:rsidR="00A50579" w:rsidRPr="007F74B8" w:rsidRDefault="00A50579" w:rsidP="00A50579">
            <w:pPr>
              <w:rPr>
                <w:rFonts w:asciiTheme="majorHAnsi" w:hAnsiTheme="majorHAnsi" w:cstheme="majorHAnsi"/>
              </w:rPr>
            </w:pPr>
          </w:p>
        </w:tc>
        <w:tc>
          <w:tcPr>
            <w:tcW w:w="285" w:type="dxa"/>
            <w:tcBorders>
              <w:top w:val="nil"/>
              <w:bottom w:val="nil"/>
              <w:right w:val="single" w:sz="4" w:space="0" w:color="auto"/>
            </w:tcBorders>
            <w:shd w:val="clear" w:color="auto" w:fill="auto"/>
            <w:vAlign w:val="bottom"/>
          </w:tcPr>
          <w:p w14:paraId="49330BF4" w14:textId="77777777" w:rsidR="00A50579" w:rsidRPr="007F74B8" w:rsidRDefault="00A50579" w:rsidP="00A50579">
            <w:pPr>
              <w:rPr>
                <w:rFonts w:asciiTheme="majorHAnsi" w:hAnsiTheme="majorHAnsi" w:cstheme="majorHAnsi"/>
              </w:rPr>
            </w:pPr>
          </w:p>
        </w:tc>
        <w:tc>
          <w:tcPr>
            <w:tcW w:w="3950" w:type="dxa"/>
            <w:gridSpan w:val="9"/>
            <w:vMerge w:val="restart"/>
            <w:tcBorders>
              <w:top w:val="single" w:sz="4" w:space="0" w:color="auto"/>
              <w:left w:val="single" w:sz="4" w:space="0" w:color="auto"/>
              <w:bottom w:val="nil"/>
              <w:right w:val="single" w:sz="4" w:space="0" w:color="auto"/>
            </w:tcBorders>
            <w:shd w:val="clear" w:color="auto" w:fill="auto"/>
            <w:vAlign w:val="bottom"/>
          </w:tcPr>
          <w:p w14:paraId="465E7B63"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bottom w:val="nil"/>
            </w:tcBorders>
            <w:shd w:val="clear" w:color="auto" w:fill="auto"/>
            <w:vAlign w:val="bottom"/>
          </w:tcPr>
          <w:p w14:paraId="31B06673" w14:textId="77777777" w:rsidR="00A50579" w:rsidRPr="007F74B8" w:rsidRDefault="00A50579" w:rsidP="00A50579">
            <w:pPr>
              <w:rPr>
                <w:rFonts w:asciiTheme="majorHAnsi" w:hAnsiTheme="majorHAnsi" w:cstheme="majorHAnsi"/>
              </w:rPr>
            </w:pPr>
          </w:p>
        </w:tc>
        <w:tc>
          <w:tcPr>
            <w:tcW w:w="1004" w:type="dxa"/>
            <w:tcBorders>
              <w:top w:val="nil"/>
              <w:bottom w:val="nil"/>
            </w:tcBorders>
            <w:shd w:val="clear" w:color="auto" w:fill="auto"/>
            <w:vAlign w:val="bottom"/>
          </w:tcPr>
          <w:p w14:paraId="57570951" w14:textId="77777777" w:rsidR="00A50579" w:rsidRPr="007F74B8" w:rsidRDefault="00A50579" w:rsidP="00A50579">
            <w:pPr>
              <w:rPr>
                <w:rFonts w:asciiTheme="majorHAnsi" w:hAnsiTheme="majorHAnsi" w:cstheme="majorHAnsi"/>
              </w:rPr>
            </w:pPr>
          </w:p>
        </w:tc>
        <w:tc>
          <w:tcPr>
            <w:tcW w:w="600" w:type="dxa"/>
            <w:tcBorders>
              <w:top w:val="nil"/>
              <w:bottom w:val="nil"/>
            </w:tcBorders>
            <w:shd w:val="clear" w:color="auto" w:fill="auto"/>
            <w:vAlign w:val="bottom"/>
          </w:tcPr>
          <w:p w14:paraId="410D4377" w14:textId="77777777" w:rsidR="00A50579" w:rsidRPr="007F74B8" w:rsidRDefault="00A50579" w:rsidP="00A50579">
            <w:pPr>
              <w:rPr>
                <w:rFonts w:asciiTheme="majorHAnsi" w:hAnsiTheme="majorHAnsi" w:cstheme="majorHAnsi"/>
              </w:rPr>
            </w:pPr>
          </w:p>
        </w:tc>
        <w:tc>
          <w:tcPr>
            <w:tcW w:w="620" w:type="dxa"/>
            <w:tcBorders>
              <w:top w:val="nil"/>
              <w:bottom w:val="nil"/>
            </w:tcBorders>
            <w:shd w:val="clear" w:color="auto" w:fill="auto"/>
            <w:vAlign w:val="bottom"/>
          </w:tcPr>
          <w:p w14:paraId="34E1FA4F" w14:textId="77777777" w:rsidR="00A50579" w:rsidRPr="007F74B8" w:rsidRDefault="00A50579" w:rsidP="00A50579">
            <w:pPr>
              <w:rPr>
                <w:rFonts w:asciiTheme="majorHAnsi" w:hAnsiTheme="majorHAnsi" w:cstheme="majorHAnsi"/>
              </w:rPr>
            </w:pPr>
          </w:p>
        </w:tc>
        <w:tc>
          <w:tcPr>
            <w:tcW w:w="620" w:type="dxa"/>
            <w:gridSpan w:val="2"/>
            <w:tcBorders>
              <w:top w:val="nil"/>
              <w:bottom w:val="nil"/>
              <w:right w:val="nil"/>
            </w:tcBorders>
            <w:shd w:val="clear" w:color="auto" w:fill="auto"/>
            <w:vAlign w:val="bottom"/>
          </w:tcPr>
          <w:p w14:paraId="5C4C6683" w14:textId="77777777" w:rsidR="00A50579" w:rsidRPr="007F74B8" w:rsidRDefault="00A50579" w:rsidP="00A50579">
            <w:pPr>
              <w:rPr>
                <w:rFonts w:asciiTheme="majorHAnsi" w:hAnsiTheme="majorHAnsi" w:cstheme="majorHAnsi"/>
              </w:rPr>
            </w:pPr>
          </w:p>
        </w:tc>
        <w:tc>
          <w:tcPr>
            <w:tcW w:w="239" w:type="dxa"/>
            <w:tcBorders>
              <w:top w:val="nil"/>
              <w:left w:val="nil"/>
              <w:bottom w:val="nil"/>
              <w:right w:val="nil"/>
            </w:tcBorders>
            <w:shd w:val="clear" w:color="auto" w:fill="auto"/>
            <w:vAlign w:val="bottom"/>
          </w:tcPr>
          <w:p w14:paraId="7A05AA2B" w14:textId="77777777" w:rsidR="00A50579" w:rsidRPr="007F74B8" w:rsidRDefault="00A50579" w:rsidP="00A50579">
            <w:pPr>
              <w:rPr>
                <w:rFonts w:asciiTheme="majorHAnsi" w:hAnsiTheme="majorHAnsi" w:cstheme="majorHAnsi"/>
              </w:rPr>
            </w:pPr>
          </w:p>
        </w:tc>
      </w:tr>
      <w:tr w:rsidR="00A50579" w:rsidRPr="007F74B8" w14:paraId="5F5356F0" w14:textId="77777777" w:rsidTr="00A50579">
        <w:trPr>
          <w:trHeight w:val="384"/>
        </w:trPr>
        <w:tc>
          <w:tcPr>
            <w:tcW w:w="607" w:type="dxa"/>
            <w:tcBorders>
              <w:top w:val="nil"/>
              <w:left w:val="nil"/>
            </w:tcBorders>
            <w:shd w:val="clear" w:color="auto" w:fill="auto"/>
            <w:tcMar>
              <w:left w:w="6" w:type="dxa"/>
              <w:right w:w="6" w:type="dxa"/>
            </w:tcMar>
            <w:vAlign w:val="bottom"/>
          </w:tcPr>
          <w:p w14:paraId="27E86C8A" w14:textId="77777777" w:rsidR="00A50579" w:rsidRPr="007F74B8" w:rsidRDefault="00A50579" w:rsidP="00A50579">
            <w:pPr>
              <w:rPr>
                <w:rFonts w:asciiTheme="majorHAnsi" w:hAnsiTheme="majorHAnsi" w:cstheme="majorHAnsi"/>
              </w:rPr>
            </w:pPr>
          </w:p>
        </w:tc>
        <w:tc>
          <w:tcPr>
            <w:tcW w:w="686" w:type="dxa"/>
            <w:tcBorders>
              <w:top w:val="nil"/>
            </w:tcBorders>
            <w:shd w:val="clear" w:color="auto" w:fill="auto"/>
            <w:vAlign w:val="bottom"/>
          </w:tcPr>
          <w:p w14:paraId="1A98A33B" w14:textId="77777777" w:rsidR="00A50579" w:rsidRPr="007F74B8" w:rsidRDefault="00A50579" w:rsidP="00A50579">
            <w:pPr>
              <w:rPr>
                <w:rFonts w:asciiTheme="majorHAnsi" w:hAnsiTheme="majorHAnsi" w:cstheme="majorHAnsi"/>
              </w:rPr>
            </w:pPr>
          </w:p>
        </w:tc>
        <w:tc>
          <w:tcPr>
            <w:tcW w:w="738" w:type="dxa"/>
            <w:tcBorders>
              <w:top w:val="nil"/>
            </w:tcBorders>
            <w:shd w:val="clear" w:color="auto" w:fill="auto"/>
            <w:vAlign w:val="bottom"/>
          </w:tcPr>
          <w:p w14:paraId="6CBAD1A4" w14:textId="77777777" w:rsidR="00A50579" w:rsidRPr="007F74B8" w:rsidRDefault="00A50579" w:rsidP="00A50579">
            <w:pPr>
              <w:rPr>
                <w:rFonts w:asciiTheme="majorHAnsi" w:hAnsiTheme="majorHAnsi" w:cstheme="majorHAnsi"/>
              </w:rPr>
            </w:pPr>
          </w:p>
        </w:tc>
        <w:tc>
          <w:tcPr>
            <w:tcW w:w="600" w:type="dxa"/>
            <w:tcBorders>
              <w:top w:val="nil"/>
            </w:tcBorders>
            <w:shd w:val="clear" w:color="auto" w:fill="auto"/>
            <w:vAlign w:val="bottom"/>
          </w:tcPr>
          <w:p w14:paraId="56097E28" w14:textId="77777777" w:rsidR="00A50579" w:rsidRPr="007F74B8" w:rsidRDefault="00A50579" w:rsidP="00A50579">
            <w:pPr>
              <w:rPr>
                <w:rFonts w:asciiTheme="majorHAnsi" w:hAnsiTheme="majorHAnsi" w:cstheme="majorHAnsi"/>
              </w:rPr>
            </w:pPr>
          </w:p>
        </w:tc>
        <w:tc>
          <w:tcPr>
            <w:tcW w:w="619" w:type="dxa"/>
            <w:tcBorders>
              <w:top w:val="nil"/>
            </w:tcBorders>
            <w:shd w:val="clear" w:color="auto" w:fill="auto"/>
            <w:vAlign w:val="bottom"/>
          </w:tcPr>
          <w:p w14:paraId="4539AEDB" w14:textId="77777777" w:rsidR="00A50579" w:rsidRPr="007F74B8" w:rsidRDefault="00A50579" w:rsidP="00A50579">
            <w:pPr>
              <w:rPr>
                <w:rFonts w:asciiTheme="majorHAnsi" w:hAnsiTheme="majorHAnsi" w:cstheme="majorHAnsi"/>
              </w:rPr>
            </w:pPr>
          </w:p>
        </w:tc>
        <w:tc>
          <w:tcPr>
            <w:tcW w:w="285" w:type="dxa"/>
            <w:tcBorders>
              <w:top w:val="nil"/>
              <w:right w:val="single" w:sz="4" w:space="0" w:color="auto"/>
            </w:tcBorders>
            <w:shd w:val="clear" w:color="auto" w:fill="auto"/>
            <w:vAlign w:val="bottom"/>
          </w:tcPr>
          <w:p w14:paraId="50F5D7BB" w14:textId="77777777" w:rsidR="00A50579" w:rsidRPr="007F74B8" w:rsidRDefault="00A50579" w:rsidP="00A50579">
            <w:pPr>
              <w:rPr>
                <w:rFonts w:asciiTheme="majorHAnsi" w:hAnsiTheme="majorHAnsi" w:cstheme="majorHAnsi"/>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14:paraId="0262086A"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tcBorders>
            <w:shd w:val="clear" w:color="auto" w:fill="auto"/>
            <w:vAlign w:val="bottom"/>
          </w:tcPr>
          <w:p w14:paraId="05E97811" w14:textId="77777777" w:rsidR="00A50579" w:rsidRPr="007F74B8" w:rsidRDefault="00A50579" w:rsidP="00A50579">
            <w:pPr>
              <w:rPr>
                <w:rFonts w:asciiTheme="majorHAnsi" w:hAnsiTheme="majorHAnsi" w:cstheme="majorHAnsi"/>
              </w:rPr>
            </w:pPr>
          </w:p>
        </w:tc>
        <w:tc>
          <w:tcPr>
            <w:tcW w:w="1004" w:type="dxa"/>
            <w:tcBorders>
              <w:top w:val="nil"/>
            </w:tcBorders>
            <w:shd w:val="clear" w:color="auto" w:fill="auto"/>
            <w:vAlign w:val="bottom"/>
          </w:tcPr>
          <w:p w14:paraId="68AFE870" w14:textId="77777777" w:rsidR="00A50579" w:rsidRPr="007F74B8" w:rsidRDefault="00A50579" w:rsidP="00A50579">
            <w:pPr>
              <w:rPr>
                <w:rFonts w:asciiTheme="majorHAnsi" w:hAnsiTheme="majorHAnsi" w:cstheme="majorHAnsi"/>
              </w:rPr>
            </w:pPr>
          </w:p>
        </w:tc>
        <w:tc>
          <w:tcPr>
            <w:tcW w:w="600" w:type="dxa"/>
            <w:tcBorders>
              <w:top w:val="nil"/>
            </w:tcBorders>
            <w:shd w:val="clear" w:color="auto" w:fill="auto"/>
            <w:vAlign w:val="bottom"/>
          </w:tcPr>
          <w:p w14:paraId="3F74ED5D" w14:textId="77777777" w:rsidR="00A50579" w:rsidRPr="007F74B8" w:rsidRDefault="00A50579" w:rsidP="00A50579">
            <w:pPr>
              <w:rPr>
                <w:rFonts w:asciiTheme="majorHAnsi" w:hAnsiTheme="majorHAnsi" w:cstheme="majorHAnsi"/>
              </w:rPr>
            </w:pPr>
          </w:p>
        </w:tc>
        <w:tc>
          <w:tcPr>
            <w:tcW w:w="620" w:type="dxa"/>
            <w:tcBorders>
              <w:top w:val="nil"/>
            </w:tcBorders>
            <w:shd w:val="clear" w:color="auto" w:fill="auto"/>
            <w:vAlign w:val="bottom"/>
          </w:tcPr>
          <w:p w14:paraId="03C2EDCB" w14:textId="77777777" w:rsidR="00A50579" w:rsidRPr="007F74B8" w:rsidRDefault="00A50579" w:rsidP="00A50579">
            <w:pPr>
              <w:rPr>
                <w:rFonts w:asciiTheme="majorHAnsi" w:hAnsiTheme="majorHAnsi" w:cstheme="majorHAnsi"/>
              </w:rPr>
            </w:pPr>
          </w:p>
        </w:tc>
        <w:tc>
          <w:tcPr>
            <w:tcW w:w="620" w:type="dxa"/>
            <w:gridSpan w:val="2"/>
            <w:tcBorders>
              <w:top w:val="nil"/>
              <w:bottom w:val="nil"/>
              <w:right w:val="nil"/>
            </w:tcBorders>
            <w:shd w:val="clear" w:color="auto" w:fill="auto"/>
            <w:vAlign w:val="bottom"/>
          </w:tcPr>
          <w:p w14:paraId="68293286" w14:textId="77777777" w:rsidR="00A50579" w:rsidRPr="007F74B8" w:rsidRDefault="00A50579" w:rsidP="00A50579">
            <w:pPr>
              <w:rPr>
                <w:rFonts w:asciiTheme="majorHAnsi" w:hAnsiTheme="majorHAnsi" w:cstheme="majorHAnsi"/>
              </w:rPr>
            </w:pPr>
          </w:p>
        </w:tc>
        <w:tc>
          <w:tcPr>
            <w:tcW w:w="239" w:type="dxa"/>
            <w:tcBorders>
              <w:top w:val="nil"/>
              <w:left w:val="nil"/>
              <w:bottom w:val="nil"/>
              <w:right w:val="nil"/>
            </w:tcBorders>
            <w:shd w:val="clear" w:color="auto" w:fill="auto"/>
            <w:vAlign w:val="bottom"/>
          </w:tcPr>
          <w:p w14:paraId="0F843E36" w14:textId="77777777" w:rsidR="00A50579" w:rsidRPr="007F74B8" w:rsidRDefault="00A50579" w:rsidP="00A50579">
            <w:pPr>
              <w:rPr>
                <w:rFonts w:asciiTheme="majorHAnsi" w:hAnsiTheme="majorHAnsi" w:cstheme="majorHAnsi"/>
              </w:rPr>
            </w:pPr>
          </w:p>
        </w:tc>
      </w:tr>
      <w:tr w:rsidR="00A50579" w:rsidRPr="007F74B8" w14:paraId="0247237C" w14:textId="77777777" w:rsidTr="00A50579">
        <w:trPr>
          <w:trHeight w:val="384"/>
        </w:trPr>
        <w:tc>
          <w:tcPr>
            <w:tcW w:w="607" w:type="dxa"/>
            <w:tcBorders>
              <w:top w:val="nil"/>
              <w:left w:val="nil"/>
              <w:bottom w:val="single" w:sz="4" w:space="0" w:color="auto"/>
            </w:tcBorders>
            <w:shd w:val="clear" w:color="auto" w:fill="auto"/>
            <w:tcMar>
              <w:left w:w="6" w:type="dxa"/>
              <w:right w:w="6" w:type="dxa"/>
            </w:tcMar>
            <w:vAlign w:val="bottom"/>
          </w:tcPr>
          <w:p w14:paraId="1B3B0D4E" w14:textId="77777777" w:rsidR="00A50579" w:rsidRPr="007F74B8" w:rsidRDefault="00A50579" w:rsidP="00A50579">
            <w:pPr>
              <w:rPr>
                <w:rFonts w:asciiTheme="majorHAnsi" w:hAnsiTheme="majorHAnsi" w:cstheme="majorHAnsi"/>
              </w:rPr>
            </w:pPr>
          </w:p>
        </w:tc>
        <w:tc>
          <w:tcPr>
            <w:tcW w:w="686" w:type="dxa"/>
            <w:tcBorders>
              <w:top w:val="nil"/>
              <w:bottom w:val="single" w:sz="4" w:space="0" w:color="auto"/>
            </w:tcBorders>
            <w:shd w:val="clear" w:color="auto" w:fill="auto"/>
            <w:vAlign w:val="bottom"/>
          </w:tcPr>
          <w:p w14:paraId="437A3430" w14:textId="77777777" w:rsidR="00A50579" w:rsidRPr="007F74B8" w:rsidRDefault="00A50579" w:rsidP="00A50579">
            <w:pPr>
              <w:rPr>
                <w:rFonts w:asciiTheme="majorHAnsi" w:hAnsiTheme="majorHAnsi" w:cstheme="majorHAnsi"/>
              </w:rPr>
            </w:pPr>
          </w:p>
        </w:tc>
        <w:tc>
          <w:tcPr>
            <w:tcW w:w="738" w:type="dxa"/>
            <w:tcBorders>
              <w:top w:val="nil"/>
              <w:bottom w:val="single" w:sz="4" w:space="0" w:color="auto"/>
            </w:tcBorders>
            <w:shd w:val="clear" w:color="auto" w:fill="auto"/>
            <w:vAlign w:val="bottom"/>
          </w:tcPr>
          <w:p w14:paraId="423100E3" w14:textId="77777777" w:rsidR="00A50579" w:rsidRPr="007F74B8" w:rsidRDefault="00A50579" w:rsidP="00A50579">
            <w:pPr>
              <w:rPr>
                <w:rFonts w:asciiTheme="majorHAnsi" w:hAnsiTheme="majorHAnsi" w:cstheme="majorHAnsi"/>
              </w:rPr>
            </w:pPr>
          </w:p>
        </w:tc>
        <w:tc>
          <w:tcPr>
            <w:tcW w:w="600" w:type="dxa"/>
            <w:tcBorders>
              <w:top w:val="nil"/>
              <w:bottom w:val="single" w:sz="4" w:space="0" w:color="auto"/>
            </w:tcBorders>
            <w:shd w:val="clear" w:color="auto" w:fill="auto"/>
            <w:vAlign w:val="bottom"/>
          </w:tcPr>
          <w:p w14:paraId="6CFBCA12" w14:textId="77777777" w:rsidR="00A50579" w:rsidRPr="007F74B8" w:rsidRDefault="00A50579" w:rsidP="00A50579">
            <w:pPr>
              <w:rPr>
                <w:rFonts w:asciiTheme="majorHAnsi" w:hAnsiTheme="majorHAnsi" w:cstheme="majorHAnsi"/>
              </w:rPr>
            </w:pPr>
          </w:p>
        </w:tc>
        <w:tc>
          <w:tcPr>
            <w:tcW w:w="619" w:type="dxa"/>
            <w:tcBorders>
              <w:top w:val="nil"/>
              <w:bottom w:val="single" w:sz="4" w:space="0" w:color="auto"/>
            </w:tcBorders>
            <w:shd w:val="clear" w:color="auto" w:fill="auto"/>
            <w:vAlign w:val="bottom"/>
          </w:tcPr>
          <w:p w14:paraId="12840AEE" w14:textId="77777777" w:rsidR="00A50579" w:rsidRPr="007F74B8" w:rsidRDefault="00A50579" w:rsidP="00A50579">
            <w:pPr>
              <w:rPr>
                <w:rFonts w:asciiTheme="majorHAnsi" w:hAnsiTheme="majorHAnsi" w:cstheme="majorHAnsi"/>
              </w:rPr>
            </w:pPr>
          </w:p>
        </w:tc>
        <w:tc>
          <w:tcPr>
            <w:tcW w:w="285" w:type="dxa"/>
            <w:tcBorders>
              <w:top w:val="nil"/>
              <w:right w:val="single" w:sz="4" w:space="0" w:color="auto"/>
            </w:tcBorders>
            <w:shd w:val="clear" w:color="auto" w:fill="auto"/>
            <w:vAlign w:val="bottom"/>
          </w:tcPr>
          <w:p w14:paraId="6EA3FFA2" w14:textId="77777777" w:rsidR="00A50579" w:rsidRPr="007F74B8" w:rsidRDefault="00A50579" w:rsidP="00A50579">
            <w:pPr>
              <w:rPr>
                <w:rFonts w:asciiTheme="majorHAnsi" w:hAnsiTheme="majorHAnsi" w:cstheme="majorHAnsi"/>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14:paraId="2492EC61"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tcBorders>
            <w:shd w:val="clear" w:color="auto" w:fill="auto"/>
            <w:vAlign w:val="bottom"/>
          </w:tcPr>
          <w:p w14:paraId="338308E6" w14:textId="77777777" w:rsidR="00A50579" w:rsidRPr="007F74B8" w:rsidRDefault="00A50579" w:rsidP="00A50579">
            <w:pPr>
              <w:rPr>
                <w:rFonts w:asciiTheme="majorHAnsi" w:hAnsiTheme="majorHAnsi" w:cstheme="majorHAnsi"/>
              </w:rPr>
            </w:pPr>
          </w:p>
        </w:tc>
        <w:tc>
          <w:tcPr>
            <w:tcW w:w="1004" w:type="dxa"/>
            <w:tcBorders>
              <w:top w:val="nil"/>
              <w:bottom w:val="nil"/>
            </w:tcBorders>
            <w:shd w:val="clear" w:color="auto" w:fill="auto"/>
            <w:vAlign w:val="bottom"/>
          </w:tcPr>
          <w:p w14:paraId="44F93A38" w14:textId="77777777" w:rsidR="00A50579" w:rsidRPr="007F74B8" w:rsidRDefault="00A50579" w:rsidP="00A50579">
            <w:pPr>
              <w:rPr>
                <w:rFonts w:asciiTheme="majorHAnsi" w:hAnsiTheme="majorHAnsi" w:cstheme="majorHAnsi"/>
              </w:rPr>
            </w:pPr>
          </w:p>
        </w:tc>
        <w:tc>
          <w:tcPr>
            <w:tcW w:w="600" w:type="dxa"/>
            <w:tcBorders>
              <w:top w:val="nil"/>
              <w:bottom w:val="nil"/>
            </w:tcBorders>
            <w:shd w:val="clear" w:color="auto" w:fill="auto"/>
            <w:vAlign w:val="bottom"/>
          </w:tcPr>
          <w:p w14:paraId="283B47F1" w14:textId="77777777" w:rsidR="00A50579" w:rsidRPr="007F74B8" w:rsidRDefault="00A50579" w:rsidP="00A50579">
            <w:pPr>
              <w:rPr>
                <w:rFonts w:asciiTheme="majorHAnsi" w:hAnsiTheme="majorHAnsi" w:cstheme="majorHAnsi"/>
              </w:rPr>
            </w:pPr>
          </w:p>
        </w:tc>
        <w:tc>
          <w:tcPr>
            <w:tcW w:w="620" w:type="dxa"/>
            <w:tcBorders>
              <w:top w:val="nil"/>
              <w:bottom w:val="nil"/>
            </w:tcBorders>
            <w:shd w:val="clear" w:color="auto" w:fill="auto"/>
            <w:vAlign w:val="bottom"/>
          </w:tcPr>
          <w:p w14:paraId="0543BAFA" w14:textId="77777777" w:rsidR="00A50579" w:rsidRPr="007F74B8" w:rsidRDefault="00A50579" w:rsidP="00A50579">
            <w:pPr>
              <w:rPr>
                <w:rFonts w:asciiTheme="majorHAnsi" w:hAnsiTheme="majorHAnsi" w:cstheme="majorHAnsi"/>
              </w:rPr>
            </w:pPr>
          </w:p>
        </w:tc>
        <w:tc>
          <w:tcPr>
            <w:tcW w:w="620" w:type="dxa"/>
            <w:gridSpan w:val="2"/>
            <w:tcBorders>
              <w:top w:val="nil"/>
              <w:bottom w:val="nil"/>
              <w:right w:val="nil"/>
            </w:tcBorders>
            <w:shd w:val="clear" w:color="auto" w:fill="auto"/>
            <w:vAlign w:val="bottom"/>
          </w:tcPr>
          <w:p w14:paraId="1268B4CE" w14:textId="77777777" w:rsidR="00A50579" w:rsidRPr="007F74B8" w:rsidRDefault="00A50579" w:rsidP="00A50579">
            <w:pPr>
              <w:rPr>
                <w:rFonts w:asciiTheme="majorHAnsi" w:hAnsiTheme="majorHAnsi" w:cstheme="majorHAnsi"/>
              </w:rPr>
            </w:pPr>
          </w:p>
        </w:tc>
        <w:tc>
          <w:tcPr>
            <w:tcW w:w="239" w:type="dxa"/>
            <w:tcBorders>
              <w:top w:val="nil"/>
              <w:left w:val="nil"/>
              <w:bottom w:val="nil"/>
              <w:right w:val="nil"/>
            </w:tcBorders>
            <w:shd w:val="clear" w:color="auto" w:fill="auto"/>
            <w:vAlign w:val="bottom"/>
          </w:tcPr>
          <w:p w14:paraId="55ED0E36" w14:textId="77777777" w:rsidR="00A50579" w:rsidRPr="007F74B8" w:rsidRDefault="00A50579" w:rsidP="00A50579">
            <w:pPr>
              <w:rPr>
                <w:rFonts w:asciiTheme="majorHAnsi" w:hAnsiTheme="majorHAnsi" w:cstheme="majorHAnsi"/>
              </w:rPr>
            </w:pPr>
          </w:p>
        </w:tc>
      </w:tr>
      <w:tr w:rsidR="00A50579" w:rsidRPr="007F74B8" w14:paraId="7B6FBAAF" w14:textId="77777777" w:rsidTr="00A50579">
        <w:trPr>
          <w:gridAfter w:val="2"/>
          <w:wAfter w:w="377" w:type="dxa"/>
          <w:trHeight w:val="384"/>
        </w:trPr>
        <w:tc>
          <w:tcPr>
            <w:tcW w:w="3250" w:type="dxa"/>
            <w:gridSpan w:val="5"/>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14:paraId="7E28F4CE" w14:textId="77777777" w:rsidR="00A50579" w:rsidRPr="007F74B8" w:rsidRDefault="00A50579" w:rsidP="00A50579">
            <w:pPr>
              <w:rPr>
                <w:rFonts w:asciiTheme="majorHAnsi" w:hAnsiTheme="majorHAnsi" w:cstheme="majorHAnsi"/>
              </w:rPr>
            </w:pPr>
          </w:p>
        </w:tc>
        <w:tc>
          <w:tcPr>
            <w:tcW w:w="285" w:type="dxa"/>
            <w:tcBorders>
              <w:top w:val="nil"/>
              <w:left w:val="single" w:sz="4" w:space="0" w:color="auto"/>
              <w:right w:val="single" w:sz="4" w:space="0" w:color="auto"/>
            </w:tcBorders>
            <w:shd w:val="clear" w:color="auto" w:fill="auto"/>
            <w:vAlign w:val="bottom"/>
          </w:tcPr>
          <w:p w14:paraId="04447BDA" w14:textId="77777777" w:rsidR="00A50579" w:rsidRPr="007F74B8" w:rsidRDefault="00A50579" w:rsidP="00A50579">
            <w:pPr>
              <w:rPr>
                <w:rFonts w:asciiTheme="majorHAnsi" w:hAnsiTheme="majorHAnsi" w:cstheme="majorHAnsi"/>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14:paraId="52500BB9"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tcBorders>
            <w:shd w:val="clear" w:color="auto" w:fill="auto"/>
            <w:vAlign w:val="bottom"/>
          </w:tcPr>
          <w:p w14:paraId="63DE9484" w14:textId="77777777" w:rsidR="00A50579" w:rsidRPr="007F74B8" w:rsidRDefault="00A50579" w:rsidP="00A50579">
            <w:pPr>
              <w:rPr>
                <w:rFonts w:asciiTheme="majorHAnsi" w:hAnsiTheme="majorHAnsi" w:cstheme="majorHAnsi"/>
              </w:rPr>
            </w:pPr>
          </w:p>
        </w:tc>
        <w:tc>
          <w:tcPr>
            <w:tcW w:w="2706" w:type="dxa"/>
            <w:gridSpan w:val="4"/>
            <w:tcBorders>
              <w:top w:val="nil"/>
              <w:bottom w:val="single" w:sz="4" w:space="0" w:color="auto"/>
              <w:right w:val="nil"/>
            </w:tcBorders>
            <w:shd w:val="clear" w:color="auto" w:fill="auto"/>
            <w:vAlign w:val="bottom"/>
          </w:tcPr>
          <w:p w14:paraId="6CF483C3" w14:textId="77777777" w:rsidR="00A50579" w:rsidRPr="007F74B8" w:rsidRDefault="0018048A" w:rsidP="00A50579">
            <w:pPr>
              <w:rPr>
                <w:rFonts w:asciiTheme="majorHAnsi" w:hAnsiTheme="majorHAnsi" w:cstheme="majorHAnsi"/>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5A5E8E43" w14:textId="77777777" w:rsidTr="00A50579">
        <w:trPr>
          <w:gridAfter w:val="2"/>
          <w:wAfter w:w="377" w:type="dxa"/>
          <w:trHeight w:val="120"/>
        </w:trPr>
        <w:tc>
          <w:tcPr>
            <w:tcW w:w="3250" w:type="dxa"/>
            <w:gridSpan w:val="5"/>
            <w:vMerge/>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14:paraId="0859CCAE" w14:textId="77777777" w:rsidR="00A50579" w:rsidRPr="007F74B8" w:rsidRDefault="00A50579" w:rsidP="00A50579">
            <w:pPr>
              <w:rPr>
                <w:rFonts w:asciiTheme="majorHAnsi" w:hAnsiTheme="majorHAnsi" w:cstheme="majorHAnsi"/>
              </w:rPr>
            </w:pPr>
          </w:p>
        </w:tc>
        <w:tc>
          <w:tcPr>
            <w:tcW w:w="285" w:type="dxa"/>
            <w:tcBorders>
              <w:top w:val="nil"/>
              <w:left w:val="single" w:sz="4" w:space="0" w:color="auto"/>
              <w:right w:val="single" w:sz="4" w:space="0" w:color="auto"/>
            </w:tcBorders>
            <w:shd w:val="clear" w:color="auto" w:fill="auto"/>
            <w:vAlign w:val="bottom"/>
          </w:tcPr>
          <w:p w14:paraId="780DE17C" w14:textId="77777777" w:rsidR="00A50579" w:rsidRPr="007F74B8" w:rsidRDefault="00A50579" w:rsidP="00A50579">
            <w:pPr>
              <w:rPr>
                <w:rFonts w:asciiTheme="majorHAnsi" w:hAnsiTheme="majorHAnsi" w:cstheme="majorHAnsi"/>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14:paraId="47904DAE"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tcBorders>
            <w:shd w:val="clear" w:color="auto" w:fill="auto"/>
            <w:vAlign w:val="bottom"/>
          </w:tcPr>
          <w:p w14:paraId="0600DAF7" w14:textId="77777777" w:rsidR="00A50579" w:rsidRPr="007F74B8" w:rsidRDefault="00A50579" w:rsidP="00A50579">
            <w:pPr>
              <w:rPr>
                <w:rFonts w:asciiTheme="majorHAnsi" w:hAnsiTheme="majorHAnsi" w:cstheme="majorHAnsi"/>
              </w:rPr>
            </w:pPr>
          </w:p>
        </w:tc>
        <w:tc>
          <w:tcPr>
            <w:tcW w:w="2706" w:type="dxa"/>
            <w:gridSpan w:val="4"/>
            <w:tcBorders>
              <w:top w:val="nil"/>
              <w:bottom w:val="nil"/>
              <w:right w:val="nil"/>
            </w:tcBorders>
            <w:shd w:val="clear" w:color="auto" w:fill="auto"/>
            <w:tcMar>
              <w:left w:w="0" w:type="dxa"/>
              <w:right w:w="0" w:type="dxa"/>
            </w:tcMar>
            <w:vAlign w:val="bottom"/>
          </w:tcPr>
          <w:p w14:paraId="69DCE588"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Должность</w:t>
            </w:r>
          </w:p>
        </w:tc>
      </w:tr>
      <w:tr w:rsidR="00A50579" w:rsidRPr="007F74B8" w14:paraId="71D2E0B9" w14:textId="77777777" w:rsidTr="00A50579">
        <w:trPr>
          <w:gridAfter w:val="2"/>
          <w:wAfter w:w="377" w:type="dxa"/>
          <w:trHeight w:val="384"/>
        </w:trPr>
        <w:tc>
          <w:tcPr>
            <w:tcW w:w="3250" w:type="dxa"/>
            <w:gridSpan w:val="5"/>
            <w:vMerge/>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14:paraId="788483D7" w14:textId="77777777" w:rsidR="00A50579" w:rsidRPr="007F74B8" w:rsidRDefault="00A50579" w:rsidP="00A50579">
            <w:pPr>
              <w:rPr>
                <w:rFonts w:asciiTheme="majorHAnsi" w:hAnsiTheme="majorHAnsi" w:cstheme="majorHAnsi"/>
              </w:rPr>
            </w:pPr>
          </w:p>
        </w:tc>
        <w:tc>
          <w:tcPr>
            <w:tcW w:w="285" w:type="dxa"/>
            <w:tcBorders>
              <w:top w:val="nil"/>
              <w:left w:val="single" w:sz="4" w:space="0" w:color="auto"/>
              <w:right w:val="single" w:sz="4" w:space="0" w:color="auto"/>
            </w:tcBorders>
            <w:shd w:val="clear" w:color="auto" w:fill="auto"/>
            <w:vAlign w:val="bottom"/>
          </w:tcPr>
          <w:p w14:paraId="0EC2D7B4" w14:textId="77777777" w:rsidR="00A50579" w:rsidRPr="007F74B8" w:rsidRDefault="00A50579" w:rsidP="00A50579">
            <w:pPr>
              <w:rPr>
                <w:rFonts w:asciiTheme="majorHAnsi" w:hAnsiTheme="majorHAnsi" w:cstheme="majorHAnsi"/>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14:paraId="63D9CCF6"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tcBorders>
            <w:shd w:val="clear" w:color="auto" w:fill="auto"/>
            <w:vAlign w:val="bottom"/>
          </w:tcPr>
          <w:p w14:paraId="3598D887" w14:textId="77777777" w:rsidR="00A50579" w:rsidRPr="007F74B8" w:rsidRDefault="00A50579" w:rsidP="00A50579">
            <w:pPr>
              <w:rPr>
                <w:rFonts w:asciiTheme="majorHAnsi" w:hAnsiTheme="majorHAnsi" w:cstheme="majorHAnsi"/>
              </w:rPr>
            </w:pPr>
          </w:p>
        </w:tc>
        <w:tc>
          <w:tcPr>
            <w:tcW w:w="2706" w:type="dxa"/>
            <w:gridSpan w:val="4"/>
            <w:tcBorders>
              <w:top w:val="nil"/>
              <w:bottom w:val="nil"/>
              <w:right w:val="nil"/>
            </w:tcBorders>
            <w:shd w:val="clear" w:color="auto" w:fill="auto"/>
            <w:vAlign w:val="bottom"/>
          </w:tcPr>
          <w:p w14:paraId="43B780BE" w14:textId="77777777" w:rsidR="00A50579" w:rsidRPr="007F74B8" w:rsidRDefault="00A50579" w:rsidP="00A50579">
            <w:pPr>
              <w:rPr>
                <w:rFonts w:asciiTheme="majorHAnsi" w:hAnsiTheme="majorHAnsi" w:cstheme="majorHAnsi"/>
              </w:rPr>
            </w:pPr>
          </w:p>
        </w:tc>
      </w:tr>
      <w:tr w:rsidR="00A50579" w:rsidRPr="007F74B8" w14:paraId="362DE3C6" w14:textId="77777777" w:rsidTr="00A50579">
        <w:trPr>
          <w:gridAfter w:val="2"/>
          <w:wAfter w:w="377" w:type="dxa"/>
          <w:trHeight w:val="195"/>
        </w:trPr>
        <w:tc>
          <w:tcPr>
            <w:tcW w:w="3250" w:type="dxa"/>
            <w:gridSpan w:val="5"/>
            <w:vMerge/>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14:paraId="42040208" w14:textId="77777777" w:rsidR="00A50579" w:rsidRPr="007F74B8" w:rsidRDefault="00A50579" w:rsidP="00A50579">
            <w:pPr>
              <w:rPr>
                <w:rFonts w:asciiTheme="majorHAnsi" w:hAnsiTheme="majorHAnsi" w:cstheme="majorHAnsi"/>
              </w:rPr>
            </w:pPr>
          </w:p>
        </w:tc>
        <w:tc>
          <w:tcPr>
            <w:tcW w:w="285" w:type="dxa"/>
            <w:tcBorders>
              <w:top w:val="nil"/>
              <w:left w:val="single" w:sz="4" w:space="0" w:color="auto"/>
              <w:right w:val="single" w:sz="4" w:space="0" w:color="auto"/>
            </w:tcBorders>
            <w:shd w:val="clear" w:color="auto" w:fill="auto"/>
            <w:vAlign w:val="bottom"/>
          </w:tcPr>
          <w:p w14:paraId="2ECECB3E" w14:textId="77777777" w:rsidR="00A50579" w:rsidRPr="007F74B8" w:rsidRDefault="00A50579" w:rsidP="00A50579">
            <w:pPr>
              <w:rPr>
                <w:rFonts w:asciiTheme="majorHAnsi" w:hAnsiTheme="majorHAnsi" w:cstheme="majorHAnsi"/>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14:paraId="4E57D74C" w14:textId="77777777" w:rsidR="00A50579" w:rsidRPr="007F74B8" w:rsidRDefault="00A50579" w:rsidP="00A50579">
            <w:pPr>
              <w:rPr>
                <w:rFonts w:asciiTheme="majorHAnsi" w:hAnsiTheme="majorHAnsi" w:cstheme="majorHAnsi"/>
              </w:rPr>
            </w:pPr>
          </w:p>
        </w:tc>
        <w:tc>
          <w:tcPr>
            <w:tcW w:w="236" w:type="dxa"/>
            <w:tcBorders>
              <w:top w:val="nil"/>
              <w:left w:val="single" w:sz="4" w:space="0" w:color="auto"/>
            </w:tcBorders>
            <w:shd w:val="clear" w:color="auto" w:fill="auto"/>
            <w:vAlign w:val="bottom"/>
          </w:tcPr>
          <w:p w14:paraId="1AEB6D48" w14:textId="77777777" w:rsidR="00A50579" w:rsidRPr="007F74B8" w:rsidRDefault="00A50579" w:rsidP="00A50579">
            <w:pPr>
              <w:rPr>
                <w:rFonts w:asciiTheme="majorHAnsi" w:hAnsiTheme="majorHAnsi" w:cstheme="majorHAnsi"/>
              </w:rPr>
            </w:pPr>
          </w:p>
        </w:tc>
        <w:tc>
          <w:tcPr>
            <w:tcW w:w="2706" w:type="dxa"/>
            <w:gridSpan w:val="4"/>
            <w:tcBorders>
              <w:top w:val="nil"/>
              <w:bottom w:val="single" w:sz="4" w:space="0" w:color="auto"/>
              <w:right w:val="nil"/>
            </w:tcBorders>
            <w:shd w:val="clear" w:color="auto" w:fill="auto"/>
            <w:vAlign w:val="bottom"/>
          </w:tcPr>
          <w:p w14:paraId="54CC217F" w14:textId="77777777" w:rsidR="00A50579" w:rsidRPr="007F74B8" w:rsidRDefault="0018048A" w:rsidP="00A50579">
            <w:pPr>
              <w:rPr>
                <w:rFonts w:asciiTheme="majorHAnsi" w:hAnsiTheme="majorHAnsi" w:cstheme="majorHAnsi"/>
                <w:vertAlign w:val="superscript"/>
                <w:lang w:val="en-US"/>
              </w:rPr>
            </w:pPr>
            <w:r w:rsidRPr="007F74B8">
              <w:rPr>
                <w:rFonts w:asciiTheme="majorHAnsi" w:hAnsiTheme="majorHAnsi" w:cstheme="majorHAnsi"/>
                <w:sz w:val="19"/>
                <w:szCs w:val="19"/>
              </w:rPr>
              <w:fldChar w:fldCharType="begin">
                <w:ffData>
                  <w:name w:val=""/>
                  <w:enabled/>
                  <w:calcOnExit w:val="0"/>
                  <w:textInput>
                    <w:maxLength w:val="90"/>
                  </w:textInput>
                </w:ffData>
              </w:fldChar>
            </w:r>
            <w:r w:rsidR="00A50579" w:rsidRPr="007F74B8">
              <w:rPr>
                <w:rFonts w:asciiTheme="majorHAnsi" w:hAnsiTheme="majorHAnsi" w:cstheme="majorHAnsi"/>
                <w:sz w:val="19"/>
                <w:szCs w:val="19"/>
              </w:rPr>
              <w:instrText xml:space="preserve"> FORMTEXT </w:instrText>
            </w:r>
            <w:r w:rsidRPr="007F74B8">
              <w:rPr>
                <w:rFonts w:asciiTheme="majorHAnsi" w:hAnsiTheme="majorHAnsi" w:cstheme="majorHAnsi"/>
                <w:sz w:val="19"/>
                <w:szCs w:val="19"/>
              </w:rPr>
            </w:r>
            <w:r w:rsidRPr="007F74B8">
              <w:rPr>
                <w:rFonts w:asciiTheme="majorHAnsi" w:hAnsiTheme="majorHAnsi" w:cstheme="majorHAnsi"/>
                <w:sz w:val="19"/>
                <w:szCs w:val="19"/>
              </w:rPr>
              <w:fldChar w:fldCharType="separate"/>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00A50579" w:rsidRPr="007F74B8">
              <w:rPr>
                <w:rFonts w:asciiTheme="majorHAnsi" w:hAnsiTheme="majorHAnsi" w:cstheme="majorHAnsi"/>
                <w:noProof/>
                <w:sz w:val="19"/>
                <w:szCs w:val="19"/>
              </w:rPr>
              <w:t> </w:t>
            </w:r>
            <w:r w:rsidRPr="007F74B8">
              <w:rPr>
                <w:rFonts w:asciiTheme="majorHAnsi" w:hAnsiTheme="majorHAnsi" w:cstheme="majorHAnsi"/>
                <w:sz w:val="19"/>
                <w:szCs w:val="19"/>
              </w:rPr>
              <w:fldChar w:fldCharType="end"/>
            </w:r>
          </w:p>
        </w:tc>
      </w:tr>
      <w:tr w:rsidR="00A50579" w:rsidRPr="007F74B8" w14:paraId="108AF88C" w14:textId="77777777" w:rsidTr="00A50579">
        <w:trPr>
          <w:gridAfter w:val="2"/>
          <w:wAfter w:w="377" w:type="dxa"/>
          <w:trHeight w:val="138"/>
        </w:trPr>
        <w:tc>
          <w:tcPr>
            <w:tcW w:w="3250" w:type="dxa"/>
            <w:gridSpan w:val="5"/>
            <w:tcBorders>
              <w:top w:val="single" w:sz="4" w:space="0" w:color="auto"/>
              <w:left w:val="nil"/>
              <w:bottom w:val="nil"/>
            </w:tcBorders>
            <w:shd w:val="clear" w:color="auto" w:fill="auto"/>
            <w:tcMar>
              <w:left w:w="6" w:type="dxa"/>
              <w:right w:w="6" w:type="dxa"/>
            </w:tcMar>
            <w:vAlign w:val="bottom"/>
          </w:tcPr>
          <w:p w14:paraId="1987E638"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Подпись</w:t>
            </w:r>
          </w:p>
        </w:tc>
        <w:tc>
          <w:tcPr>
            <w:tcW w:w="285" w:type="dxa"/>
            <w:tcBorders>
              <w:top w:val="nil"/>
              <w:bottom w:val="nil"/>
            </w:tcBorders>
            <w:shd w:val="clear" w:color="auto" w:fill="auto"/>
            <w:vAlign w:val="bottom"/>
          </w:tcPr>
          <w:p w14:paraId="0D97AA2B" w14:textId="77777777" w:rsidR="00A50579" w:rsidRPr="007F74B8" w:rsidRDefault="00A50579" w:rsidP="00A50579">
            <w:pPr>
              <w:rPr>
                <w:rFonts w:asciiTheme="majorHAnsi" w:hAnsiTheme="majorHAnsi" w:cstheme="majorHAnsi"/>
              </w:rPr>
            </w:pPr>
          </w:p>
        </w:tc>
        <w:tc>
          <w:tcPr>
            <w:tcW w:w="3950" w:type="dxa"/>
            <w:gridSpan w:val="9"/>
            <w:tcBorders>
              <w:top w:val="single" w:sz="4" w:space="0" w:color="auto"/>
              <w:bottom w:val="nil"/>
            </w:tcBorders>
            <w:shd w:val="clear" w:color="auto" w:fill="auto"/>
            <w:vAlign w:val="bottom"/>
          </w:tcPr>
          <w:p w14:paraId="0E67F377"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Образец оттиска печати</w:t>
            </w:r>
          </w:p>
        </w:tc>
        <w:tc>
          <w:tcPr>
            <w:tcW w:w="236" w:type="dxa"/>
            <w:tcBorders>
              <w:top w:val="nil"/>
              <w:bottom w:val="nil"/>
            </w:tcBorders>
            <w:shd w:val="clear" w:color="auto" w:fill="auto"/>
            <w:vAlign w:val="bottom"/>
          </w:tcPr>
          <w:p w14:paraId="44F3C66A" w14:textId="77777777" w:rsidR="00A50579" w:rsidRPr="007F74B8" w:rsidRDefault="00A50579" w:rsidP="00A50579">
            <w:pPr>
              <w:rPr>
                <w:rFonts w:asciiTheme="majorHAnsi" w:hAnsiTheme="majorHAnsi" w:cstheme="majorHAnsi"/>
              </w:rPr>
            </w:pPr>
          </w:p>
        </w:tc>
        <w:tc>
          <w:tcPr>
            <w:tcW w:w="2706" w:type="dxa"/>
            <w:gridSpan w:val="4"/>
            <w:tcBorders>
              <w:top w:val="single" w:sz="4" w:space="0" w:color="auto"/>
              <w:bottom w:val="nil"/>
              <w:right w:val="nil"/>
            </w:tcBorders>
            <w:shd w:val="clear" w:color="auto" w:fill="auto"/>
            <w:vAlign w:val="bottom"/>
          </w:tcPr>
          <w:p w14:paraId="570FB476"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Фамилия, инициалы</w:t>
            </w:r>
          </w:p>
        </w:tc>
      </w:tr>
      <w:tr w:rsidR="00A50579" w:rsidRPr="007F74B8" w14:paraId="172A62B7" w14:textId="77777777" w:rsidTr="00A50579">
        <w:trPr>
          <w:gridAfter w:val="2"/>
          <w:wAfter w:w="377" w:type="dxa"/>
        </w:trPr>
        <w:tc>
          <w:tcPr>
            <w:tcW w:w="10427" w:type="dxa"/>
            <w:gridSpan w:val="20"/>
            <w:tcBorders>
              <w:top w:val="double" w:sz="4" w:space="0" w:color="auto"/>
              <w:left w:val="nil"/>
              <w:right w:val="nil"/>
            </w:tcBorders>
            <w:shd w:val="clear" w:color="auto" w:fill="CCCCCC"/>
            <w:tcMar>
              <w:left w:w="57" w:type="dxa"/>
              <w:right w:w="57" w:type="dxa"/>
            </w:tcMar>
          </w:tcPr>
          <w:p w14:paraId="3E6DD8FE" w14:textId="77777777" w:rsidR="00A50579" w:rsidRPr="007F74B8" w:rsidRDefault="00A50579" w:rsidP="00A50579">
            <w:pPr>
              <w:jc w:val="center"/>
              <w:rPr>
                <w:rFonts w:asciiTheme="majorHAnsi" w:hAnsiTheme="majorHAnsi" w:cstheme="majorHAnsi"/>
                <w:lang w:val="en-US"/>
              </w:rPr>
            </w:pPr>
            <w:r w:rsidRPr="007F74B8">
              <w:rPr>
                <w:rFonts w:asciiTheme="majorHAnsi" w:hAnsiTheme="majorHAnsi" w:cstheme="majorHAnsi"/>
              </w:rPr>
              <w:t>СЛУЖЕБНЫЕ ОТМЕТКИ</w:t>
            </w:r>
          </w:p>
        </w:tc>
      </w:tr>
      <w:tr w:rsidR="00A50579" w:rsidRPr="007F74B8" w14:paraId="3AF14FCA" w14:textId="77777777" w:rsidTr="00A50579">
        <w:trPr>
          <w:gridAfter w:val="2"/>
          <w:wAfter w:w="377" w:type="dxa"/>
        </w:trPr>
        <w:tc>
          <w:tcPr>
            <w:tcW w:w="3568" w:type="dxa"/>
            <w:gridSpan w:val="7"/>
            <w:tcBorders>
              <w:left w:val="nil"/>
            </w:tcBorders>
            <w:shd w:val="clear" w:color="auto" w:fill="CCCCCC"/>
            <w:tcMar>
              <w:left w:w="57" w:type="dxa"/>
              <w:right w:w="57" w:type="dxa"/>
            </w:tcMar>
          </w:tcPr>
          <w:p w14:paraId="5019C32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 получения:</w:t>
            </w:r>
          </w:p>
        </w:tc>
        <w:tc>
          <w:tcPr>
            <w:tcW w:w="6859" w:type="dxa"/>
            <w:gridSpan w:val="13"/>
            <w:tcBorders>
              <w:right w:val="nil"/>
            </w:tcBorders>
            <w:shd w:val="clear" w:color="auto" w:fill="CCCCCC"/>
          </w:tcPr>
          <w:p w14:paraId="07614DC6" w14:textId="77777777" w:rsidR="00A50579" w:rsidRPr="007F74B8" w:rsidRDefault="00A50579" w:rsidP="00A50579">
            <w:pPr>
              <w:rPr>
                <w:rFonts w:asciiTheme="majorHAnsi" w:hAnsiTheme="majorHAnsi" w:cstheme="majorHAnsi"/>
              </w:rPr>
            </w:pPr>
          </w:p>
        </w:tc>
      </w:tr>
      <w:tr w:rsidR="00A50579" w:rsidRPr="007F74B8" w14:paraId="4C652E50" w14:textId="77777777" w:rsidTr="00A50579">
        <w:trPr>
          <w:gridAfter w:val="2"/>
          <w:wAfter w:w="377" w:type="dxa"/>
        </w:trPr>
        <w:tc>
          <w:tcPr>
            <w:tcW w:w="3568" w:type="dxa"/>
            <w:gridSpan w:val="7"/>
            <w:tcBorders>
              <w:left w:val="nil"/>
            </w:tcBorders>
            <w:shd w:val="clear" w:color="auto" w:fill="CCCCCC"/>
            <w:tcMar>
              <w:left w:w="57" w:type="dxa"/>
              <w:right w:w="57" w:type="dxa"/>
            </w:tcMar>
          </w:tcPr>
          <w:p w14:paraId="568ECE53" w14:textId="77777777" w:rsidR="00A50579" w:rsidRPr="007F74B8" w:rsidRDefault="00A50579" w:rsidP="00A50579">
            <w:pPr>
              <w:rPr>
                <w:rFonts w:asciiTheme="majorHAnsi" w:hAnsiTheme="majorHAnsi" w:cstheme="majorHAnsi"/>
              </w:rPr>
            </w:pPr>
          </w:p>
        </w:tc>
        <w:tc>
          <w:tcPr>
            <w:tcW w:w="6859" w:type="dxa"/>
            <w:gridSpan w:val="13"/>
            <w:tcBorders>
              <w:right w:val="nil"/>
            </w:tcBorders>
            <w:shd w:val="clear" w:color="auto" w:fill="CCCCCC"/>
          </w:tcPr>
          <w:p w14:paraId="3F8E2D1B" w14:textId="77777777" w:rsidR="00A50579" w:rsidRPr="007F74B8" w:rsidRDefault="00A50579" w:rsidP="00A50579">
            <w:pPr>
              <w:rPr>
                <w:rFonts w:asciiTheme="majorHAnsi" w:hAnsiTheme="majorHAnsi" w:cstheme="majorHAnsi"/>
              </w:rPr>
            </w:pPr>
          </w:p>
        </w:tc>
      </w:tr>
      <w:tr w:rsidR="00A50579" w:rsidRPr="007F74B8" w14:paraId="24771F0C" w14:textId="77777777" w:rsidTr="00A50579">
        <w:trPr>
          <w:gridAfter w:val="2"/>
          <w:wAfter w:w="377" w:type="dxa"/>
        </w:trPr>
        <w:tc>
          <w:tcPr>
            <w:tcW w:w="10427" w:type="dxa"/>
            <w:gridSpan w:val="20"/>
            <w:tcBorders>
              <w:left w:val="nil"/>
              <w:right w:val="nil"/>
            </w:tcBorders>
            <w:shd w:val="clear" w:color="auto" w:fill="CCCCCC"/>
            <w:tcMar>
              <w:left w:w="57" w:type="dxa"/>
              <w:right w:w="57" w:type="dxa"/>
            </w:tcMar>
          </w:tcPr>
          <w:p w14:paraId="60AE942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Подпись сотрудника, получившего АНКЕТУ:</w:t>
            </w:r>
          </w:p>
        </w:tc>
      </w:tr>
      <w:tr w:rsidR="00A50579" w:rsidRPr="007F74B8" w14:paraId="4DF9D7C8" w14:textId="77777777" w:rsidTr="00A50579">
        <w:trPr>
          <w:gridAfter w:val="2"/>
          <w:wAfter w:w="377" w:type="dxa"/>
        </w:trPr>
        <w:tc>
          <w:tcPr>
            <w:tcW w:w="10427" w:type="dxa"/>
            <w:gridSpan w:val="20"/>
            <w:tcBorders>
              <w:left w:val="nil"/>
              <w:right w:val="nil"/>
            </w:tcBorders>
            <w:shd w:val="clear" w:color="auto" w:fill="CCCCCC"/>
            <w:tcMar>
              <w:left w:w="57" w:type="dxa"/>
              <w:right w:w="57" w:type="dxa"/>
            </w:tcMar>
          </w:tcPr>
          <w:p w14:paraId="08EED8A5" w14:textId="77777777" w:rsidR="00A50579" w:rsidRPr="007F74B8" w:rsidRDefault="00A50579" w:rsidP="00A50579">
            <w:pPr>
              <w:rPr>
                <w:rFonts w:asciiTheme="majorHAnsi" w:hAnsiTheme="majorHAnsi" w:cstheme="majorHAnsi"/>
              </w:rPr>
            </w:pPr>
          </w:p>
        </w:tc>
      </w:tr>
      <w:tr w:rsidR="00A50579" w:rsidRPr="007F74B8" w14:paraId="692F64C8" w14:textId="77777777" w:rsidTr="00A50579">
        <w:trPr>
          <w:gridAfter w:val="2"/>
          <w:wAfter w:w="377" w:type="dxa"/>
        </w:trPr>
        <w:tc>
          <w:tcPr>
            <w:tcW w:w="10427" w:type="dxa"/>
            <w:gridSpan w:val="20"/>
            <w:tcBorders>
              <w:left w:val="nil"/>
              <w:right w:val="nil"/>
            </w:tcBorders>
            <w:shd w:val="clear" w:color="auto" w:fill="CCCCCC"/>
            <w:tcMar>
              <w:left w:w="57" w:type="dxa"/>
              <w:right w:w="57" w:type="dxa"/>
            </w:tcMar>
          </w:tcPr>
          <w:p w14:paraId="04D7E316" w14:textId="77777777" w:rsidR="00A50579" w:rsidRPr="007F74B8" w:rsidRDefault="00A50579" w:rsidP="00A50579">
            <w:pPr>
              <w:rPr>
                <w:rFonts w:asciiTheme="majorHAnsi" w:hAnsiTheme="majorHAnsi" w:cstheme="majorHAnsi"/>
              </w:rPr>
            </w:pPr>
          </w:p>
        </w:tc>
      </w:tr>
      <w:tr w:rsidR="00A50579" w:rsidRPr="007F74B8" w14:paraId="4777C395" w14:textId="77777777" w:rsidTr="00A50579">
        <w:trPr>
          <w:gridAfter w:val="2"/>
          <w:wAfter w:w="377" w:type="dxa"/>
        </w:trPr>
        <w:tc>
          <w:tcPr>
            <w:tcW w:w="4540" w:type="dxa"/>
            <w:gridSpan w:val="9"/>
            <w:tcBorders>
              <w:top w:val="nil"/>
              <w:left w:val="nil"/>
              <w:bottom w:val="single" w:sz="4" w:space="0" w:color="auto"/>
            </w:tcBorders>
            <w:shd w:val="clear" w:color="auto" w:fill="CCCCCC"/>
            <w:tcMar>
              <w:left w:w="57" w:type="dxa"/>
              <w:right w:w="57" w:type="dxa"/>
            </w:tcMar>
          </w:tcPr>
          <w:p w14:paraId="5A3A49C9" w14:textId="77777777" w:rsidR="00A50579" w:rsidRPr="007F74B8" w:rsidRDefault="00A50579" w:rsidP="00A50579">
            <w:pPr>
              <w:rPr>
                <w:rFonts w:asciiTheme="majorHAnsi" w:hAnsiTheme="majorHAnsi" w:cstheme="majorHAnsi"/>
              </w:rPr>
            </w:pPr>
          </w:p>
        </w:tc>
        <w:tc>
          <w:tcPr>
            <w:tcW w:w="1557" w:type="dxa"/>
            <w:gridSpan w:val="3"/>
            <w:tcBorders>
              <w:bottom w:val="nil"/>
            </w:tcBorders>
            <w:shd w:val="clear" w:color="auto" w:fill="CCCCCC"/>
          </w:tcPr>
          <w:p w14:paraId="092D8AE6" w14:textId="77777777" w:rsidR="00A50579" w:rsidRPr="007F74B8" w:rsidRDefault="00A50579" w:rsidP="00A50579">
            <w:pPr>
              <w:rPr>
                <w:rFonts w:asciiTheme="majorHAnsi" w:hAnsiTheme="majorHAnsi" w:cstheme="majorHAnsi"/>
              </w:rPr>
            </w:pPr>
          </w:p>
        </w:tc>
        <w:tc>
          <w:tcPr>
            <w:tcW w:w="4330" w:type="dxa"/>
            <w:gridSpan w:val="8"/>
            <w:tcBorders>
              <w:top w:val="nil"/>
              <w:bottom w:val="single" w:sz="4" w:space="0" w:color="auto"/>
              <w:right w:val="nil"/>
            </w:tcBorders>
            <w:shd w:val="clear" w:color="auto" w:fill="CCCCCC"/>
          </w:tcPr>
          <w:p w14:paraId="33365C18" w14:textId="77777777" w:rsidR="00A50579" w:rsidRPr="007F74B8" w:rsidRDefault="00A50579" w:rsidP="00A50579">
            <w:pPr>
              <w:rPr>
                <w:rFonts w:asciiTheme="majorHAnsi" w:hAnsiTheme="majorHAnsi" w:cstheme="majorHAnsi"/>
              </w:rPr>
            </w:pPr>
          </w:p>
        </w:tc>
      </w:tr>
      <w:tr w:rsidR="00A50579" w:rsidRPr="007F74B8" w14:paraId="62EDAD9B" w14:textId="77777777" w:rsidTr="00A50579">
        <w:trPr>
          <w:gridAfter w:val="2"/>
          <w:wAfter w:w="377" w:type="dxa"/>
        </w:trPr>
        <w:tc>
          <w:tcPr>
            <w:tcW w:w="4540" w:type="dxa"/>
            <w:gridSpan w:val="9"/>
            <w:tcBorders>
              <w:top w:val="single" w:sz="4" w:space="0" w:color="auto"/>
              <w:left w:val="nil"/>
              <w:bottom w:val="nil"/>
            </w:tcBorders>
            <w:shd w:val="clear" w:color="auto" w:fill="CCCCCC"/>
            <w:tcMar>
              <w:left w:w="57" w:type="dxa"/>
              <w:right w:w="57" w:type="dxa"/>
            </w:tcMar>
          </w:tcPr>
          <w:p w14:paraId="5897142D"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Подпись</w:t>
            </w:r>
          </w:p>
        </w:tc>
        <w:tc>
          <w:tcPr>
            <w:tcW w:w="1557" w:type="dxa"/>
            <w:gridSpan w:val="3"/>
            <w:tcBorders>
              <w:top w:val="nil"/>
              <w:bottom w:val="nil"/>
            </w:tcBorders>
            <w:shd w:val="clear" w:color="auto" w:fill="CCCCCC"/>
          </w:tcPr>
          <w:p w14:paraId="36EDF583"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М.П.</w:t>
            </w:r>
          </w:p>
        </w:tc>
        <w:tc>
          <w:tcPr>
            <w:tcW w:w="4330" w:type="dxa"/>
            <w:gridSpan w:val="8"/>
            <w:tcBorders>
              <w:top w:val="single" w:sz="4" w:space="0" w:color="auto"/>
              <w:bottom w:val="nil"/>
              <w:right w:val="nil"/>
            </w:tcBorders>
            <w:shd w:val="clear" w:color="auto" w:fill="CCCCCC"/>
          </w:tcPr>
          <w:p w14:paraId="61F08365" w14:textId="77777777" w:rsidR="00A50579" w:rsidRPr="007F74B8" w:rsidRDefault="00A50579" w:rsidP="00A50579">
            <w:pPr>
              <w:jc w:val="center"/>
              <w:rPr>
                <w:rFonts w:asciiTheme="majorHAnsi" w:hAnsiTheme="majorHAnsi" w:cstheme="majorHAnsi"/>
                <w:vertAlign w:val="superscript"/>
              </w:rPr>
            </w:pPr>
            <w:r w:rsidRPr="007F74B8">
              <w:rPr>
                <w:rFonts w:asciiTheme="majorHAnsi" w:hAnsiTheme="majorHAnsi" w:cstheme="majorHAnsi"/>
                <w:vertAlign w:val="superscript"/>
              </w:rPr>
              <w:t>Фамилия, инициалы</w:t>
            </w:r>
          </w:p>
        </w:tc>
      </w:tr>
    </w:tbl>
    <w:p w14:paraId="5329ED12" w14:textId="77777777" w:rsidR="00A50579" w:rsidRPr="007F74B8" w:rsidRDefault="00A50579" w:rsidP="00A50579">
      <w:pPr>
        <w:pStyle w:val="1f"/>
        <w:jc w:val="left"/>
        <w:rPr>
          <w:rFonts w:asciiTheme="majorHAnsi" w:hAnsiTheme="majorHAnsi" w:cstheme="majorHAnsi"/>
        </w:rPr>
      </w:pPr>
    </w:p>
    <w:p w14:paraId="0A78BC9C" w14:textId="77777777" w:rsidR="00A50579" w:rsidRPr="007F74B8" w:rsidRDefault="00A50579" w:rsidP="00A50579">
      <w:pPr>
        <w:rPr>
          <w:rFonts w:asciiTheme="majorHAnsi" w:hAnsiTheme="majorHAnsi" w:cstheme="majorHAnsi"/>
          <w:b/>
          <w:u w:val="single"/>
        </w:rPr>
      </w:pPr>
    </w:p>
    <w:p w14:paraId="54E863D1" w14:textId="77777777" w:rsidR="009B6CF2" w:rsidRPr="007F74B8" w:rsidRDefault="009B6CF2" w:rsidP="0083584B">
      <w:pPr>
        <w:pStyle w:val="aff9"/>
        <w:numPr>
          <w:ilvl w:val="0"/>
          <w:numId w:val="29"/>
        </w:numPr>
        <w:rPr>
          <w:rFonts w:asciiTheme="majorHAnsi" w:hAnsiTheme="majorHAnsi" w:cstheme="majorHAnsi"/>
          <w:i/>
          <w:sz w:val="16"/>
          <w:szCs w:val="16"/>
        </w:rPr>
      </w:pPr>
      <w:r w:rsidRPr="007F74B8">
        <w:rPr>
          <w:rFonts w:asciiTheme="majorHAnsi" w:hAnsiTheme="majorHAnsi" w:cstheme="majorHAnsi"/>
          <w:i/>
          <w:sz w:val="16"/>
          <w:szCs w:val="16"/>
        </w:rPr>
        <w:t xml:space="preserve">Должна быть предоставлена Анкета на третье лицо, к выгоде которого действует Клиент </w:t>
      </w:r>
    </w:p>
    <w:p w14:paraId="724A3D23" w14:textId="77777777" w:rsidR="009B6CF2" w:rsidRPr="007F74B8" w:rsidRDefault="009B6CF2" w:rsidP="009B6CF2">
      <w:pPr>
        <w:pStyle w:val="aff9"/>
        <w:rPr>
          <w:rFonts w:asciiTheme="majorHAnsi" w:hAnsiTheme="majorHAnsi" w:cstheme="majorHAnsi"/>
          <w:sz w:val="16"/>
          <w:szCs w:val="16"/>
        </w:rPr>
      </w:pPr>
    </w:p>
    <w:p w14:paraId="25185D5B" w14:textId="77777777" w:rsidR="009B6CF2" w:rsidRPr="007F74B8" w:rsidRDefault="009B6CF2" w:rsidP="0083584B">
      <w:pPr>
        <w:pStyle w:val="aff9"/>
        <w:numPr>
          <w:ilvl w:val="0"/>
          <w:numId w:val="29"/>
        </w:numPr>
        <w:rPr>
          <w:rFonts w:asciiTheme="majorHAnsi" w:hAnsiTheme="majorHAnsi" w:cstheme="majorHAnsi"/>
          <w:i/>
          <w:sz w:val="16"/>
          <w:szCs w:val="16"/>
        </w:rPr>
      </w:pPr>
      <w:r w:rsidRPr="007F74B8">
        <w:rPr>
          <w:rFonts w:asciiTheme="majorHAnsi" w:hAnsiTheme="majorHAnsi" w:cstheme="majorHAnsi"/>
          <w:b/>
          <w:i/>
          <w:sz w:val="16"/>
          <w:szCs w:val="16"/>
        </w:rPr>
        <w:t>Бенефициарный владелец</w:t>
      </w:r>
      <w:r w:rsidRPr="007F74B8">
        <w:rPr>
          <w:rFonts w:asciiTheme="majorHAnsi" w:hAnsiTheme="majorHAnsi" w:cstheme="majorHAnsi"/>
          <w:i/>
          <w:sz w:val="16"/>
          <w:szCs w:val="16"/>
        </w:rPr>
        <w:t xml:space="preserve"> – физическое лицо, которое в конечном счете прямо или косвенно (через третьих лиц) владеет (имеет преобладающее участие более 25 процентов в капитале) Учредителем либо имеет возможность контролировать действия Учредителя.</w:t>
      </w:r>
    </w:p>
    <w:p w14:paraId="32C2266E" w14:textId="77777777" w:rsidR="009B6CF2" w:rsidRPr="007F74B8" w:rsidRDefault="009B6CF2" w:rsidP="004543B3">
      <w:pPr>
        <w:pStyle w:val="aff9"/>
        <w:ind w:left="720"/>
        <w:rPr>
          <w:rFonts w:asciiTheme="majorHAnsi" w:hAnsiTheme="majorHAnsi" w:cstheme="majorHAnsi"/>
          <w:i/>
          <w:sz w:val="16"/>
          <w:szCs w:val="16"/>
        </w:rPr>
      </w:pPr>
      <w:r w:rsidRPr="007F74B8">
        <w:rPr>
          <w:rFonts w:asciiTheme="majorHAnsi" w:hAnsiTheme="majorHAnsi" w:cstheme="majorHAnsi"/>
          <w:i/>
          <w:sz w:val="16"/>
          <w:szCs w:val="16"/>
        </w:rPr>
        <w:t xml:space="preserve">Идентификация </w:t>
      </w:r>
      <w:proofErr w:type="spellStart"/>
      <w:r w:rsidRPr="007F74B8">
        <w:rPr>
          <w:rFonts w:asciiTheme="majorHAnsi" w:hAnsiTheme="majorHAnsi" w:cstheme="majorHAnsi"/>
          <w:i/>
          <w:sz w:val="16"/>
          <w:szCs w:val="16"/>
        </w:rPr>
        <w:t>бенефицарного</w:t>
      </w:r>
      <w:proofErr w:type="spellEnd"/>
      <w:r w:rsidRPr="007F74B8">
        <w:rPr>
          <w:rFonts w:asciiTheme="majorHAnsi" w:hAnsiTheme="majorHAnsi" w:cstheme="majorHAnsi"/>
          <w:i/>
          <w:sz w:val="16"/>
          <w:szCs w:val="16"/>
        </w:rPr>
        <w:t xml:space="preserve"> владельца не проводится в случае принятие на обслуживание Учредителя, являющегося:</w:t>
      </w:r>
    </w:p>
    <w:p w14:paraId="5D49108B" w14:textId="77777777" w:rsidR="009B6CF2" w:rsidRPr="007F74B8" w:rsidRDefault="009B6CF2" w:rsidP="009B6CF2">
      <w:pPr>
        <w:pStyle w:val="aff9"/>
        <w:rPr>
          <w:rFonts w:asciiTheme="majorHAnsi" w:hAnsiTheme="majorHAnsi" w:cstheme="majorHAnsi"/>
          <w:i/>
          <w:sz w:val="16"/>
          <w:szCs w:val="16"/>
        </w:rPr>
      </w:pPr>
    </w:p>
    <w:p w14:paraId="570C8261" w14:textId="77777777" w:rsidR="009B6CF2" w:rsidRPr="007F74B8" w:rsidRDefault="009B6CF2" w:rsidP="009B6CF2">
      <w:pPr>
        <w:pStyle w:val="aff9"/>
        <w:tabs>
          <w:tab w:val="left" w:pos="-1701"/>
        </w:tabs>
        <w:autoSpaceDE w:val="0"/>
        <w:autoSpaceDN w:val="0"/>
        <w:ind w:left="720"/>
        <w:jc w:val="both"/>
        <w:rPr>
          <w:rFonts w:asciiTheme="majorHAnsi" w:hAnsiTheme="majorHAnsi" w:cstheme="majorHAnsi"/>
          <w:i/>
          <w:sz w:val="16"/>
          <w:szCs w:val="16"/>
        </w:rPr>
      </w:pPr>
      <w:r w:rsidRPr="007F74B8">
        <w:rPr>
          <w:rFonts w:asciiTheme="majorHAnsi" w:hAnsiTheme="majorHAnsi" w:cstheme="majorHAnsi"/>
          <w:i/>
          <w:sz w:val="16"/>
          <w:szCs w:val="16"/>
        </w:rPr>
        <w:t>-органами государственной власти, иными государственными органами, органами местного самоуправления, учреждениями, находящимися в их владении,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муниципальное образование имеют более 50 процентов акций (долей) в капитале;</w:t>
      </w:r>
    </w:p>
    <w:p w14:paraId="15F2B3EF" w14:textId="77777777" w:rsidR="009B6CF2" w:rsidRPr="007F74B8" w:rsidRDefault="009B6CF2" w:rsidP="009B6CF2">
      <w:pPr>
        <w:pStyle w:val="aff9"/>
        <w:tabs>
          <w:tab w:val="left" w:pos="-1701"/>
        </w:tabs>
        <w:autoSpaceDE w:val="0"/>
        <w:autoSpaceDN w:val="0"/>
        <w:ind w:left="720"/>
        <w:jc w:val="both"/>
        <w:rPr>
          <w:rFonts w:asciiTheme="majorHAnsi" w:hAnsiTheme="majorHAnsi" w:cstheme="majorHAnsi"/>
          <w:i/>
          <w:sz w:val="16"/>
          <w:szCs w:val="16"/>
        </w:rPr>
      </w:pPr>
      <w:r w:rsidRPr="007F74B8">
        <w:rPr>
          <w:rFonts w:asciiTheme="majorHAnsi" w:hAnsiTheme="majorHAnsi" w:cstheme="majorHAnsi"/>
          <w:i/>
          <w:sz w:val="16"/>
          <w:szCs w:val="16"/>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14:paraId="1AED927F" w14:textId="77777777" w:rsidR="009B6CF2" w:rsidRPr="007F74B8" w:rsidRDefault="009B6CF2" w:rsidP="009B6CF2">
      <w:pPr>
        <w:pStyle w:val="aff9"/>
        <w:tabs>
          <w:tab w:val="left" w:pos="-1701"/>
        </w:tabs>
        <w:autoSpaceDE w:val="0"/>
        <w:autoSpaceDN w:val="0"/>
        <w:ind w:left="720"/>
        <w:jc w:val="both"/>
        <w:rPr>
          <w:rFonts w:asciiTheme="majorHAnsi" w:hAnsiTheme="majorHAnsi" w:cstheme="majorHAnsi"/>
          <w:i/>
          <w:sz w:val="16"/>
          <w:szCs w:val="16"/>
        </w:rPr>
      </w:pPr>
      <w:r w:rsidRPr="007F74B8">
        <w:rPr>
          <w:rFonts w:asciiTheme="majorHAnsi" w:hAnsiTheme="majorHAnsi" w:cstheme="majorHAnsi"/>
          <w:i/>
          <w:sz w:val="16"/>
          <w:szCs w:val="16"/>
        </w:rPr>
        <w:t>-эмитентами ценных бумага,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2719CE3B" w14:textId="77777777" w:rsidR="009B6CF2" w:rsidRPr="007F74B8" w:rsidRDefault="009B6CF2" w:rsidP="009B6CF2">
      <w:pPr>
        <w:pStyle w:val="aff9"/>
        <w:rPr>
          <w:rFonts w:asciiTheme="majorHAnsi" w:hAnsiTheme="majorHAnsi" w:cstheme="majorHAnsi"/>
          <w:i/>
          <w:sz w:val="16"/>
          <w:szCs w:val="16"/>
        </w:rPr>
      </w:pPr>
    </w:p>
    <w:p w14:paraId="24097AD6" w14:textId="77777777" w:rsidR="009B6CF2" w:rsidRPr="007F74B8" w:rsidRDefault="009B6CF2" w:rsidP="004543B3">
      <w:pPr>
        <w:pStyle w:val="aff9"/>
        <w:ind w:left="720"/>
        <w:rPr>
          <w:rFonts w:asciiTheme="majorHAnsi" w:hAnsiTheme="majorHAnsi" w:cstheme="majorHAnsi"/>
          <w:i/>
          <w:sz w:val="16"/>
          <w:szCs w:val="16"/>
        </w:rPr>
      </w:pPr>
      <w:r w:rsidRPr="007F74B8">
        <w:rPr>
          <w:rFonts w:asciiTheme="majorHAnsi" w:hAnsiTheme="majorHAnsi" w:cstheme="majorHAnsi"/>
          <w:i/>
          <w:sz w:val="16"/>
          <w:szCs w:val="16"/>
        </w:rPr>
        <w:t>В случае невозможности установления бенефициарного владельца, бенефициарным владельцем может быть признан единоличный исполнительный орган Учредителя</w:t>
      </w:r>
    </w:p>
    <w:p w14:paraId="1ABA2F92" w14:textId="77777777" w:rsidR="009B6CF2" w:rsidRPr="007F74B8" w:rsidRDefault="009B6CF2" w:rsidP="009B6CF2">
      <w:pPr>
        <w:pStyle w:val="aff9"/>
        <w:rPr>
          <w:rFonts w:asciiTheme="majorHAnsi" w:hAnsiTheme="majorHAnsi" w:cstheme="majorHAnsi"/>
          <w:i/>
          <w:sz w:val="16"/>
          <w:szCs w:val="16"/>
        </w:rPr>
      </w:pPr>
    </w:p>
    <w:p w14:paraId="73BFC6FB" w14:textId="77777777" w:rsidR="009B6CF2" w:rsidRPr="007F74B8" w:rsidRDefault="009B6CF2" w:rsidP="0083584B">
      <w:pPr>
        <w:pStyle w:val="aff9"/>
        <w:numPr>
          <w:ilvl w:val="0"/>
          <w:numId w:val="29"/>
        </w:numPr>
        <w:rPr>
          <w:rFonts w:asciiTheme="majorHAnsi" w:hAnsiTheme="majorHAnsi" w:cstheme="majorHAnsi"/>
          <w:i/>
          <w:sz w:val="16"/>
          <w:szCs w:val="16"/>
        </w:rPr>
      </w:pPr>
      <w:r w:rsidRPr="007F74B8">
        <w:rPr>
          <w:rFonts w:asciiTheme="majorHAnsi" w:hAnsiTheme="majorHAnsi" w:cstheme="majorHAnsi"/>
          <w:i/>
          <w:sz w:val="16"/>
          <w:szCs w:val="16"/>
        </w:rPr>
        <w:t>Должна быть предоставлена Анкета на Бенефициарного владельца</w:t>
      </w:r>
    </w:p>
    <w:p w14:paraId="1F418E4F" w14:textId="77777777" w:rsidR="009B6CF2" w:rsidRPr="007F74B8" w:rsidRDefault="009B6CF2" w:rsidP="009B6CF2">
      <w:pPr>
        <w:pStyle w:val="aff9"/>
        <w:rPr>
          <w:rFonts w:asciiTheme="majorHAnsi" w:hAnsiTheme="majorHAnsi" w:cstheme="majorHAnsi"/>
          <w:i/>
          <w:sz w:val="16"/>
          <w:szCs w:val="16"/>
        </w:rPr>
      </w:pPr>
    </w:p>
    <w:p w14:paraId="30FD41BE" w14:textId="77777777" w:rsidR="009B6CF2" w:rsidRPr="007F74B8" w:rsidRDefault="009B6CF2" w:rsidP="0083584B">
      <w:pPr>
        <w:pStyle w:val="aff9"/>
        <w:numPr>
          <w:ilvl w:val="0"/>
          <w:numId w:val="29"/>
        </w:numPr>
        <w:rPr>
          <w:rFonts w:asciiTheme="majorHAnsi" w:hAnsiTheme="majorHAnsi" w:cstheme="majorHAnsi"/>
          <w:i/>
          <w:sz w:val="16"/>
          <w:szCs w:val="16"/>
        </w:rPr>
      </w:pPr>
      <w:r w:rsidRPr="007F74B8">
        <w:rPr>
          <w:rFonts w:asciiTheme="majorHAnsi" w:hAnsiTheme="majorHAnsi" w:cstheme="majorHAnsi"/>
          <w:i/>
          <w:sz w:val="16"/>
          <w:szCs w:val="16"/>
        </w:rPr>
        <w:t xml:space="preserve">В случае положительного ответа хотя бы на один из пунктов  в обязательном порядке должна быть представлена форма W-9. </w:t>
      </w:r>
    </w:p>
    <w:p w14:paraId="7ECFF614" w14:textId="77777777" w:rsidR="009B6CF2" w:rsidRPr="007F74B8" w:rsidRDefault="009B6CF2" w:rsidP="009B6CF2">
      <w:pPr>
        <w:pStyle w:val="aff9"/>
        <w:rPr>
          <w:rFonts w:asciiTheme="majorHAnsi" w:hAnsiTheme="majorHAnsi" w:cstheme="majorHAnsi"/>
          <w:i/>
          <w:sz w:val="16"/>
          <w:szCs w:val="16"/>
        </w:rPr>
      </w:pPr>
    </w:p>
    <w:p w14:paraId="0B20583A" w14:textId="77777777" w:rsidR="009B6CF2" w:rsidRPr="007F74B8" w:rsidRDefault="009B6CF2" w:rsidP="0083584B">
      <w:pPr>
        <w:pStyle w:val="aff9"/>
        <w:numPr>
          <w:ilvl w:val="0"/>
          <w:numId w:val="29"/>
        </w:numPr>
        <w:rPr>
          <w:rFonts w:asciiTheme="majorHAnsi" w:hAnsiTheme="majorHAnsi" w:cstheme="majorHAnsi"/>
          <w:i/>
          <w:sz w:val="16"/>
          <w:szCs w:val="16"/>
        </w:rPr>
      </w:pPr>
      <w:r w:rsidRPr="007F74B8">
        <w:rPr>
          <w:rFonts w:asciiTheme="majorHAnsi" w:hAnsiTheme="majorHAnsi" w:cstheme="majorHAnsi"/>
          <w:i/>
          <w:sz w:val="16"/>
          <w:szCs w:val="16"/>
        </w:rPr>
        <w:t>более 10%  акций (долей) в уставном капитале которой (акций, доходов в товариществе, бенефициарного интереса в трасте) прямо или косвенно принадлежат одному или более американскому участнику(1) - гражданину США, постоянному резиденту США(2), иному американскому юридическому лицу.</w:t>
      </w:r>
    </w:p>
    <w:p w14:paraId="72E55F64" w14:textId="77777777" w:rsidR="009B6CF2" w:rsidRPr="007F74B8" w:rsidRDefault="009B6CF2" w:rsidP="0083584B">
      <w:pPr>
        <w:pStyle w:val="aff9"/>
        <w:numPr>
          <w:ilvl w:val="1"/>
          <w:numId w:val="29"/>
        </w:numPr>
        <w:rPr>
          <w:rFonts w:asciiTheme="majorHAnsi" w:hAnsiTheme="majorHAnsi" w:cstheme="majorHAnsi"/>
          <w:i/>
          <w:sz w:val="16"/>
          <w:szCs w:val="16"/>
        </w:rPr>
      </w:pPr>
      <w:r w:rsidRPr="007F74B8">
        <w:rPr>
          <w:rFonts w:asciiTheme="majorHAnsi" w:hAnsiTheme="majorHAnsi" w:cstheme="majorHAnsi"/>
          <w:i/>
          <w:sz w:val="16"/>
          <w:szCs w:val="16"/>
        </w:rPr>
        <w:t xml:space="preserve">В целях Закона США «О налогообложении иностранных счетов» (Foreign </w:t>
      </w:r>
      <w:proofErr w:type="spellStart"/>
      <w:r w:rsidRPr="007F74B8">
        <w:rPr>
          <w:rFonts w:asciiTheme="majorHAnsi" w:hAnsiTheme="majorHAnsi" w:cstheme="majorHAnsi"/>
          <w:i/>
          <w:sz w:val="16"/>
          <w:szCs w:val="16"/>
        </w:rPr>
        <w:t>Account</w:t>
      </w:r>
      <w:proofErr w:type="spellEnd"/>
      <w:r w:rsidRPr="007F74B8">
        <w:rPr>
          <w:rFonts w:asciiTheme="majorHAnsi" w:hAnsiTheme="majorHAnsi" w:cstheme="majorHAnsi"/>
          <w:i/>
          <w:sz w:val="16"/>
          <w:szCs w:val="16"/>
        </w:rPr>
        <w:t xml:space="preserve"> </w:t>
      </w:r>
      <w:proofErr w:type="spellStart"/>
      <w:r w:rsidRPr="007F74B8">
        <w:rPr>
          <w:rFonts w:asciiTheme="majorHAnsi" w:hAnsiTheme="majorHAnsi" w:cstheme="majorHAnsi"/>
          <w:i/>
          <w:sz w:val="16"/>
          <w:szCs w:val="16"/>
        </w:rPr>
        <w:t>Tax</w:t>
      </w:r>
      <w:proofErr w:type="spellEnd"/>
      <w:r w:rsidRPr="007F74B8">
        <w:rPr>
          <w:rFonts w:asciiTheme="majorHAnsi" w:hAnsiTheme="majorHAnsi" w:cstheme="majorHAnsi"/>
          <w:i/>
          <w:sz w:val="16"/>
          <w:szCs w:val="16"/>
        </w:rPr>
        <w:t xml:space="preserve"> </w:t>
      </w:r>
      <w:proofErr w:type="spellStart"/>
      <w:r w:rsidRPr="007F74B8">
        <w:rPr>
          <w:rFonts w:asciiTheme="majorHAnsi" w:hAnsiTheme="majorHAnsi" w:cstheme="majorHAnsi"/>
          <w:i/>
          <w:sz w:val="16"/>
          <w:szCs w:val="16"/>
        </w:rPr>
        <w:t>Compliance</w:t>
      </w:r>
      <w:proofErr w:type="spellEnd"/>
      <w:r w:rsidRPr="007F74B8">
        <w:rPr>
          <w:rFonts w:asciiTheme="majorHAnsi" w:hAnsiTheme="majorHAnsi" w:cstheme="majorHAnsi"/>
          <w:i/>
          <w:sz w:val="16"/>
          <w:szCs w:val="16"/>
        </w:rPr>
        <w:t xml:space="preserve"> Act, FATCA) – компания, иностранное юридическое лицо, нефинансовая организация, имеющая бенефициарного владельца – налогоплательщика США. </w:t>
      </w:r>
    </w:p>
    <w:p w14:paraId="6489739D" w14:textId="77777777" w:rsidR="00A50579" w:rsidRPr="007F74B8" w:rsidRDefault="009B6CF2" w:rsidP="0083584B">
      <w:pPr>
        <w:numPr>
          <w:ilvl w:val="1"/>
          <w:numId w:val="29"/>
        </w:numPr>
        <w:rPr>
          <w:rFonts w:asciiTheme="majorHAnsi" w:hAnsiTheme="majorHAnsi" w:cstheme="majorHAnsi"/>
          <w:b/>
          <w:u w:val="single"/>
        </w:rPr>
      </w:pPr>
      <w:r w:rsidRPr="007F74B8">
        <w:rPr>
          <w:rFonts w:asciiTheme="majorHAnsi" w:hAnsiTheme="majorHAnsi" w:cstheme="majorHAnsi"/>
          <w:i/>
          <w:sz w:val="16"/>
          <w:szCs w:val="16"/>
        </w:rPr>
        <w:t>Постоянный резидент США – лицо, имеющее вид на жительство в США (</w:t>
      </w:r>
      <w:proofErr w:type="spellStart"/>
      <w:r w:rsidRPr="007F74B8">
        <w:rPr>
          <w:rFonts w:asciiTheme="majorHAnsi" w:hAnsiTheme="majorHAnsi" w:cstheme="majorHAnsi"/>
          <w:i/>
          <w:sz w:val="16"/>
          <w:szCs w:val="16"/>
        </w:rPr>
        <w:t>green</w:t>
      </w:r>
      <w:proofErr w:type="spellEnd"/>
      <w:r w:rsidRPr="007F74B8">
        <w:rPr>
          <w:rFonts w:asciiTheme="majorHAnsi" w:hAnsiTheme="majorHAnsi" w:cstheme="majorHAnsi"/>
          <w:i/>
          <w:sz w:val="16"/>
          <w:szCs w:val="16"/>
        </w:rPr>
        <w:t xml:space="preserve"> </w:t>
      </w:r>
      <w:proofErr w:type="spellStart"/>
      <w:r w:rsidRPr="007F74B8">
        <w:rPr>
          <w:rFonts w:asciiTheme="majorHAnsi" w:hAnsiTheme="majorHAnsi" w:cstheme="majorHAnsi"/>
          <w:i/>
          <w:sz w:val="16"/>
          <w:szCs w:val="16"/>
        </w:rPr>
        <w:t>card</w:t>
      </w:r>
      <w:proofErr w:type="spellEnd"/>
      <w:r w:rsidRPr="007F74B8">
        <w:rPr>
          <w:rFonts w:asciiTheme="majorHAnsi" w:hAnsiTheme="majorHAnsi" w:cstheme="majorHAnsi"/>
          <w:i/>
          <w:sz w:val="16"/>
          <w:szCs w:val="16"/>
        </w:rPr>
        <w:t>) либо пребывающее в США в течение более 31 дня в текущем году и более 183 дней в совокупности в течение трех предшествующих лет на основании рабочей и (или) бизнес визы США.</w:t>
      </w:r>
    </w:p>
    <w:p w14:paraId="08254AA5" w14:textId="77777777" w:rsidR="00A50579" w:rsidRPr="007F74B8" w:rsidRDefault="00A50579" w:rsidP="00A50579">
      <w:pPr>
        <w:rPr>
          <w:rFonts w:asciiTheme="majorHAnsi" w:hAnsiTheme="majorHAnsi" w:cstheme="majorHAnsi"/>
          <w:b/>
          <w:u w:val="single"/>
        </w:rPr>
      </w:pPr>
    </w:p>
    <w:p w14:paraId="19AD520B" w14:textId="77777777" w:rsidR="00A50579" w:rsidRPr="007F74B8" w:rsidRDefault="00A50579" w:rsidP="00A50579">
      <w:pPr>
        <w:rPr>
          <w:rFonts w:asciiTheme="majorHAnsi" w:hAnsiTheme="majorHAnsi" w:cstheme="majorHAnsi"/>
          <w:b/>
          <w:u w:val="single"/>
        </w:rPr>
      </w:pPr>
    </w:p>
    <w:p w14:paraId="29312905" w14:textId="77777777" w:rsidR="00A50579" w:rsidRPr="007F74B8" w:rsidRDefault="00A50579" w:rsidP="00A50579">
      <w:pPr>
        <w:rPr>
          <w:rFonts w:asciiTheme="majorHAnsi" w:hAnsiTheme="majorHAnsi" w:cstheme="majorHAnsi"/>
          <w:b/>
          <w:u w:val="single"/>
        </w:rPr>
      </w:pPr>
    </w:p>
    <w:p w14:paraId="5DFF610F" w14:textId="77777777" w:rsidR="00A50579" w:rsidRPr="007F74B8" w:rsidRDefault="00A50579" w:rsidP="00A50579">
      <w:pPr>
        <w:rPr>
          <w:rFonts w:asciiTheme="majorHAnsi" w:hAnsiTheme="majorHAnsi" w:cstheme="majorHAnsi"/>
          <w:b/>
          <w:u w:val="single"/>
        </w:rPr>
      </w:pPr>
    </w:p>
    <w:p w14:paraId="293B57CA" w14:textId="77777777" w:rsidR="00A50579" w:rsidRPr="007F74B8" w:rsidRDefault="00A50579" w:rsidP="00A50579">
      <w:pPr>
        <w:rPr>
          <w:rFonts w:asciiTheme="majorHAnsi" w:hAnsiTheme="majorHAnsi" w:cstheme="majorHAnsi"/>
          <w:b/>
          <w:u w:val="single"/>
        </w:rPr>
      </w:pPr>
    </w:p>
    <w:p w14:paraId="64A3A3F7" w14:textId="77777777" w:rsidR="00A50579" w:rsidRPr="007F74B8" w:rsidRDefault="00A50579" w:rsidP="00A50579">
      <w:pPr>
        <w:rPr>
          <w:rFonts w:asciiTheme="majorHAnsi" w:hAnsiTheme="majorHAnsi" w:cstheme="majorHAnsi"/>
          <w:b/>
          <w:u w:val="single"/>
        </w:rPr>
      </w:pPr>
    </w:p>
    <w:p w14:paraId="74D634C9" w14:textId="77777777" w:rsidR="00563D5F" w:rsidRPr="007F74B8" w:rsidRDefault="00563D5F" w:rsidP="00A50579">
      <w:pPr>
        <w:rPr>
          <w:rFonts w:asciiTheme="majorHAnsi" w:hAnsiTheme="majorHAnsi" w:cstheme="majorHAnsi"/>
          <w:b/>
          <w:u w:val="single"/>
        </w:rPr>
      </w:pPr>
    </w:p>
    <w:p w14:paraId="58B3FF19" w14:textId="77777777" w:rsidR="00563D5F" w:rsidRPr="007F74B8" w:rsidRDefault="00563D5F" w:rsidP="00A50579">
      <w:pPr>
        <w:rPr>
          <w:rFonts w:asciiTheme="majorHAnsi" w:hAnsiTheme="majorHAnsi" w:cstheme="majorHAnsi"/>
          <w:b/>
          <w:u w:val="single"/>
        </w:rPr>
      </w:pPr>
    </w:p>
    <w:p w14:paraId="0C4E5A7F" w14:textId="77777777" w:rsidR="00563D5F" w:rsidRPr="007F74B8" w:rsidRDefault="00563D5F" w:rsidP="00A50579">
      <w:pPr>
        <w:rPr>
          <w:rFonts w:asciiTheme="majorHAnsi" w:hAnsiTheme="majorHAnsi" w:cstheme="majorHAnsi"/>
          <w:b/>
          <w:u w:val="single"/>
        </w:rPr>
      </w:pPr>
    </w:p>
    <w:p w14:paraId="34F269A4" w14:textId="77777777" w:rsidR="00563D5F" w:rsidRPr="007F74B8" w:rsidRDefault="00563D5F" w:rsidP="00A50579">
      <w:pPr>
        <w:rPr>
          <w:rFonts w:asciiTheme="majorHAnsi" w:hAnsiTheme="majorHAnsi" w:cstheme="majorHAnsi"/>
          <w:b/>
          <w:u w:val="single"/>
        </w:rPr>
      </w:pPr>
    </w:p>
    <w:p w14:paraId="52CB988F" w14:textId="77777777" w:rsidR="006C7AE9" w:rsidRPr="007F74B8" w:rsidRDefault="006C7AE9" w:rsidP="00A50579">
      <w:pPr>
        <w:rPr>
          <w:rFonts w:asciiTheme="majorHAnsi" w:hAnsiTheme="majorHAnsi" w:cstheme="majorHAnsi"/>
          <w:b/>
          <w:u w:val="single"/>
        </w:rPr>
      </w:pPr>
    </w:p>
    <w:tbl>
      <w:tblPr>
        <w:tblW w:w="10395" w:type="dxa"/>
        <w:tblInd w:w="-108" w:type="dxa"/>
        <w:tblLayout w:type="fixed"/>
        <w:tblCellMar>
          <w:left w:w="10" w:type="dxa"/>
          <w:right w:w="10" w:type="dxa"/>
        </w:tblCellMar>
        <w:tblLook w:val="04A0" w:firstRow="1" w:lastRow="0" w:firstColumn="1" w:lastColumn="0" w:noHBand="0" w:noVBand="1"/>
      </w:tblPr>
      <w:tblGrid>
        <w:gridCol w:w="944"/>
        <w:gridCol w:w="945"/>
        <w:gridCol w:w="945"/>
        <w:gridCol w:w="1890"/>
        <w:gridCol w:w="946"/>
        <w:gridCol w:w="945"/>
        <w:gridCol w:w="945"/>
        <w:gridCol w:w="945"/>
        <w:gridCol w:w="945"/>
        <w:gridCol w:w="945"/>
      </w:tblGrid>
      <w:tr w:rsidR="00507616" w:rsidRPr="007F74B8" w14:paraId="6AE7D15C" w14:textId="77777777" w:rsidTr="00807AD4">
        <w:trPr>
          <w:trHeight w:val="60"/>
        </w:trPr>
        <w:tc>
          <w:tcPr>
            <w:tcW w:w="944" w:type="dxa"/>
            <w:shd w:val="clear" w:color="auto" w:fill="auto"/>
            <w:tcMar>
              <w:top w:w="0" w:type="dxa"/>
              <w:left w:w="108" w:type="dxa"/>
              <w:bottom w:w="0" w:type="dxa"/>
              <w:right w:w="108" w:type="dxa"/>
            </w:tcMar>
            <w:vAlign w:val="bottom"/>
          </w:tcPr>
          <w:p w14:paraId="67A899F0" w14:textId="77777777" w:rsidR="00507616" w:rsidRPr="007F74B8" w:rsidRDefault="00507616" w:rsidP="00807AD4">
            <w:pPr>
              <w:pStyle w:val="Standard"/>
              <w:widowControl w:val="0"/>
              <w:rPr>
                <w:rFonts w:asciiTheme="majorHAnsi" w:hAnsiTheme="majorHAnsi" w:cstheme="majorHAnsi"/>
                <w:sz w:val="16"/>
              </w:rPr>
            </w:pPr>
          </w:p>
        </w:tc>
        <w:tc>
          <w:tcPr>
            <w:tcW w:w="3780" w:type="dxa"/>
            <w:gridSpan w:val="3"/>
            <w:tcBorders>
              <w:top w:val="single" w:sz="4" w:space="0" w:color="000000"/>
              <w:left w:val="single" w:sz="4" w:space="0" w:color="000000"/>
            </w:tcBorders>
            <w:shd w:val="clear" w:color="auto" w:fill="EAE5D8"/>
            <w:tcMar>
              <w:top w:w="0" w:type="dxa"/>
              <w:left w:w="108" w:type="dxa"/>
              <w:bottom w:w="0" w:type="dxa"/>
              <w:right w:w="108" w:type="dxa"/>
            </w:tcMar>
            <w:vAlign w:val="bottom"/>
          </w:tcPr>
          <w:p w14:paraId="4A266CEB" w14:textId="77777777" w:rsidR="00507616" w:rsidRPr="007F74B8" w:rsidRDefault="00507616" w:rsidP="00807AD4">
            <w:pPr>
              <w:pStyle w:val="Standard"/>
              <w:widowControl w:val="0"/>
              <w:rPr>
                <w:rFonts w:asciiTheme="majorHAnsi" w:hAnsiTheme="majorHAnsi" w:cstheme="majorHAnsi"/>
                <w:b/>
                <w:i/>
              </w:rPr>
            </w:pPr>
            <w:r w:rsidRPr="007F74B8">
              <w:rPr>
                <w:rFonts w:asciiTheme="majorHAnsi" w:hAnsiTheme="majorHAnsi" w:cstheme="majorHAnsi"/>
                <w:b/>
                <w:i/>
              </w:rPr>
              <w:t>ОТМЕТКИ ДЕПОЗИТАРИЯ</w:t>
            </w:r>
          </w:p>
        </w:tc>
        <w:tc>
          <w:tcPr>
            <w:tcW w:w="946" w:type="dxa"/>
            <w:shd w:val="clear" w:color="auto" w:fill="auto"/>
            <w:tcMar>
              <w:top w:w="0" w:type="dxa"/>
              <w:left w:w="108" w:type="dxa"/>
              <w:bottom w:w="0" w:type="dxa"/>
              <w:right w:w="108" w:type="dxa"/>
            </w:tcMar>
            <w:vAlign w:val="bottom"/>
          </w:tcPr>
          <w:p w14:paraId="3F2D6051"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4AD4E150" w14:textId="77777777" w:rsidR="00507616" w:rsidRPr="007F74B8" w:rsidRDefault="00507616" w:rsidP="00807AD4">
            <w:pPr>
              <w:pStyle w:val="Standard"/>
              <w:widowControl w:val="0"/>
              <w:rPr>
                <w:rFonts w:asciiTheme="majorHAnsi" w:hAnsiTheme="majorHAnsi" w:cstheme="majorHAnsi"/>
                <w:sz w:val="16"/>
              </w:rPr>
            </w:pPr>
          </w:p>
        </w:tc>
        <w:tc>
          <w:tcPr>
            <w:tcW w:w="3780" w:type="dxa"/>
            <w:gridSpan w:val="4"/>
            <w:tcBorders>
              <w:top w:val="single" w:sz="4" w:space="0" w:color="000000"/>
              <w:left w:val="single" w:sz="4" w:space="0" w:color="000000"/>
              <w:right w:val="single" w:sz="4" w:space="0" w:color="000000"/>
            </w:tcBorders>
            <w:shd w:val="clear" w:color="auto" w:fill="EAE5D8"/>
            <w:tcMar>
              <w:top w:w="0" w:type="dxa"/>
              <w:left w:w="108" w:type="dxa"/>
              <w:bottom w:w="0" w:type="dxa"/>
              <w:right w:w="108" w:type="dxa"/>
            </w:tcMar>
            <w:vAlign w:val="bottom"/>
          </w:tcPr>
          <w:p w14:paraId="63D48464" w14:textId="77777777" w:rsidR="00507616" w:rsidRPr="007F74B8" w:rsidRDefault="00507616" w:rsidP="00807AD4">
            <w:pPr>
              <w:pStyle w:val="Standard"/>
              <w:widowControl w:val="0"/>
              <w:jc w:val="center"/>
              <w:rPr>
                <w:rFonts w:asciiTheme="majorHAnsi" w:hAnsiTheme="majorHAnsi" w:cstheme="majorHAnsi"/>
                <w:b/>
                <w:i/>
              </w:rPr>
            </w:pPr>
            <w:r w:rsidRPr="007F74B8">
              <w:rPr>
                <w:rFonts w:asciiTheme="majorHAnsi" w:hAnsiTheme="majorHAnsi" w:cstheme="majorHAnsi"/>
                <w:b/>
                <w:i/>
              </w:rPr>
              <w:t>ДЕПОЗИТАРИЙ</w:t>
            </w:r>
          </w:p>
        </w:tc>
      </w:tr>
      <w:tr w:rsidR="00507616" w:rsidRPr="007F74B8" w14:paraId="5C1D06C5" w14:textId="77777777" w:rsidTr="00807AD4">
        <w:trPr>
          <w:trHeight w:val="60"/>
        </w:trPr>
        <w:tc>
          <w:tcPr>
            <w:tcW w:w="944" w:type="dxa"/>
            <w:shd w:val="clear" w:color="auto" w:fill="auto"/>
            <w:tcMar>
              <w:top w:w="0" w:type="dxa"/>
              <w:left w:w="108" w:type="dxa"/>
              <w:bottom w:w="0" w:type="dxa"/>
              <w:right w:w="108" w:type="dxa"/>
            </w:tcMar>
            <w:vAlign w:val="bottom"/>
          </w:tcPr>
          <w:p w14:paraId="5A5798E0" w14:textId="77777777" w:rsidR="00507616" w:rsidRPr="007F74B8" w:rsidRDefault="00507616" w:rsidP="00807AD4">
            <w:pPr>
              <w:pStyle w:val="Standard"/>
              <w:widowControl w:val="0"/>
              <w:rPr>
                <w:rFonts w:asciiTheme="majorHAnsi" w:hAnsiTheme="majorHAnsi" w:cstheme="majorHAnsi"/>
                <w:sz w:val="16"/>
              </w:rPr>
            </w:pPr>
          </w:p>
        </w:tc>
        <w:tc>
          <w:tcPr>
            <w:tcW w:w="1890" w:type="dxa"/>
            <w:gridSpan w:val="2"/>
            <w:tcBorders>
              <w:top w:val="single" w:sz="4" w:space="0" w:color="000000"/>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6D90BD49" w14:textId="77777777" w:rsidR="00507616" w:rsidRPr="007F74B8" w:rsidRDefault="00507616" w:rsidP="00807AD4">
            <w:pPr>
              <w:pStyle w:val="Standard"/>
              <w:widowControl w:val="0"/>
              <w:rPr>
                <w:rFonts w:asciiTheme="majorHAnsi" w:hAnsiTheme="majorHAnsi" w:cstheme="majorHAnsi"/>
                <w:sz w:val="16"/>
                <w:szCs w:val="16"/>
              </w:rPr>
            </w:pPr>
            <w:r w:rsidRPr="007F74B8">
              <w:rPr>
                <w:rFonts w:asciiTheme="majorHAnsi" w:hAnsiTheme="majorHAnsi" w:cstheme="majorHAnsi"/>
                <w:sz w:val="16"/>
                <w:szCs w:val="16"/>
              </w:rPr>
              <w:t>Дата и время</w:t>
            </w:r>
          </w:p>
        </w:tc>
        <w:tc>
          <w:tcPr>
            <w:tcW w:w="1890" w:type="dxa"/>
            <w:tcBorders>
              <w:top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64BA99A5" w14:textId="77777777" w:rsidR="00507616" w:rsidRPr="007F74B8" w:rsidRDefault="00507616" w:rsidP="00807AD4">
            <w:pPr>
              <w:pStyle w:val="Standard"/>
              <w:widowControl w:val="0"/>
              <w:rPr>
                <w:rFonts w:asciiTheme="majorHAnsi" w:hAnsiTheme="majorHAnsi" w:cstheme="majorHAnsi"/>
                <w:sz w:val="16"/>
              </w:rPr>
            </w:pPr>
          </w:p>
        </w:tc>
        <w:tc>
          <w:tcPr>
            <w:tcW w:w="946" w:type="dxa"/>
            <w:shd w:val="clear" w:color="auto" w:fill="auto"/>
            <w:tcMar>
              <w:top w:w="0" w:type="dxa"/>
              <w:left w:w="108" w:type="dxa"/>
              <w:bottom w:w="0" w:type="dxa"/>
              <w:right w:w="108" w:type="dxa"/>
            </w:tcMar>
            <w:vAlign w:val="bottom"/>
          </w:tcPr>
          <w:p w14:paraId="65A54028"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0F9B29FB" w14:textId="77777777" w:rsidR="00507616" w:rsidRPr="007F74B8" w:rsidRDefault="00507616" w:rsidP="00807AD4">
            <w:pPr>
              <w:pStyle w:val="Standard"/>
              <w:widowControl w:val="0"/>
              <w:rPr>
                <w:rFonts w:asciiTheme="majorHAnsi" w:hAnsiTheme="majorHAnsi" w:cstheme="majorHAnsi"/>
                <w:sz w:val="16"/>
              </w:rPr>
            </w:pPr>
          </w:p>
        </w:tc>
        <w:tc>
          <w:tcPr>
            <w:tcW w:w="3780" w:type="dxa"/>
            <w:gridSpan w:val="4"/>
            <w:tcBorders>
              <w:left w:val="single" w:sz="4" w:space="0" w:color="000000"/>
              <w:right w:val="single" w:sz="4" w:space="0" w:color="000000"/>
            </w:tcBorders>
            <w:shd w:val="clear" w:color="auto" w:fill="EAE5D8"/>
            <w:tcMar>
              <w:top w:w="0" w:type="dxa"/>
              <w:left w:w="108" w:type="dxa"/>
              <w:bottom w:w="0" w:type="dxa"/>
              <w:right w:w="108" w:type="dxa"/>
            </w:tcMar>
            <w:vAlign w:val="bottom"/>
          </w:tcPr>
          <w:p w14:paraId="4EA647CB" w14:textId="77777777" w:rsidR="00507616" w:rsidRPr="007F74B8" w:rsidRDefault="00507616" w:rsidP="00807AD4">
            <w:pPr>
              <w:pStyle w:val="Standard"/>
              <w:widowControl w:val="0"/>
              <w:jc w:val="center"/>
              <w:rPr>
                <w:rFonts w:asciiTheme="majorHAnsi" w:hAnsiTheme="majorHAnsi" w:cstheme="majorHAnsi"/>
                <w:sz w:val="16"/>
                <w:szCs w:val="16"/>
              </w:rPr>
            </w:pPr>
            <w:r w:rsidRPr="007F74B8">
              <w:rPr>
                <w:rFonts w:asciiTheme="majorHAnsi" w:hAnsiTheme="majorHAnsi" w:cstheme="majorHAnsi"/>
                <w:sz w:val="16"/>
                <w:szCs w:val="16"/>
              </w:rPr>
              <w:t xml:space="preserve">Общество с ограниченной ответственностью </w:t>
            </w:r>
            <w:r w:rsidR="00876FF8" w:rsidRPr="00876FF8">
              <w:rPr>
                <w:rFonts w:asciiTheme="majorHAnsi" w:hAnsiTheme="majorHAnsi" w:cstheme="majorHAnsi"/>
                <w:sz w:val="16"/>
                <w:szCs w:val="16"/>
              </w:rPr>
              <w:t>"ИНВАРИАНТ"</w:t>
            </w:r>
          </w:p>
        </w:tc>
      </w:tr>
      <w:tr w:rsidR="00507616" w:rsidRPr="007F74B8" w14:paraId="4BB7A6FD" w14:textId="77777777" w:rsidTr="00807AD4">
        <w:trPr>
          <w:trHeight w:val="60"/>
        </w:trPr>
        <w:tc>
          <w:tcPr>
            <w:tcW w:w="944" w:type="dxa"/>
            <w:shd w:val="clear" w:color="auto" w:fill="auto"/>
            <w:tcMar>
              <w:top w:w="0" w:type="dxa"/>
              <w:left w:w="108" w:type="dxa"/>
              <w:bottom w:w="0" w:type="dxa"/>
              <w:right w:w="108" w:type="dxa"/>
            </w:tcMar>
            <w:vAlign w:val="bottom"/>
          </w:tcPr>
          <w:p w14:paraId="60998D1B" w14:textId="77777777" w:rsidR="00507616" w:rsidRPr="007F74B8" w:rsidRDefault="00507616" w:rsidP="00807AD4">
            <w:pPr>
              <w:pStyle w:val="Standard"/>
              <w:widowControl w:val="0"/>
              <w:rPr>
                <w:rFonts w:asciiTheme="majorHAnsi" w:hAnsiTheme="majorHAnsi" w:cstheme="majorHAnsi"/>
                <w:sz w:val="16"/>
              </w:rPr>
            </w:pPr>
          </w:p>
        </w:tc>
        <w:tc>
          <w:tcPr>
            <w:tcW w:w="1890" w:type="dxa"/>
            <w:gridSpan w:val="2"/>
            <w:tcBorders>
              <w:top w:val="single" w:sz="4" w:space="0" w:color="000000"/>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7DC720F8" w14:textId="77777777" w:rsidR="00507616" w:rsidRPr="007F74B8" w:rsidRDefault="00507616" w:rsidP="00807AD4">
            <w:pPr>
              <w:pStyle w:val="Standard"/>
              <w:widowControl w:val="0"/>
              <w:rPr>
                <w:rFonts w:asciiTheme="majorHAnsi" w:hAnsiTheme="majorHAnsi" w:cstheme="majorHAnsi"/>
                <w:sz w:val="16"/>
                <w:szCs w:val="16"/>
              </w:rPr>
            </w:pPr>
            <w:r w:rsidRPr="007F74B8">
              <w:rPr>
                <w:rFonts w:asciiTheme="majorHAnsi" w:hAnsiTheme="majorHAnsi" w:cstheme="majorHAnsi"/>
                <w:sz w:val="16"/>
                <w:szCs w:val="16"/>
              </w:rPr>
              <w:t>Номер операции</w:t>
            </w:r>
          </w:p>
        </w:tc>
        <w:tc>
          <w:tcPr>
            <w:tcW w:w="1890" w:type="dxa"/>
            <w:tcBorders>
              <w:top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5B48B3F7" w14:textId="77777777" w:rsidR="00507616" w:rsidRPr="007F74B8" w:rsidRDefault="00507616" w:rsidP="00807AD4">
            <w:pPr>
              <w:pStyle w:val="Standard"/>
              <w:widowControl w:val="0"/>
              <w:rPr>
                <w:rFonts w:asciiTheme="majorHAnsi" w:hAnsiTheme="majorHAnsi" w:cstheme="majorHAnsi"/>
                <w:sz w:val="16"/>
              </w:rPr>
            </w:pPr>
          </w:p>
        </w:tc>
        <w:tc>
          <w:tcPr>
            <w:tcW w:w="946" w:type="dxa"/>
            <w:shd w:val="clear" w:color="auto" w:fill="auto"/>
            <w:tcMar>
              <w:top w:w="0" w:type="dxa"/>
              <w:left w:w="108" w:type="dxa"/>
              <w:bottom w:w="0" w:type="dxa"/>
              <w:right w:w="108" w:type="dxa"/>
            </w:tcMar>
            <w:vAlign w:val="bottom"/>
          </w:tcPr>
          <w:p w14:paraId="0F2CFDE6"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4C151B00" w14:textId="77777777" w:rsidR="00507616" w:rsidRPr="007F74B8" w:rsidRDefault="00507616" w:rsidP="00807AD4">
            <w:pPr>
              <w:pStyle w:val="Standard"/>
              <w:widowControl w:val="0"/>
              <w:rPr>
                <w:rFonts w:asciiTheme="majorHAnsi" w:hAnsiTheme="majorHAnsi" w:cstheme="majorHAnsi"/>
                <w:sz w:val="16"/>
              </w:rPr>
            </w:pPr>
          </w:p>
        </w:tc>
        <w:tc>
          <w:tcPr>
            <w:tcW w:w="3780" w:type="dxa"/>
            <w:gridSpan w:val="4"/>
            <w:vMerge w:val="restart"/>
            <w:tcBorders>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60B99C8D" w14:textId="77777777" w:rsidR="00507616" w:rsidRPr="007F74B8" w:rsidRDefault="00507616" w:rsidP="00807AD4">
            <w:pPr>
              <w:pStyle w:val="Standard"/>
              <w:widowControl w:val="0"/>
              <w:jc w:val="center"/>
              <w:rPr>
                <w:rFonts w:asciiTheme="majorHAnsi" w:hAnsiTheme="majorHAnsi" w:cstheme="majorHAnsi"/>
                <w:sz w:val="16"/>
              </w:rPr>
            </w:pPr>
          </w:p>
        </w:tc>
      </w:tr>
      <w:tr w:rsidR="00507616" w:rsidRPr="007F74B8" w14:paraId="097F24CD" w14:textId="77777777" w:rsidTr="00807AD4">
        <w:trPr>
          <w:trHeight w:val="60"/>
        </w:trPr>
        <w:tc>
          <w:tcPr>
            <w:tcW w:w="944" w:type="dxa"/>
            <w:shd w:val="clear" w:color="auto" w:fill="auto"/>
            <w:tcMar>
              <w:top w:w="0" w:type="dxa"/>
              <w:left w:w="108" w:type="dxa"/>
              <w:bottom w:w="0" w:type="dxa"/>
              <w:right w:w="108" w:type="dxa"/>
            </w:tcMar>
            <w:vAlign w:val="bottom"/>
          </w:tcPr>
          <w:p w14:paraId="5F8E029D" w14:textId="77777777" w:rsidR="00507616" w:rsidRPr="007F74B8" w:rsidRDefault="00507616" w:rsidP="00807AD4">
            <w:pPr>
              <w:pStyle w:val="Standard"/>
              <w:widowControl w:val="0"/>
              <w:rPr>
                <w:rFonts w:asciiTheme="majorHAnsi" w:hAnsiTheme="majorHAnsi" w:cstheme="majorHAnsi"/>
                <w:sz w:val="16"/>
              </w:rPr>
            </w:pPr>
          </w:p>
        </w:tc>
        <w:tc>
          <w:tcPr>
            <w:tcW w:w="1890" w:type="dxa"/>
            <w:gridSpan w:val="2"/>
            <w:tcBorders>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66071E8B" w14:textId="77777777" w:rsidR="00507616" w:rsidRPr="007F74B8" w:rsidRDefault="00507616" w:rsidP="00807AD4">
            <w:pPr>
              <w:pStyle w:val="Standard"/>
              <w:widowControl w:val="0"/>
              <w:rPr>
                <w:rFonts w:asciiTheme="majorHAnsi" w:hAnsiTheme="majorHAnsi" w:cstheme="majorHAnsi"/>
                <w:sz w:val="16"/>
                <w:szCs w:val="16"/>
              </w:rPr>
            </w:pPr>
            <w:r w:rsidRPr="007F74B8">
              <w:rPr>
                <w:rFonts w:asciiTheme="majorHAnsi" w:hAnsiTheme="majorHAnsi" w:cstheme="majorHAnsi"/>
                <w:sz w:val="16"/>
                <w:szCs w:val="16"/>
              </w:rPr>
              <w:t>Оператор</w:t>
            </w:r>
          </w:p>
        </w:tc>
        <w:tc>
          <w:tcPr>
            <w:tcW w:w="1890" w:type="dxa"/>
            <w:tcBorders>
              <w:bottom w:val="single" w:sz="4" w:space="0" w:color="000000"/>
              <w:right w:val="single" w:sz="4" w:space="0" w:color="000000"/>
            </w:tcBorders>
            <w:shd w:val="clear" w:color="auto" w:fill="EAE5D8"/>
            <w:tcMar>
              <w:top w:w="0" w:type="dxa"/>
              <w:left w:w="108" w:type="dxa"/>
              <w:bottom w:w="0" w:type="dxa"/>
              <w:right w:w="108" w:type="dxa"/>
            </w:tcMar>
            <w:vAlign w:val="bottom"/>
          </w:tcPr>
          <w:p w14:paraId="3A2BAEB6" w14:textId="77777777" w:rsidR="00507616" w:rsidRPr="007F74B8" w:rsidRDefault="00507616" w:rsidP="00807AD4">
            <w:pPr>
              <w:pStyle w:val="Standard"/>
              <w:widowControl w:val="0"/>
              <w:rPr>
                <w:rFonts w:asciiTheme="majorHAnsi" w:hAnsiTheme="majorHAnsi" w:cstheme="majorHAnsi"/>
                <w:sz w:val="16"/>
              </w:rPr>
            </w:pPr>
          </w:p>
        </w:tc>
        <w:tc>
          <w:tcPr>
            <w:tcW w:w="946" w:type="dxa"/>
            <w:shd w:val="clear" w:color="auto" w:fill="auto"/>
            <w:tcMar>
              <w:top w:w="0" w:type="dxa"/>
              <w:left w:w="108" w:type="dxa"/>
              <w:bottom w:w="0" w:type="dxa"/>
              <w:right w:w="108" w:type="dxa"/>
            </w:tcMar>
            <w:vAlign w:val="bottom"/>
          </w:tcPr>
          <w:p w14:paraId="38DA4B64"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298B1BEA" w14:textId="77777777" w:rsidR="00507616" w:rsidRPr="007F74B8" w:rsidRDefault="00507616" w:rsidP="00807AD4">
            <w:pPr>
              <w:pStyle w:val="Standard"/>
              <w:widowControl w:val="0"/>
              <w:rPr>
                <w:rFonts w:asciiTheme="majorHAnsi" w:hAnsiTheme="majorHAnsi" w:cstheme="majorHAnsi"/>
                <w:sz w:val="16"/>
              </w:rPr>
            </w:pPr>
          </w:p>
        </w:tc>
        <w:tc>
          <w:tcPr>
            <w:tcW w:w="3780" w:type="dxa"/>
            <w:gridSpan w:val="4"/>
            <w:vMerge/>
            <w:tcBorders>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14:paraId="58BA98A7" w14:textId="77777777" w:rsidR="00507616" w:rsidRPr="007F74B8" w:rsidRDefault="00507616" w:rsidP="00807AD4">
            <w:pPr>
              <w:rPr>
                <w:rFonts w:asciiTheme="majorHAnsi" w:hAnsiTheme="majorHAnsi" w:cstheme="majorHAnsi"/>
              </w:rPr>
            </w:pPr>
          </w:p>
        </w:tc>
      </w:tr>
      <w:tr w:rsidR="00507616" w:rsidRPr="007F74B8" w14:paraId="561690B5" w14:textId="77777777" w:rsidTr="00807AD4">
        <w:trPr>
          <w:trHeight w:val="60"/>
        </w:trPr>
        <w:tc>
          <w:tcPr>
            <w:tcW w:w="944" w:type="dxa"/>
            <w:shd w:val="clear" w:color="auto" w:fill="auto"/>
            <w:tcMar>
              <w:top w:w="0" w:type="dxa"/>
              <w:left w:w="108" w:type="dxa"/>
              <w:bottom w:w="0" w:type="dxa"/>
              <w:right w:w="108" w:type="dxa"/>
            </w:tcMar>
            <w:vAlign w:val="bottom"/>
          </w:tcPr>
          <w:p w14:paraId="6DB36FB0"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17D09B04"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38D7A778" w14:textId="77777777" w:rsidR="00507616" w:rsidRPr="007F74B8" w:rsidRDefault="00507616" w:rsidP="00807AD4">
            <w:pPr>
              <w:pStyle w:val="Standard"/>
              <w:widowControl w:val="0"/>
              <w:rPr>
                <w:rFonts w:asciiTheme="majorHAnsi" w:hAnsiTheme="majorHAnsi" w:cstheme="majorHAnsi"/>
                <w:sz w:val="16"/>
              </w:rPr>
            </w:pPr>
          </w:p>
        </w:tc>
        <w:tc>
          <w:tcPr>
            <w:tcW w:w="1890" w:type="dxa"/>
            <w:shd w:val="clear" w:color="auto" w:fill="auto"/>
            <w:tcMar>
              <w:top w:w="0" w:type="dxa"/>
              <w:left w:w="108" w:type="dxa"/>
              <w:bottom w:w="0" w:type="dxa"/>
              <w:right w:w="108" w:type="dxa"/>
            </w:tcMar>
            <w:vAlign w:val="bottom"/>
          </w:tcPr>
          <w:p w14:paraId="44407737" w14:textId="77777777" w:rsidR="00507616" w:rsidRPr="007F74B8" w:rsidRDefault="00507616" w:rsidP="00807AD4">
            <w:pPr>
              <w:pStyle w:val="Standard"/>
              <w:widowControl w:val="0"/>
              <w:rPr>
                <w:rFonts w:asciiTheme="majorHAnsi" w:hAnsiTheme="majorHAnsi" w:cstheme="majorHAnsi"/>
                <w:sz w:val="16"/>
              </w:rPr>
            </w:pPr>
          </w:p>
        </w:tc>
        <w:tc>
          <w:tcPr>
            <w:tcW w:w="946" w:type="dxa"/>
            <w:shd w:val="clear" w:color="auto" w:fill="auto"/>
            <w:tcMar>
              <w:top w:w="0" w:type="dxa"/>
              <w:left w:w="108" w:type="dxa"/>
              <w:bottom w:w="0" w:type="dxa"/>
              <w:right w:w="108" w:type="dxa"/>
            </w:tcMar>
            <w:vAlign w:val="bottom"/>
          </w:tcPr>
          <w:p w14:paraId="782A63E6"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0D47767A"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0998ECFB"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4AC817AC"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79410E0D"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4FC5107E" w14:textId="77777777" w:rsidR="00507616" w:rsidRPr="007F74B8" w:rsidRDefault="00507616" w:rsidP="00807AD4">
            <w:pPr>
              <w:pStyle w:val="Standard"/>
              <w:widowControl w:val="0"/>
              <w:rPr>
                <w:rFonts w:asciiTheme="majorHAnsi" w:hAnsiTheme="majorHAnsi" w:cstheme="majorHAnsi"/>
                <w:sz w:val="16"/>
              </w:rPr>
            </w:pPr>
          </w:p>
        </w:tc>
      </w:tr>
      <w:tr w:rsidR="00507616" w:rsidRPr="007F74B8" w14:paraId="37C1A9F7" w14:textId="77777777" w:rsidTr="00807AD4">
        <w:trPr>
          <w:trHeight w:val="60"/>
        </w:trPr>
        <w:tc>
          <w:tcPr>
            <w:tcW w:w="944" w:type="dxa"/>
            <w:shd w:val="clear" w:color="auto" w:fill="auto"/>
            <w:tcMar>
              <w:top w:w="0" w:type="dxa"/>
              <w:left w:w="108" w:type="dxa"/>
              <w:bottom w:w="0" w:type="dxa"/>
              <w:right w:w="108" w:type="dxa"/>
            </w:tcMar>
            <w:vAlign w:val="bottom"/>
          </w:tcPr>
          <w:p w14:paraId="3ABA4EEA" w14:textId="77777777" w:rsidR="00507616" w:rsidRPr="007F74B8" w:rsidRDefault="00507616" w:rsidP="00807AD4">
            <w:pPr>
              <w:pStyle w:val="Standard"/>
              <w:widowControl w:val="0"/>
              <w:rPr>
                <w:rFonts w:asciiTheme="majorHAnsi" w:hAnsiTheme="majorHAnsi" w:cstheme="majorHAnsi"/>
                <w:sz w:val="16"/>
              </w:rPr>
            </w:pPr>
          </w:p>
        </w:tc>
        <w:tc>
          <w:tcPr>
            <w:tcW w:w="945" w:type="dxa"/>
            <w:tcBorders>
              <w:top w:val="single" w:sz="4" w:space="0" w:color="000000"/>
              <w:left w:val="single" w:sz="4" w:space="0" w:color="000000"/>
              <w:bottom w:val="single" w:sz="4" w:space="0" w:color="000000"/>
            </w:tcBorders>
            <w:shd w:val="clear" w:color="auto" w:fill="EAE5D8"/>
            <w:tcMar>
              <w:top w:w="0" w:type="dxa"/>
              <w:left w:w="108" w:type="dxa"/>
              <w:bottom w:w="0" w:type="dxa"/>
              <w:right w:w="108" w:type="dxa"/>
            </w:tcMar>
            <w:vAlign w:val="bottom"/>
          </w:tcPr>
          <w:p w14:paraId="187234B6" w14:textId="77777777" w:rsidR="00507616" w:rsidRPr="007F74B8" w:rsidRDefault="00507616" w:rsidP="00807AD4">
            <w:pPr>
              <w:pStyle w:val="Standard"/>
              <w:widowControl w:val="0"/>
              <w:rPr>
                <w:rFonts w:asciiTheme="majorHAnsi" w:hAnsiTheme="majorHAnsi" w:cstheme="majorHAnsi"/>
                <w:color w:val="EAE5D8"/>
                <w:sz w:val="16"/>
              </w:rPr>
            </w:pPr>
          </w:p>
        </w:tc>
        <w:tc>
          <w:tcPr>
            <w:tcW w:w="8506" w:type="dxa"/>
            <w:gridSpan w:val="8"/>
            <w:tcBorders>
              <w:top w:val="single" w:sz="4" w:space="0" w:color="000000"/>
              <w:bottom w:val="single" w:sz="4" w:space="0" w:color="000000"/>
            </w:tcBorders>
            <w:shd w:val="clear" w:color="auto" w:fill="EAE5D8"/>
            <w:tcMar>
              <w:top w:w="0" w:type="dxa"/>
              <w:left w:w="108" w:type="dxa"/>
              <w:bottom w:w="0" w:type="dxa"/>
              <w:right w:w="108" w:type="dxa"/>
            </w:tcMar>
            <w:vAlign w:val="bottom"/>
          </w:tcPr>
          <w:p w14:paraId="705CEB74" w14:textId="77777777" w:rsidR="00507616" w:rsidRPr="007F74B8" w:rsidRDefault="00507616" w:rsidP="00807AD4">
            <w:pPr>
              <w:pStyle w:val="Standard"/>
              <w:widowControl w:val="0"/>
              <w:rPr>
                <w:rFonts w:asciiTheme="majorHAnsi" w:hAnsiTheme="majorHAnsi" w:cstheme="majorHAnsi"/>
                <w:b/>
                <w:i/>
                <w:color w:val="000000"/>
                <w:sz w:val="24"/>
                <w:szCs w:val="24"/>
              </w:rPr>
            </w:pPr>
            <w:r w:rsidRPr="007F74B8">
              <w:rPr>
                <w:rFonts w:asciiTheme="majorHAnsi" w:hAnsiTheme="majorHAnsi" w:cstheme="majorHAnsi"/>
                <w:b/>
                <w:i/>
                <w:color w:val="000000"/>
                <w:sz w:val="24"/>
                <w:szCs w:val="24"/>
              </w:rPr>
              <w:t>АНКЕТА ВЫПУСКА ЦЕННЫХ БУМАГ</w:t>
            </w:r>
          </w:p>
        </w:tc>
      </w:tr>
      <w:tr w:rsidR="00507616" w:rsidRPr="007F74B8" w14:paraId="4C1CEAF5" w14:textId="77777777" w:rsidTr="00807AD4">
        <w:trPr>
          <w:trHeight w:val="60"/>
        </w:trPr>
        <w:tc>
          <w:tcPr>
            <w:tcW w:w="944" w:type="dxa"/>
            <w:shd w:val="clear" w:color="auto" w:fill="auto"/>
            <w:tcMar>
              <w:top w:w="0" w:type="dxa"/>
              <w:left w:w="108" w:type="dxa"/>
              <w:bottom w:w="0" w:type="dxa"/>
              <w:right w:w="108" w:type="dxa"/>
            </w:tcMar>
            <w:vAlign w:val="bottom"/>
          </w:tcPr>
          <w:p w14:paraId="1BA24711"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3B8D24F4"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30CF6CF3" w14:textId="77777777" w:rsidR="00507616" w:rsidRPr="007F74B8" w:rsidRDefault="00507616" w:rsidP="00807AD4">
            <w:pPr>
              <w:pStyle w:val="Standard"/>
              <w:widowControl w:val="0"/>
              <w:rPr>
                <w:rFonts w:asciiTheme="majorHAnsi" w:hAnsiTheme="majorHAnsi" w:cstheme="majorHAnsi"/>
                <w:sz w:val="16"/>
              </w:rPr>
            </w:pPr>
          </w:p>
        </w:tc>
        <w:tc>
          <w:tcPr>
            <w:tcW w:w="1890" w:type="dxa"/>
            <w:shd w:val="clear" w:color="auto" w:fill="auto"/>
            <w:tcMar>
              <w:top w:w="0" w:type="dxa"/>
              <w:left w:w="108" w:type="dxa"/>
              <w:bottom w:w="0" w:type="dxa"/>
              <w:right w:w="108" w:type="dxa"/>
            </w:tcMar>
            <w:vAlign w:val="bottom"/>
          </w:tcPr>
          <w:p w14:paraId="2093649F" w14:textId="77777777" w:rsidR="00507616" w:rsidRPr="007F74B8" w:rsidRDefault="00507616" w:rsidP="00807AD4">
            <w:pPr>
              <w:pStyle w:val="Standard"/>
              <w:widowControl w:val="0"/>
              <w:rPr>
                <w:rFonts w:asciiTheme="majorHAnsi" w:hAnsiTheme="majorHAnsi" w:cstheme="majorHAnsi"/>
                <w:sz w:val="16"/>
              </w:rPr>
            </w:pPr>
          </w:p>
        </w:tc>
        <w:tc>
          <w:tcPr>
            <w:tcW w:w="946" w:type="dxa"/>
            <w:shd w:val="clear" w:color="auto" w:fill="auto"/>
            <w:tcMar>
              <w:top w:w="0" w:type="dxa"/>
              <w:left w:w="108" w:type="dxa"/>
              <w:bottom w:w="0" w:type="dxa"/>
              <w:right w:w="108" w:type="dxa"/>
            </w:tcMar>
            <w:vAlign w:val="bottom"/>
          </w:tcPr>
          <w:p w14:paraId="5187E008"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64AA7C8E"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7B7931C4"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737738C4"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3FC9AE1D" w14:textId="77777777" w:rsidR="00507616" w:rsidRPr="007F74B8" w:rsidRDefault="00507616" w:rsidP="00807AD4">
            <w:pPr>
              <w:pStyle w:val="Standard"/>
              <w:widowControl w:val="0"/>
              <w:rPr>
                <w:rFonts w:asciiTheme="majorHAnsi" w:hAnsiTheme="majorHAnsi" w:cstheme="majorHAnsi"/>
                <w:sz w:val="16"/>
              </w:rPr>
            </w:pPr>
          </w:p>
        </w:tc>
        <w:tc>
          <w:tcPr>
            <w:tcW w:w="945" w:type="dxa"/>
            <w:shd w:val="clear" w:color="auto" w:fill="auto"/>
            <w:tcMar>
              <w:top w:w="0" w:type="dxa"/>
              <w:left w:w="108" w:type="dxa"/>
              <w:bottom w:w="0" w:type="dxa"/>
              <w:right w:w="108" w:type="dxa"/>
            </w:tcMar>
            <w:vAlign w:val="bottom"/>
          </w:tcPr>
          <w:p w14:paraId="37297291" w14:textId="77777777" w:rsidR="00507616" w:rsidRPr="007F74B8" w:rsidRDefault="00507616" w:rsidP="00807AD4">
            <w:pPr>
              <w:pStyle w:val="Standard"/>
              <w:widowControl w:val="0"/>
              <w:rPr>
                <w:rFonts w:asciiTheme="majorHAnsi" w:hAnsiTheme="majorHAnsi" w:cstheme="majorHAnsi"/>
                <w:sz w:val="16"/>
              </w:rPr>
            </w:pPr>
          </w:p>
        </w:tc>
      </w:tr>
    </w:tbl>
    <w:p w14:paraId="0C6EA162" w14:textId="77777777" w:rsidR="00507616" w:rsidRPr="007F74B8" w:rsidRDefault="00507616" w:rsidP="00507616">
      <w:pPr>
        <w:rPr>
          <w:rFonts w:asciiTheme="majorHAnsi" w:hAnsiTheme="majorHAnsi" w:cstheme="majorHAnsi"/>
          <w:vanish/>
        </w:rPr>
      </w:pPr>
    </w:p>
    <w:tbl>
      <w:tblPr>
        <w:tblW w:w="10395" w:type="dxa"/>
        <w:tblInd w:w="-108" w:type="dxa"/>
        <w:tblLayout w:type="fixed"/>
        <w:tblCellMar>
          <w:left w:w="10" w:type="dxa"/>
          <w:right w:w="10" w:type="dxa"/>
        </w:tblCellMar>
        <w:tblLook w:val="04A0" w:firstRow="1" w:lastRow="0" w:firstColumn="1" w:lastColumn="0" w:noHBand="0" w:noVBand="1"/>
      </w:tblPr>
      <w:tblGrid>
        <w:gridCol w:w="944"/>
        <w:gridCol w:w="4700"/>
        <w:gridCol w:w="4751"/>
      </w:tblGrid>
      <w:tr w:rsidR="00507616" w:rsidRPr="007F74B8" w14:paraId="50924EA0" w14:textId="77777777" w:rsidTr="00807AD4">
        <w:trPr>
          <w:trHeight w:val="450"/>
        </w:trPr>
        <w:tc>
          <w:tcPr>
            <w:tcW w:w="944" w:type="dxa"/>
            <w:shd w:val="clear" w:color="auto" w:fill="auto"/>
            <w:tcMar>
              <w:top w:w="0" w:type="dxa"/>
              <w:left w:w="108" w:type="dxa"/>
              <w:bottom w:w="0" w:type="dxa"/>
              <w:right w:w="108" w:type="dxa"/>
            </w:tcMar>
            <w:vAlign w:val="bottom"/>
          </w:tcPr>
          <w:p w14:paraId="0B31E10E"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38F42"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Краткое наименование ценной бумаги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BA128" w14:textId="77777777" w:rsidR="00507616" w:rsidRPr="007F74B8" w:rsidRDefault="00507616" w:rsidP="00807AD4">
            <w:pPr>
              <w:pStyle w:val="Standard"/>
              <w:widowControl w:val="0"/>
              <w:rPr>
                <w:rFonts w:asciiTheme="majorHAnsi" w:hAnsiTheme="majorHAnsi" w:cstheme="majorHAnsi"/>
              </w:rPr>
            </w:pPr>
          </w:p>
        </w:tc>
      </w:tr>
      <w:tr w:rsidR="00507616" w:rsidRPr="007F74B8" w14:paraId="36F9830C" w14:textId="77777777" w:rsidTr="00807AD4">
        <w:trPr>
          <w:trHeight w:val="60"/>
        </w:trPr>
        <w:tc>
          <w:tcPr>
            <w:tcW w:w="944" w:type="dxa"/>
            <w:shd w:val="clear" w:color="auto" w:fill="auto"/>
            <w:tcMar>
              <w:top w:w="0" w:type="dxa"/>
              <w:left w:w="108" w:type="dxa"/>
              <w:bottom w:w="0" w:type="dxa"/>
              <w:right w:w="108" w:type="dxa"/>
            </w:tcMar>
            <w:vAlign w:val="bottom"/>
          </w:tcPr>
          <w:p w14:paraId="17DF3AD3"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07D4D"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Выпуск</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3EC34" w14:textId="77777777" w:rsidR="00507616" w:rsidRPr="007F74B8" w:rsidRDefault="00507616" w:rsidP="00807AD4">
            <w:pPr>
              <w:pStyle w:val="Standard"/>
              <w:widowControl w:val="0"/>
              <w:rPr>
                <w:rFonts w:asciiTheme="majorHAnsi" w:hAnsiTheme="majorHAnsi" w:cstheme="majorHAnsi"/>
                <w:sz w:val="16"/>
              </w:rPr>
            </w:pPr>
          </w:p>
        </w:tc>
      </w:tr>
      <w:tr w:rsidR="00507616" w:rsidRPr="007F74B8" w14:paraId="3078D35E" w14:textId="77777777" w:rsidTr="00807AD4">
        <w:trPr>
          <w:trHeight w:val="60"/>
        </w:trPr>
        <w:tc>
          <w:tcPr>
            <w:tcW w:w="944" w:type="dxa"/>
            <w:shd w:val="clear" w:color="auto" w:fill="auto"/>
            <w:tcMar>
              <w:top w:w="0" w:type="dxa"/>
              <w:left w:w="108" w:type="dxa"/>
              <w:bottom w:w="0" w:type="dxa"/>
              <w:right w:w="108" w:type="dxa"/>
            </w:tcMar>
            <w:vAlign w:val="bottom"/>
          </w:tcPr>
          <w:p w14:paraId="1D253C60"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A009F"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Статус выпуска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6B41F" w14:textId="77777777" w:rsidR="00507616" w:rsidRPr="007F74B8" w:rsidRDefault="00507616" w:rsidP="00807AD4">
            <w:pPr>
              <w:pStyle w:val="Standard"/>
              <w:widowControl w:val="0"/>
              <w:rPr>
                <w:rFonts w:asciiTheme="majorHAnsi" w:hAnsiTheme="majorHAnsi" w:cstheme="majorHAnsi"/>
              </w:rPr>
            </w:pPr>
          </w:p>
        </w:tc>
      </w:tr>
      <w:tr w:rsidR="00507616" w:rsidRPr="007F74B8" w14:paraId="46B4816F" w14:textId="77777777" w:rsidTr="00807AD4">
        <w:trPr>
          <w:trHeight w:val="60"/>
        </w:trPr>
        <w:tc>
          <w:tcPr>
            <w:tcW w:w="944" w:type="dxa"/>
            <w:shd w:val="clear" w:color="auto" w:fill="auto"/>
            <w:tcMar>
              <w:top w:w="0" w:type="dxa"/>
              <w:left w:w="108" w:type="dxa"/>
              <w:bottom w:w="0" w:type="dxa"/>
              <w:right w:w="108" w:type="dxa"/>
            </w:tcMar>
            <w:vAlign w:val="bottom"/>
          </w:tcPr>
          <w:p w14:paraId="26518947"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C3140"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Наименование эмитента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A3086" w14:textId="77777777" w:rsidR="00507616" w:rsidRPr="007F74B8" w:rsidRDefault="00507616" w:rsidP="00807AD4">
            <w:pPr>
              <w:pStyle w:val="Standard"/>
              <w:widowControl w:val="0"/>
              <w:rPr>
                <w:rFonts w:asciiTheme="majorHAnsi" w:hAnsiTheme="majorHAnsi" w:cstheme="majorHAnsi"/>
              </w:rPr>
            </w:pPr>
          </w:p>
        </w:tc>
      </w:tr>
      <w:tr w:rsidR="00507616" w:rsidRPr="007F74B8" w14:paraId="0AD15670" w14:textId="77777777" w:rsidTr="00807AD4">
        <w:trPr>
          <w:trHeight w:val="60"/>
        </w:trPr>
        <w:tc>
          <w:tcPr>
            <w:tcW w:w="944" w:type="dxa"/>
            <w:shd w:val="clear" w:color="auto" w:fill="auto"/>
            <w:tcMar>
              <w:top w:w="0" w:type="dxa"/>
              <w:left w:w="108" w:type="dxa"/>
              <w:bottom w:w="0" w:type="dxa"/>
              <w:right w:w="108" w:type="dxa"/>
            </w:tcMar>
            <w:vAlign w:val="bottom"/>
          </w:tcPr>
          <w:p w14:paraId="15D669CD"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59538"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ИНН, TIN или регистрационный номер в стране регистрации эмитента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A6494" w14:textId="77777777" w:rsidR="00507616" w:rsidRPr="007F74B8" w:rsidRDefault="00507616" w:rsidP="00807AD4">
            <w:pPr>
              <w:pStyle w:val="Standard"/>
              <w:widowControl w:val="0"/>
              <w:rPr>
                <w:rFonts w:asciiTheme="majorHAnsi" w:hAnsiTheme="majorHAnsi" w:cstheme="majorHAnsi"/>
              </w:rPr>
            </w:pPr>
          </w:p>
        </w:tc>
      </w:tr>
      <w:tr w:rsidR="00507616" w:rsidRPr="007F74B8" w14:paraId="30A168C8" w14:textId="77777777" w:rsidTr="00807AD4">
        <w:trPr>
          <w:trHeight w:val="60"/>
        </w:trPr>
        <w:tc>
          <w:tcPr>
            <w:tcW w:w="944" w:type="dxa"/>
            <w:shd w:val="clear" w:color="auto" w:fill="auto"/>
            <w:tcMar>
              <w:top w:w="0" w:type="dxa"/>
              <w:left w:w="108" w:type="dxa"/>
              <w:bottom w:w="0" w:type="dxa"/>
              <w:right w:w="108" w:type="dxa"/>
            </w:tcMar>
            <w:vAlign w:val="bottom"/>
          </w:tcPr>
          <w:p w14:paraId="1BEDC3E8"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15E1F"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ОГРН эмитента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47FA2" w14:textId="77777777" w:rsidR="00507616" w:rsidRPr="007F74B8" w:rsidRDefault="00507616" w:rsidP="00807AD4">
            <w:pPr>
              <w:pStyle w:val="Standard"/>
              <w:widowControl w:val="0"/>
              <w:rPr>
                <w:rFonts w:asciiTheme="majorHAnsi" w:hAnsiTheme="majorHAnsi" w:cstheme="majorHAnsi"/>
              </w:rPr>
            </w:pPr>
          </w:p>
        </w:tc>
      </w:tr>
      <w:tr w:rsidR="00507616" w:rsidRPr="007F74B8" w14:paraId="7471D942" w14:textId="77777777" w:rsidTr="00807AD4">
        <w:trPr>
          <w:trHeight w:val="60"/>
        </w:trPr>
        <w:tc>
          <w:tcPr>
            <w:tcW w:w="944" w:type="dxa"/>
            <w:shd w:val="clear" w:color="auto" w:fill="auto"/>
            <w:tcMar>
              <w:top w:w="0" w:type="dxa"/>
              <w:left w:w="108" w:type="dxa"/>
              <w:bottom w:w="0" w:type="dxa"/>
              <w:right w:w="108" w:type="dxa"/>
            </w:tcMar>
            <w:vAlign w:val="bottom"/>
          </w:tcPr>
          <w:p w14:paraId="3B3D8F1B"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7DF77"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Вид ценных бумаг</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4BE36" w14:textId="77777777" w:rsidR="00507616" w:rsidRPr="007F74B8" w:rsidRDefault="00507616" w:rsidP="00807AD4">
            <w:pPr>
              <w:pStyle w:val="Standard"/>
              <w:widowControl w:val="0"/>
              <w:rPr>
                <w:rFonts w:asciiTheme="majorHAnsi" w:hAnsiTheme="majorHAnsi" w:cstheme="majorHAnsi"/>
              </w:rPr>
            </w:pPr>
          </w:p>
        </w:tc>
      </w:tr>
      <w:tr w:rsidR="00507616" w:rsidRPr="007F74B8" w14:paraId="2C22C867" w14:textId="77777777" w:rsidTr="00807AD4">
        <w:trPr>
          <w:trHeight w:val="60"/>
        </w:trPr>
        <w:tc>
          <w:tcPr>
            <w:tcW w:w="944" w:type="dxa"/>
            <w:shd w:val="clear" w:color="auto" w:fill="auto"/>
            <w:tcMar>
              <w:top w:w="0" w:type="dxa"/>
              <w:left w:w="108" w:type="dxa"/>
              <w:bottom w:w="0" w:type="dxa"/>
              <w:right w:w="108" w:type="dxa"/>
            </w:tcMar>
            <w:vAlign w:val="bottom"/>
          </w:tcPr>
          <w:p w14:paraId="4EA8A94B"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386E0"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Номинал ценной бумаги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A170A" w14:textId="77777777" w:rsidR="00507616" w:rsidRPr="007F74B8" w:rsidRDefault="00507616" w:rsidP="00807AD4">
            <w:pPr>
              <w:pStyle w:val="Standard"/>
              <w:widowControl w:val="0"/>
              <w:rPr>
                <w:rFonts w:asciiTheme="majorHAnsi" w:hAnsiTheme="majorHAnsi" w:cstheme="majorHAnsi"/>
              </w:rPr>
            </w:pPr>
          </w:p>
        </w:tc>
      </w:tr>
      <w:tr w:rsidR="00507616" w:rsidRPr="007F74B8" w14:paraId="26061CA3" w14:textId="77777777" w:rsidTr="00807AD4">
        <w:trPr>
          <w:trHeight w:val="60"/>
        </w:trPr>
        <w:tc>
          <w:tcPr>
            <w:tcW w:w="944" w:type="dxa"/>
            <w:shd w:val="clear" w:color="auto" w:fill="auto"/>
            <w:tcMar>
              <w:top w:w="0" w:type="dxa"/>
              <w:left w:w="108" w:type="dxa"/>
              <w:bottom w:w="0" w:type="dxa"/>
              <w:right w:w="108" w:type="dxa"/>
            </w:tcMar>
            <w:vAlign w:val="bottom"/>
          </w:tcPr>
          <w:p w14:paraId="4D6EF53A"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34C29BCC"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Валюта номинала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F9FE7" w14:textId="77777777" w:rsidR="00507616" w:rsidRPr="007F74B8" w:rsidRDefault="00507616" w:rsidP="00807AD4">
            <w:pPr>
              <w:pStyle w:val="Standard"/>
              <w:widowControl w:val="0"/>
              <w:rPr>
                <w:rFonts w:asciiTheme="majorHAnsi" w:hAnsiTheme="majorHAnsi" w:cstheme="majorHAnsi"/>
              </w:rPr>
            </w:pPr>
          </w:p>
        </w:tc>
      </w:tr>
      <w:tr w:rsidR="00507616" w:rsidRPr="007F74B8" w14:paraId="2DBC22BF" w14:textId="77777777" w:rsidTr="00807AD4">
        <w:trPr>
          <w:trHeight w:val="60"/>
        </w:trPr>
        <w:tc>
          <w:tcPr>
            <w:tcW w:w="944" w:type="dxa"/>
            <w:shd w:val="clear" w:color="auto" w:fill="auto"/>
            <w:tcMar>
              <w:top w:w="0" w:type="dxa"/>
              <w:left w:w="108" w:type="dxa"/>
              <w:bottom w:w="0" w:type="dxa"/>
              <w:right w:w="108" w:type="dxa"/>
            </w:tcMar>
            <w:vAlign w:val="bottom"/>
          </w:tcPr>
          <w:p w14:paraId="53856A23" w14:textId="77777777" w:rsidR="00507616" w:rsidRPr="007F74B8" w:rsidRDefault="00507616" w:rsidP="00807AD4">
            <w:pPr>
              <w:pStyle w:val="Standard"/>
              <w:widowControl w:val="0"/>
              <w:rPr>
                <w:rFonts w:asciiTheme="majorHAnsi" w:hAnsiTheme="majorHAnsi" w:cstheme="majorHAnsi"/>
                <w:sz w:val="16"/>
              </w:rPr>
            </w:pPr>
          </w:p>
        </w:tc>
        <w:tc>
          <w:tcPr>
            <w:tcW w:w="47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5A126"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Форма учета выпуска ценных бумаг (документарная/бездокументарная)</w:t>
            </w:r>
          </w:p>
        </w:tc>
        <w:tc>
          <w:tcPr>
            <w:tcW w:w="4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3FFE0" w14:textId="77777777" w:rsidR="00507616" w:rsidRPr="007F74B8" w:rsidRDefault="00507616" w:rsidP="00807AD4">
            <w:pPr>
              <w:pStyle w:val="Standard"/>
              <w:widowControl w:val="0"/>
              <w:rPr>
                <w:rFonts w:asciiTheme="majorHAnsi" w:hAnsiTheme="majorHAnsi" w:cstheme="majorHAnsi"/>
              </w:rPr>
            </w:pPr>
          </w:p>
        </w:tc>
      </w:tr>
      <w:tr w:rsidR="00507616" w:rsidRPr="007F74B8" w14:paraId="431A8DB5" w14:textId="77777777" w:rsidTr="00807AD4">
        <w:trPr>
          <w:trHeight w:val="660"/>
        </w:trPr>
        <w:tc>
          <w:tcPr>
            <w:tcW w:w="944" w:type="dxa"/>
            <w:shd w:val="clear" w:color="auto" w:fill="auto"/>
            <w:tcMar>
              <w:top w:w="0" w:type="dxa"/>
              <w:left w:w="108" w:type="dxa"/>
              <w:bottom w:w="0" w:type="dxa"/>
              <w:right w:w="108" w:type="dxa"/>
            </w:tcMar>
            <w:vAlign w:val="bottom"/>
          </w:tcPr>
          <w:p w14:paraId="258DC238" w14:textId="77777777" w:rsidR="00507616" w:rsidRPr="007F74B8" w:rsidRDefault="00507616" w:rsidP="00807AD4">
            <w:pPr>
              <w:pStyle w:val="Standard"/>
              <w:widowControl w:val="0"/>
              <w:rPr>
                <w:rFonts w:asciiTheme="majorHAnsi" w:hAnsiTheme="majorHAnsi" w:cstheme="majorHAnsi"/>
                <w:sz w:val="16"/>
              </w:rPr>
            </w:pPr>
          </w:p>
        </w:tc>
        <w:tc>
          <w:tcPr>
            <w:tcW w:w="47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0A719" w14:textId="77777777" w:rsidR="00507616" w:rsidRPr="007F74B8" w:rsidRDefault="00507616" w:rsidP="00807AD4">
            <w:pPr>
              <w:rPr>
                <w:rFonts w:asciiTheme="majorHAnsi" w:hAnsiTheme="majorHAnsi" w:cstheme="majorHAnsi"/>
              </w:rPr>
            </w:pPr>
          </w:p>
        </w:tc>
        <w:tc>
          <w:tcPr>
            <w:tcW w:w="4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7523B" w14:textId="77777777" w:rsidR="00507616" w:rsidRPr="007F74B8" w:rsidRDefault="00507616" w:rsidP="00807AD4">
            <w:pPr>
              <w:rPr>
                <w:rFonts w:asciiTheme="majorHAnsi" w:hAnsiTheme="majorHAnsi" w:cstheme="majorHAnsi"/>
              </w:rPr>
            </w:pPr>
          </w:p>
        </w:tc>
      </w:tr>
      <w:tr w:rsidR="00507616" w:rsidRPr="007F74B8" w14:paraId="0E2761D3" w14:textId="77777777" w:rsidTr="00807AD4">
        <w:trPr>
          <w:trHeight w:val="60"/>
        </w:trPr>
        <w:tc>
          <w:tcPr>
            <w:tcW w:w="944" w:type="dxa"/>
            <w:shd w:val="clear" w:color="auto" w:fill="auto"/>
            <w:tcMar>
              <w:top w:w="0" w:type="dxa"/>
              <w:left w:w="108" w:type="dxa"/>
              <w:bottom w:w="0" w:type="dxa"/>
              <w:right w:w="108" w:type="dxa"/>
            </w:tcMar>
            <w:vAlign w:val="bottom"/>
          </w:tcPr>
          <w:p w14:paraId="6CBB1E5C"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8A5CF"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Количество выпущенных ценных бумаг</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DCFBD" w14:textId="77777777" w:rsidR="00507616" w:rsidRPr="007F74B8" w:rsidRDefault="00507616" w:rsidP="00807AD4">
            <w:pPr>
              <w:pStyle w:val="Standard"/>
              <w:widowControl w:val="0"/>
              <w:rPr>
                <w:rFonts w:asciiTheme="majorHAnsi" w:hAnsiTheme="majorHAnsi" w:cstheme="majorHAnsi"/>
              </w:rPr>
            </w:pPr>
          </w:p>
        </w:tc>
      </w:tr>
      <w:tr w:rsidR="00507616" w:rsidRPr="007F74B8" w14:paraId="035FDAA4" w14:textId="77777777" w:rsidTr="00807AD4">
        <w:trPr>
          <w:trHeight w:val="60"/>
        </w:trPr>
        <w:tc>
          <w:tcPr>
            <w:tcW w:w="944" w:type="dxa"/>
            <w:shd w:val="clear" w:color="auto" w:fill="auto"/>
            <w:tcMar>
              <w:top w:w="0" w:type="dxa"/>
              <w:left w:w="108" w:type="dxa"/>
              <w:bottom w:w="0" w:type="dxa"/>
              <w:right w:w="108" w:type="dxa"/>
            </w:tcMar>
            <w:vAlign w:val="bottom"/>
          </w:tcPr>
          <w:p w14:paraId="17E09F2A"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6DAFD"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ISIN</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BCF62" w14:textId="77777777" w:rsidR="00507616" w:rsidRPr="007F74B8" w:rsidRDefault="00507616" w:rsidP="00807AD4">
            <w:pPr>
              <w:pStyle w:val="Standard"/>
              <w:widowControl w:val="0"/>
              <w:rPr>
                <w:rFonts w:asciiTheme="majorHAnsi" w:hAnsiTheme="majorHAnsi" w:cstheme="majorHAnsi"/>
              </w:rPr>
            </w:pPr>
          </w:p>
        </w:tc>
      </w:tr>
      <w:tr w:rsidR="00507616" w:rsidRPr="007F74B8" w14:paraId="3ABA4810" w14:textId="77777777" w:rsidTr="00807AD4">
        <w:trPr>
          <w:trHeight w:val="60"/>
        </w:trPr>
        <w:tc>
          <w:tcPr>
            <w:tcW w:w="944" w:type="dxa"/>
            <w:shd w:val="clear" w:color="auto" w:fill="auto"/>
            <w:tcMar>
              <w:top w:w="0" w:type="dxa"/>
              <w:left w:w="108" w:type="dxa"/>
              <w:bottom w:w="0" w:type="dxa"/>
              <w:right w:w="108" w:type="dxa"/>
            </w:tcMar>
            <w:vAlign w:val="bottom"/>
          </w:tcPr>
          <w:p w14:paraId="0F5378C2"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C6047"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CFI</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6474D" w14:textId="77777777" w:rsidR="00507616" w:rsidRPr="007F74B8" w:rsidRDefault="00507616" w:rsidP="00807AD4">
            <w:pPr>
              <w:pStyle w:val="Standard"/>
              <w:widowControl w:val="0"/>
              <w:rPr>
                <w:rFonts w:asciiTheme="majorHAnsi" w:hAnsiTheme="majorHAnsi" w:cstheme="majorHAnsi"/>
                <w:sz w:val="16"/>
              </w:rPr>
            </w:pPr>
          </w:p>
        </w:tc>
      </w:tr>
      <w:tr w:rsidR="00507616" w:rsidRPr="007F74B8" w14:paraId="76E5B9DC" w14:textId="77777777" w:rsidTr="00807AD4">
        <w:trPr>
          <w:trHeight w:val="60"/>
        </w:trPr>
        <w:tc>
          <w:tcPr>
            <w:tcW w:w="944" w:type="dxa"/>
            <w:shd w:val="clear" w:color="auto" w:fill="auto"/>
            <w:tcMar>
              <w:top w:w="0" w:type="dxa"/>
              <w:left w:w="108" w:type="dxa"/>
              <w:bottom w:w="0" w:type="dxa"/>
              <w:right w:w="108" w:type="dxa"/>
            </w:tcMar>
            <w:vAlign w:val="bottom"/>
          </w:tcPr>
          <w:p w14:paraId="176B67A8"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44358"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Код государственной регистрации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839FF" w14:textId="77777777" w:rsidR="00507616" w:rsidRPr="007F74B8" w:rsidRDefault="00507616" w:rsidP="00807AD4">
            <w:pPr>
              <w:pStyle w:val="Standard"/>
              <w:widowControl w:val="0"/>
              <w:rPr>
                <w:rFonts w:asciiTheme="majorHAnsi" w:hAnsiTheme="majorHAnsi" w:cstheme="majorHAnsi"/>
              </w:rPr>
            </w:pPr>
          </w:p>
        </w:tc>
      </w:tr>
      <w:tr w:rsidR="00507616" w:rsidRPr="007F74B8" w14:paraId="6B82A0FE" w14:textId="77777777" w:rsidTr="00807AD4">
        <w:trPr>
          <w:trHeight w:val="60"/>
        </w:trPr>
        <w:tc>
          <w:tcPr>
            <w:tcW w:w="944" w:type="dxa"/>
            <w:shd w:val="clear" w:color="auto" w:fill="auto"/>
            <w:tcMar>
              <w:top w:w="0" w:type="dxa"/>
              <w:left w:w="108" w:type="dxa"/>
              <w:bottom w:w="0" w:type="dxa"/>
              <w:right w:w="108" w:type="dxa"/>
            </w:tcMar>
            <w:vAlign w:val="bottom"/>
          </w:tcPr>
          <w:p w14:paraId="66181F09"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B8EAF"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Дата государственной регистрации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DB76D" w14:textId="77777777" w:rsidR="00507616" w:rsidRPr="007F74B8" w:rsidRDefault="00507616" w:rsidP="00807AD4">
            <w:pPr>
              <w:pStyle w:val="Standard"/>
              <w:widowControl w:val="0"/>
              <w:rPr>
                <w:rFonts w:asciiTheme="majorHAnsi" w:hAnsiTheme="majorHAnsi" w:cstheme="majorHAnsi"/>
              </w:rPr>
            </w:pPr>
          </w:p>
        </w:tc>
      </w:tr>
      <w:tr w:rsidR="00507616" w:rsidRPr="007F74B8" w14:paraId="3B6A83A4" w14:textId="77777777" w:rsidTr="00807AD4">
        <w:trPr>
          <w:trHeight w:val="60"/>
        </w:trPr>
        <w:tc>
          <w:tcPr>
            <w:tcW w:w="944" w:type="dxa"/>
            <w:shd w:val="clear" w:color="auto" w:fill="auto"/>
            <w:tcMar>
              <w:top w:w="0" w:type="dxa"/>
              <w:left w:w="108" w:type="dxa"/>
              <w:bottom w:w="0" w:type="dxa"/>
              <w:right w:w="108" w:type="dxa"/>
            </w:tcMar>
            <w:vAlign w:val="bottom"/>
          </w:tcPr>
          <w:p w14:paraId="0D672CA8"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8F096"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Регистрирующий орган</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2963E" w14:textId="77777777" w:rsidR="00507616" w:rsidRPr="007F74B8" w:rsidRDefault="00507616" w:rsidP="00807AD4">
            <w:pPr>
              <w:pStyle w:val="Standard"/>
              <w:widowControl w:val="0"/>
              <w:rPr>
                <w:rFonts w:asciiTheme="majorHAnsi" w:hAnsiTheme="majorHAnsi" w:cstheme="majorHAnsi"/>
              </w:rPr>
            </w:pPr>
          </w:p>
        </w:tc>
      </w:tr>
      <w:tr w:rsidR="00507616" w:rsidRPr="007F74B8" w14:paraId="1E3D68B5" w14:textId="77777777" w:rsidTr="00807AD4">
        <w:trPr>
          <w:trHeight w:val="60"/>
        </w:trPr>
        <w:tc>
          <w:tcPr>
            <w:tcW w:w="944" w:type="dxa"/>
            <w:shd w:val="clear" w:color="auto" w:fill="auto"/>
            <w:tcMar>
              <w:top w:w="0" w:type="dxa"/>
              <w:left w:w="108" w:type="dxa"/>
              <w:bottom w:w="0" w:type="dxa"/>
              <w:right w:w="108" w:type="dxa"/>
            </w:tcMar>
            <w:vAlign w:val="bottom"/>
          </w:tcPr>
          <w:p w14:paraId="0049107C"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A19BA"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Условия обращения</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99C49" w14:textId="77777777" w:rsidR="00507616" w:rsidRPr="007F74B8" w:rsidRDefault="00507616" w:rsidP="00807AD4">
            <w:pPr>
              <w:pStyle w:val="Standard"/>
              <w:widowControl w:val="0"/>
              <w:rPr>
                <w:rFonts w:asciiTheme="majorHAnsi" w:hAnsiTheme="majorHAnsi" w:cstheme="majorHAnsi"/>
              </w:rPr>
            </w:pPr>
          </w:p>
        </w:tc>
      </w:tr>
      <w:tr w:rsidR="00507616" w:rsidRPr="007F74B8" w14:paraId="4D72B4DC" w14:textId="77777777" w:rsidTr="00807AD4">
        <w:trPr>
          <w:trHeight w:val="60"/>
        </w:trPr>
        <w:tc>
          <w:tcPr>
            <w:tcW w:w="944" w:type="dxa"/>
            <w:shd w:val="clear" w:color="auto" w:fill="auto"/>
            <w:tcMar>
              <w:top w:w="0" w:type="dxa"/>
              <w:left w:w="108" w:type="dxa"/>
              <w:bottom w:w="0" w:type="dxa"/>
              <w:right w:w="108" w:type="dxa"/>
            </w:tcMar>
            <w:vAlign w:val="bottom"/>
          </w:tcPr>
          <w:p w14:paraId="34E698AF"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C3C82"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Код бумаги для лицевого счета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9ECEA" w14:textId="77777777" w:rsidR="00507616" w:rsidRPr="007F74B8" w:rsidRDefault="00507616" w:rsidP="00807AD4">
            <w:pPr>
              <w:pStyle w:val="Standard"/>
              <w:widowControl w:val="0"/>
              <w:rPr>
                <w:rFonts w:asciiTheme="majorHAnsi" w:hAnsiTheme="majorHAnsi" w:cstheme="majorHAnsi"/>
              </w:rPr>
            </w:pPr>
          </w:p>
        </w:tc>
      </w:tr>
      <w:tr w:rsidR="00507616" w:rsidRPr="007F74B8" w14:paraId="79C5C743" w14:textId="77777777" w:rsidTr="00807AD4">
        <w:trPr>
          <w:trHeight w:val="60"/>
        </w:trPr>
        <w:tc>
          <w:tcPr>
            <w:tcW w:w="944" w:type="dxa"/>
            <w:shd w:val="clear" w:color="auto" w:fill="auto"/>
            <w:tcMar>
              <w:top w:w="0" w:type="dxa"/>
              <w:left w:w="108" w:type="dxa"/>
              <w:bottom w:w="0" w:type="dxa"/>
              <w:right w:w="108" w:type="dxa"/>
            </w:tcMar>
            <w:vAlign w:val="bottom"/>
          </w:tcPr>
          <w:p w14:paraId="44912C78"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3DB8D"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Дата приема ценных бумаг на обслуживание</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A6F89" w14:textId="77777777" w:rsidR="00507616" w:rsidRPr="007F74B8" w:rsidRDefault="00507616" w:rsidP="00807AD4">
            <w:pPr>
              <w:pStyle w:val="Standard"/>
              <w:widowControl w:val="0"/>
              <w:rPr>
                <w:rFonts w:asciiTheme="majorHAnsi" w:hAnsiTheme="majorHAnsi" w:cstheme="majorHAnsi"/>
              </w:rPr>
            </w:pPr>
          </w:p>
        </w:tc>
      </w:tr>
      <w:tr w:rsidR="00507616" w:rsidRPr="007F74B8" w14:paraId="789F6AF9" w14:textId="77777777" w:rsidTr="00807AD4">
        <w:trPr>
          <w:trHeight w:val="60"/>
        </w:trPr>
        <w:tc>
          <w:tcPr>
            <w:tcW w:w="944" w:type="dxa"/>
            <w:shd w:val="clear" w:color="auto" w:fill="auto"/>
            <w:tcMar>
              <w:top w:w="0" w:type="dxa"/>
              <w:left w:w="108" w:type="dxa"/>
              <w:bottom w:w="0" w:type="dxa"/>
              <w:right w:w="108" w:type="dxa"/>
            </w:tcMar>
            <w:vAlign w:val="bottom"/>
          </w:tcPr>
          <w:p w14:paraId="337A5625" w14:textId="77777777" w:rsidR="00507616" w:rsidRPr="007F74B8" w:rsidRDefault="00507616" w:rsidP="00807AD4">
            <w:pPr>
              <w:pStyle w:val="Standard"/>
              <w:widowControl w:val="0"/>
              <w:rPr>
                <w:rFonts w:asciiTheme="majorHAnsi" w:hAnsiTheme="majorHAnsi" w:cstheme="majorHAnsi"/>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78635" w14:textId="77777777" w:rsidR="00507616" w:rsidRPr="007F74B8" w:rsidRDefault="00507616" w:rsidP="00807AD4">
            <w:pPr>
              <w:pStyle w:val="Standard"/>
              <w:widowControl w:val="0"/>
              <w:rPr>
                <w:rFonts w:asciiTheme="majorHAnsi" w:hAnsiTheme="majorHAnsi" w:cstheme="majorHAnsi"/>
              </w:rPr>
            </w:pPr>
            <w:r w:rsidRPr="007F74B8">
              <w:rPr>
                <w:rFonts w:asciiTheme="majorHAnsi" w:hAnsiTheme="majorHAnsi" w:cstheme="majorHAnsi"/>
              </w:rPr>
              <w:t>Дата снятия ценных бумаг с обслуживания</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48503" w14:textId="77777777" w:rsidR="00507616" w:rsidRPr="007F74B8" w:rsidRDefault="00507616" w:rsidP="00807AD4">
            <w:pPr>
              <w:pStyle w:val="Standard"/>
              <w:widowControl w:val="0"/>
              <w:rPr>
                <w:rFonts w:asciiTheme="majorHAnsi" w:hAnsiTheme="majorHAnsi" w:cstheme="majorHAnsi"/>
                <w:sz w:val="16"/>
              </w:rPr>
            </w:pPr>
          </w:p>
        </w:tc>
      </w:tr>
    </w:tbl>
    <w:p w14:paraId="16D7DD14" w14:textId="77777777" w:rsidR="00507616" w:rsidRPr="007F74B8" w:rsidRDefault="00507616" w:rsidP="00507616">
      <w:pPr>
        <w:pStyle w:val="Standard"/>
        <w:widowControl w:val="0"/>
        <w:rPr>
          <w:rFonts w:asciiTheme="majorHAnsi" w:hAnsiTheme="majorHAnsi" w:cstheme="majorHAnsi"/>
          <w:sz w:val="16"/>
        </w:rPr>
      </w:pPr>
    </w:p>
    <w:p w14:paraId="7248FD3D" w14:textId="77777777" w:rsidR="00507616" w:rsidRPr="007F74B8" w:rsidRDefault="00507616" w:rsidP="00507616">
      <w:pPr>
        <w:pStyle w:val="Standard"/>
        <w:jc w:val="center"/>
        <w:rPr>
          <w:rFonts w:asciiTheme="majorHAnsi" w:hAnsiTheme="majorHAnsi" w:cstheme="majorHAnsi"/>
          <w:b/>
          <w:bCs/>
          <w:iCs/>
        </w:rPr>
      </w:pPr>
    </w:p>
    <w:p w14:paraId="7527F71B" w14:textId="77777777" w:rsidR="00507616" w:rsidRPr="007F74B8" w:rsidRDefault="00507616" w:rsidP="00507616">
      <w:pPr>
        <w:pStyle w:val="Standard"/>
        <w:spacing w:before="240" w:after="120"/>
        <w:jc w:val="center"/>
        <w:rPr>
          <w:rFonts w:asciiTheme="majorHAnsi" w:hAnsiTheme="majorHAnsi" w:cstheme="majorHAnsi"/>
          <w:b/>
          <w:bCs/>
          <w:iCs/>
        </w:rPr>
      </w:pPr>
    </w:p>
    <w:p w14:paraId="193FC105" w14:textId="77777777" w:rsidR="00507616" w:rsidRPr="007F74B8" w:rsidRDefault="00507616" w:rsidP="00507616">
      <w:pPr>
        <w:pStyle w:val="Standard"/>
        <w:spacing w:before="240" w:after="120"/>
        <w:jc w:val="center"/>
        <w:rPr>
          <w:rFonts w:asciiTheme="majorHAnsi" w:hAnsiTheme="majorHAnsi" w:cstheme="majorHAnsi"/>
          <w:b/>
          <w:bCs/>
          <w:iCs/>
        </w:rPr>
      </w:pPr>
    </w:p>
    <w:p w14:paraId="3DDC9A2F" w14:textId="77777777" w:rsidR="00A50579" w:rsidRPr="007F74B8" w:rsidRDefault="00A50579" w:rsidP="00A50579">
      <w:pPr>
        <w:jc w:val="center"/>
        <w:rPr>
          <w:rFonts w:asciiTheme="majorHAnsi" w:hAnsiTheme="majorHAnsi" w:cstheme="majorHAnsi"/>
          <w:b/>
          <w:bCs/>
          <w:sz w:val="24"/>
          <w:szCs w:val="24"/>
        </w:rPr>
      </w:pPr>
    </w:p>
    <w:tbl>
      <w:tblPr>
        <w:tblW w:w="9464" w:type="dxa"/>
        <w:tblLayout w:type="fixed"/>
        <w:tblLook w:val="0000" w:firstRow="0" w:lastRow="0" w:firstColumn="0" w:lastColumn="0" w:noHBand="0" w:noVBand="0"/>
      </w:tblPr>
      <w:tblGrid>
        <w:gridCol w:w="1668"/>
        <w:gridCol w:w="1275"/>
        <w:gridCol w:w="1559"/>
        <w:gridCol w:w="1985"/>
        <w:gridCol w:w="1276"/>
        <w:gridCol w:w="1701"/>
      </w:tblGrid>
      <w:tr w:rsidR="00A50579" w:rsidRPr="008A6B0F" w14:paraId="5BDD778D" w14:textId="77777777" w:rsidTr="00A50579">
        <w:tc>
          <w:tcPr>
            <w:tcW w:w="1668" w:type="dxa"/>
          </w:tcPr>
          <w:p w14:paraId="5313CDD9" w14:textId="77777777" w:rsidR="00A50579" w:rsidRPr="008A6B0F" w:rsidRDefault="00A50579" w:rsidP="00A50579">
            <w:pPr>
              <w:rPr>
                <w:rFonts w:ascii="Futuris" w:hAnsi="Futuris" w:cs="Times New Roman CYR"/>
                <w:b/>
                <w:bCs/>
              </w:rPr>
            </w:pPr>
          </w:p>
        </w:tc>
        <w:tc>
          <w:tcPr>
            <w:tcW w:w="1275" w:type="dxa"/>
          </w:tcPr>
          <w:p w14:paraId="39CCD054" w14:textId="77777777" w:rsidR="00A50579" w:rsidRPr="008A6B0F" w:rsidRDefault="00A50579" w:rsidP="00A50579">
            <w:pPr>
              <w:rPr>
                <w:rFonts w:ascii="Futuris" w:hAnsi="Futuris" w:cs="Times New Roman CYR"/>
                <w:b/>
                <w:bCs/>
              </w:rPr>
            </w:pPr>
          </w:p>
        </w:tc>
        <w:tc>
          <w:tcPr>
            <w:tcW w:w="1559" w:type="dxa"/>
          </w:tcPr>
          <w:p w14:paraId="0160FFD6" w14:textId="77777777" w:rsidR="00A50579" w:rsidRPr="008A6B0F" w:rsidRDefault="00A50579" w:rsidP="00A50579">
            <w:pPr>
              <w:rPr>
                <w:rFonts w:ascii="Futuris" w:hAnsi="Futuris" w:cs="Times New Roman CYR"/>
                <w:b/>
                <w:bCs/>
              </w:rPr>
            </w:pPr>
          </w:p>
        </w:tc>
        <w:tc>
          <w:tcPr>
            <w:tcW w:w="1985" w:type="dxa"/>
          </w:tcPr>
          <w:p w14:paraId="014355A4" w14:textId="77777777" w:rsidR="00A50579" w:rsidRPr="008A6B0F" w:rsidRDefault="00A50579" w:rsidP="00A50579">
            <w:pPr>
              <w:rPr>
                <w:rFonts w:ascii="Futuris" w:hAnsi="Futuris" w:cs="Times New Roman CYR"/>
                <w:b/>
                <w:bCs/>
              </w:rPr>
            </w:pPr>
          </w:p>
        </w:tc>
        <w:tc>
          <w:tcPr>
            <w:tcW w:w="1276" w:type="dxa"/>
          </w:tcPr>
          <w:p w14:paraId="0F391E18" w14:textId="77777777" w:rsidR="00A50579" w:rsidRPr="008A6B0F" w:rsidRDefault="00A50579" w:rsidP="00A50579">
            <w:pPr>
              <w:rPr>
                <w:rFonts w:ascii="Futuris" w:hAnsi="Futuris" w:cs="Times New Roman CYR"/>
                <w:b/>
                <w:bCs/>
              </w:rPr>
            </w:pPr>
          </w:p>
        </w:tc>
        <w:tc>
          <w:tcPr>
            <w:tcW w:w="1701" w:type="dxa"/>
          </w:tcPr>
          <w:p w14:paraId="1D442F76" w14:textId="77777777" w:rsidR="00A50579" w:rsidRPr="008A6B0F" w:rsidRDefault="00A50579" w:rsidP="00A50579">
            <w:pPr>
              <w:rPr>
                <w:rFonts w:ascii="Futuris" w:hAnsi="Futuris" w:cs="Times New Roman CYR"/>
                <w:b/>
                <w:bCs/>
              </w:rPr>
            </w:pPr>
          </w:p>
        </w:tc>
      </w:tr>
    </w:tbl>
    <w:p w14:paraId="5A404ED3" w14:textId="77777777" w:rsidR="00A50579" w:rsidRDefault="00A50579" w:rsidP="00A50579">
      <w:pPr>
        <w:spacing w:before="240" w:after="120"/>
        <w:jc w:val="center"/>
        <w:rPr>
          <w:rFonts w:ascii="Futuris" w:hAnsi="Futuris"/>
          <w:b/>
          <w:bCs/>
          <w:iCs/>
        </w:rPr>
      </w:pPr>
    </w:p>
    <w:p w14:paraId="701CDAB4" w14:textId="77777777" w:rsidR="00A50579" w:rsidRDefault="00A50579" w:rsidP="00A50579">
      <w:pPr>
        <w:spacing w:before="240" w:after="120"/>
        <w:jc w:val="center"/>
        <w:rPr>
          <w:rFonts w:ascii="Futuris" w:hAnsi="Futuris"/>
          <w:b/>
          <w:bCs/>
          <w:iCs/>
        </w:rPr>
      </w:pPr>
    </w:p>
    <w:p w14:paraId="1DFF145E" w14:textId="77777777" w:rsidR="00A50579" w:rsidRDefault="00A50579" w:rsidP="00A50579">
      <w:pPr>
        <w:spacing w:before="240" w:after="120"/>
        <w:jc w:val="center"/>
        <w:rPr>
          <w:rFonts w:ascii="Futuris" w:hAnsi="Futuris"/>
          <w:b/>
          <w:bCs/>
          <w:iCs/>
        </w:rPr>
      </w:pPr>
    </w:p>
    <w:p w14:paraId="5DBD200E" w14:textId="77777777" w:rsidR="00A50579" w:rsidRDefault="00A50579" w:rsidP="00A50579">
      <w:pPr>
        <w:spacing w:before="240" w:after="120"/>
        <w:jc w:val="center"/>
        <w:rPr>
          <w:rFonts w:ascii="Futuris" w:hAnsi="Futuris"/>
          <w:b/>
          <w:bCs/>
          <w:iCs/>
        </w:rPr>
      </w:pPr>
    </w:p>
    <w:p w14:paraId="3B83A4FC" w14:textId="77777777" w:rsidR="00A50579" w:rsidRDefault="00A50579" w:rsidP="00A50579">
      <w:pPr>
        <w:spacing w:before="240" w:after="120"/>
        <w:jc w:val="center"/>
        <w:rPr>
          <w:rFonts w:ascii="Futuris" w:hAnsi="Futuris"/>
          <w:b/>
          <w:bCs/>
          <w:iCs/>
        </w:rPr>
      </w:pPr>
    </w:p>
    <w:p w14:paraId="445D209A" w14:textId="77777777" w:rsidR="00A50579" w:rsidRDefault="00A50579" w:rsidP="00A50579">
      <w:pPr>
        <w:spacing w:before="240" w:after="120"/>
        <w:jc w:val="center"/>
        <w:rPr>
          <w:rFonts w:ascii="Futuris" w:hAnsi="Futuris"/>
          <w:b/>
          <w:bCs/>
          <w:iCs/>
        </w:rPr>
      </w:pPr>
    </w:p>
    <w:p w14:paraId="43B8919B" w14:textId="77777777" w:rsidR="007F74B8" w:rsidRDefault="007F74B8" w:rsidP="00A50579">
      <w:pPr>
        <w:spacing w:before="240" w:after="120"/>
        <w:jc w:val="center"/>
        <w:rPr>
          <w:rFonts w:ascii="Futuris" w:hAnsi="Futuris"/>
          <w:b/>
          <w:bCs/>
          <w:iCs/>
        </w:rPr>
      </w:pPr>
    </w:p>
    <w:p w14:paraId="1AB6C319" w14:textId="77777777" w:rsidR="00A50579" w:rsidRDefault="00A50579" w:rsidP="00A50579">
      <w:pPr>
        <w:spacing w:before="240" w:after="120"/>
        <w:jc w:val="center"/>
        <w:rPr>
          <w:rFonts w:ascii="Futuris" w:hAnsi="Futuris"/>
          <w:b/>
          <w:bCs/>
          <w:iCs/>
        </w:rPr>
      </w:pPr>
    </w:p>
    <w:p w14:paraId="70675D1D" w14:textId="77777777" w:rsidR="00A50579" w:rsidRDefault="00A50579" w:rsidP="00A50579">
      <w:pPr>
        <w:spacing w:before="240" w:after="120"/>
        <w:jc w:val="center"/>
        <w:rPr>
          <w:rFonts w:ascii="Futuris" w:hAnsi="Futuris"/>
          <w:b/>
          <w:bCs/>
          <w:iCs/>
        </w:rPr>
      </w:pPr>
    </w:p>
    <w:p w14:paraId="486C02DE" w14:textId="77777777" w:rsidR="00A50579" w:rsidRDefault="00A50579" w:rsidP="00A50579">
      <w:pPr>
        <w:spacing w:before="240" w:after="120"/>
        <w:jc w:val="center"/>
        <w:rPr>
          <w:rFonts w:ascii="Futuris" w:hAnsi="Futuris"/>
          <w:b/>
          <w:bCs/>
          <w:iCs/>
        </w:rPr>
      </w:pPr>
    </w:p>
    <w:p w14:paraId="72B6D6B0" w14:textId="77777777" w:rsidR="006C7AE9" w:rsidRPr="007F74B8" w:rsidRDefault="006C7AE9" w:rsidP="006C7AE9">
      <w:pPr>
        <w:spacing w:before="240" w:after="120"/>
        <w:jc w:val="center"/>
        <w:rPr>
          <w:rFonts w:asciiTheme="majorHAnsi" w:hAnsiTheme="majorHAnsi" w:cstheme="majorHAnsi"/>
          <w:b/>
        </w:rPr>
      </w:pPr>
      <w:r w:rsidRPr="00B37D5D">
        <w:rPr>
          <w:rFonts w:ascii="Futuris" w:hAnsi="Futuris"/>
          <w:b/>
          <w:bCs/>
          <w:iCs/>
        </w:rPr>
        <w:t xml:space="preserve"> </w:t>
      </w:r>
      <w:r w:rsidRPr="007F74B8">
        <w:rPr>
          <w:rFonts w:asciiTheme="majorHAnsi" w:hAnsiTheme="majorHAnsi" w:cstheme="majorHAnsi"/>
          <w:b/>
          <w:bCs/>
          <w:iCs/>
        </w:rPr>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6B57082F"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04E1E2CC"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68C658FD"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1C50DA8C" w14:textId="77777777" w:rsidR="00A50579" w:rsidRPr="007F74B8" w:rsidRDefault="00A50579" w:rsidP="00A50579">
      <w:pPr>
        <w:rPr>
          <w:rFonts w:asciiTheme="majorHAnsi" w:hAnsiTheme="majorHAnsi" w:cstheme="majorHAnsi"/>
        </w:rPr>
      </w:pPr>
    </w:p>
    <w:p w14:paraId="64DCF144"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ОТКРЫТИЕ СЧЕТА ДЕПО</w:t>
      </w:r>
    </w:p>
    <w:p w14:paraId="0B20B7B1"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(для юридических лиц)</w:t>
      </w:r>
    </w:p>
    <w:p w14:paraId="0133A9B1" w14:textId="77777777" w:rsidR="00A50579" w:rsidRPr="007F74B8" w:rsidRDefault="00A50579" w:rsidP="00A50579">
      <w:pPr>
        <w:ind w:left="720" w:firstLine="720"/>
        <w:rPr>
          <w:rFonts w:asciiTheme="majorHAnsi" w:hAnsiTheme="majorHAnsi" w:cstheme="majorHAnsi"/>
        </w:rPr>
      </w:pPr>
    </w:p>
    <w:p w14:paraId="36019B1B"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76A8304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действующий на основании_________________________________________________________________и</w:t>
      </w:r>
    </w:p>
    <w:p w14:paraId="2D51E8F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обладая необходимыми на то полномочиями, настоящим поручаю открыть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отдельный счет депо </w:t>
      </w:r>
    </w:p>
    <w:p w14:paraId="3A623FD7"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 __________________________________________________________________</w:t>
      </w:r>
    </w:p>
    <w:p w14:paraId="6637F039"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(наименование Клиента)</w:t>
      </w:r>
    </w:p>
    <w:p w14:paraId="0B07A1BD" w14:textId="77777777" w:rsidR="00A50579" w:rsidRPr="007F74B8" w:rsidRDefault="00A50579" w:rsidP="00A50579">
      <w:pPr>
        <w:spacing w:line="264" w:lineRule="auto"/>
        <w:rPr>
          <w:rFonts w:asciiTheme="majorHAnsi" w:hAnsiTheme="majorHAnsi" w:cstheme="majorHAnsi"/>
        </w:rPr>
      </w:pPr>
    </w:p>
    <w:p w14:paraId="3ED479C5" w14:textId="6A8CA985" w:rsidR="00A50579" w:rsidRPr="007F74B8" w:rsidRDefault="00A50579" w:rsidP="00A50579">
      <w:pPr>
        <w:spacing w:line="264" w:lineRule="auto"/>
        <w:ind w:firstLine="2835"/>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r>
      <w:r w:rsidR="00280EA5">
        <w:rPr>
          <w:rFonts w:asciiTheme="majorHAnsi" w:hAnsiTheme="majorHAnsi" w:cstheme="majorHAnsi"/>
        </w:rPr>
        <w:t>Владельца</w:t>
      </w:r>
    </w:p>
    <w:p w14:paraId="7850578D"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Доверительного управляющего</w:t>
      </w:r>
    </w:p>
    <w:p w14:paraId="3D3BA606"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Номинального держателя</w:t>
      </w:r>
    </w:p>
    <w:p w14:paraId="345CF9F0"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_________________________</w:t>
      </w:r>
    </w:p>
    <w:p w14:paraId="6DED4A25" w14:textId="77777777" w:rsidR="00A50579" w:rsidRPr="007F74B8" w:rsidRDefault="00A50579" w:rsidP="00A50579">
      <w:pPr>
        <w:spacing w:line="264" w:lineRule="auto"/>
        <w:ind w:firstLine="2835"/>
        <w:rPr>
          <w:rFonts w:asciiTheme="majorHAnsi" w:hAnsiTheme="majorHAnsi" w:cstheme="majorHAnsi"/>
        </w:rPr>
      </w:pPr>
    </w:p>
    <w:p w14:paraId="4342651A" w14:textId="77777777" w:rsidR="00A50579" w:rsidRPr="007F74B8" w:rsidRDefault="00A50579" w:rsidP="00A50579">
      <w:pPr>
        <w:spacing w:line="264" w:lineRule="auto"/>
        <w:rPr>
          <w:rFonts w:asciiTheme="majorHAnsi" w:hAnsiTheme="majorHAnsi" w:cstheme="majorHAnsi"/>
        </w:rPr>
      </w:pPr>
    </w:p>
    <w:p w14:paraId="652D736E"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для учета и/или хранения ценных бумаг на основании договора счета депо (договора о </w:t>
      </w:r>
      <w:proofErr w:type="spellStart"/>
      <w:r w:rsidRPr="007F74B8">
        <w:rPr>
          <w:rFonts w:asciiTheme="majorHAnsi" w:hAnsiTheme="majorHAnsi" w:cstheme="majorHAnsi"/>
        </w:rPr>
        <w:t>междепозитарных</w:t>
      </w:r>
      <w:proofErr w:type="spellEnd"/>
      <w:r w:rsidRPr="007F74B8">
        <w:rPr>
          <w:rFonts w:asciiTheme="majorHAnsi" w:hAnsiTheme="majorHAnsi" w:cstheme="majorHAnsi"/>
        </w:rPr>
        <w:t xml:space="preserve"> отношениях) N          от</w:t>
      </w:r>
    </w:p>
    <w:p w14:paraId="1BB22CC3"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Данные Депонента указаны в </w:t>
      </w:r>
      <w:r w:rsidR="009C01CF" w:rsidRPr="007F74B8">
        <w:rPr>
          <w:rFonts w:asciiTheme="majorHAnsi" w:hAnsiTheme="majorHAnsi" w:cstheme="majorHAnsi"/>
        </w:rPr>
        <w:t>Анкете клиента</w:t>
      </w:r>
      <w:r w:rsidRPr="007F74B8">
        <w:rPr>
          <w:rFonts w:asciiTheme="majorHAnsi" w:hAnsiTheme="majorHAnsi" w:cstheme="majorHAnsi"/>
        </w:rPr>
        <w:t xml:space="preserve">. </w:t>
      </w:r>
    </w:p>
    <w:p w14:paraId="1D6BFA9A"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С условиями осуществления депозитарной деятельности </w:t>
      </w:r>
      <w:r w:rsidR="007F1182" w:rsidRPr="007F74B8">
        <w:rPr>
          <w:rFonts w:asciiTheme="majorHAnsi" w:hAnsiTheme="majorHAnsi" w:cstheme="majorHAnsi"/>
        </w:rPr>
        <w:t xml:space="preserve">ООО </w:t>
      </w:r>
      <w:r w:rsidR="00876FF8">
        <w:rPr>
          <w:rFonts w:asciiTheme="majorHAnsi" w:hAnsiTheme="majorHAnsi" w:cstheme="majorHAnsi"/>
        </w:rPr>
        <w:t>«ИНВАРИАНТ»</w:t>
      </w:r>
      <w:r w:rsidR="003D55D4" w:rsidRPr="007F74B8">
        <w:rPr>
          <w:rFonts w:asciiTheme="majorHAnsi" w:hAnsiTheme="majorHAnsi" w:cstheme="majorHAnsi"/>
        </w:rPr>
        <w:t xml:space="preserve"> </w:t>
      </w:r>
      <w:r w:rsidRPr="007F74B8">
        <w:rPr>
          <w:rFonts w:asciiTheme="majorHAnsi" w:hAnsiTheme="majorHAnsi" w:cstheme="majorHAnsi"/>
        </w:rPr>
        <w:t>ознакомлен.</w:t>
      </w:r>
    </w:p>
    <w:p w14:paraId="52799D8B" w14:textId="77777777" w:rsidR="00A50579" w:rsidRPr="007F74B8" w:rsidRDefault="00A50579" w:rsidP="00A50579">
      <w:pPr>
        <w:spacing w:line="264" w:lineRule="auto"/>
        <w:jc w:val="both"/>
        <w:rPr>
          <w:rFonts w:asciiTheme="majorHAnsi" w:hAnsiTheme="majorHAnsi" w:cstheme="majorHAnsi"/>
        </w:rPr>
      </w:pPr>
    </w:p>
    <w:p w14:paraId="1E9DAECC"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Настоящим гарантирую, что все ценные бумаги, которые будут депонироваться в </w:t>
      </w:r>
      <w:r w:rsidR="009C01CF" w:rsidRPr="007F74B8">
        <w:rPr>
          <w:rFonts w:asciiTheme="majorHAnsi" w:hAnsiTheme="majorHAnsi" w:cstheme="majorHAnsi"/>
        </w:rPr>
        <w:t xml:space="preserve">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принадлежат, или доверены, или переданы на депозитарное обслуживание ___________________________________________________________________________</w:t>
      </w:r>
    </w:p>
    <w:p w14:paraId="22477EA9"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(наименование Клиента)</w:t>
      </w:r>
    </w:p>
    <w:p w14:paraId="2BD2D5D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в полном соответствии с законодательством Российской Федерации.</w:t>
      </w:r>
    </w:p>
    <w:p w14:paraId="5263492A"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_________________ /___________________/</w:t>
      </w:r>
    </w:p>
    <w:p w14:paraId="45FAADD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3CEC0C4A"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288D9E9D" w14:textId="77777777" w:rsidTr="00A50579">
        <w:tc>
          <w:tcPr>
            <w:tcW w:w="4140" w:type="dxa"/>
            <w:tcBorders>
              <w:top w:val="single" w:sz="4" w:space="0" w:color="auto"/>
              <w:left w:val="single" w:sz="4" w:space="0" w:color="auto"/>
              <w:bottom w:val="single" w:sz="4" w:space="0" w:color="auto"/>
              <w:right w:val="single" w:sz="4" w:space="0" w:color="auto"/>
            </w:tcBorders>
          </w:tcPr>
          <w:p w14:paraId="46A03E09"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0C78C03B"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0F734C90"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554CDB78"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008C7C6A"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5C0AB80A" w14:textId="77777777" w:rsidR="00A50579" w:rsidRDefault="00A50579" w:rsidP="00A50579">
      <w:pPr>
        <w:spacing w:before="240" w:after="120"/>
        <w:jc w:val="center"/>
        <w:rPr>
          <w:rFonts w:ascii="Futuris" w:hAnsi="Futuris"/>
          <w:b/>
          <w:bCs/>
          <w:iCs/>
        </w:rPr>
      </w:pPr>
    </w:p>
    <w:p w14:paraId="22433628" w14:textId="77777777" w:rsidR="00A50579" w:rsidRDefault="00A50579" w:rsidP="00A50579">
      <w:pPr>
        <w:spacing w:before="240" w:after="120"/>
        <w:jc w:val="center"/>
        <w:rPr>
          <w:rFonts w:ascii="Futuris" w:hAnsi="Futuris"/>
          <w:b/>
          <w:bCs/>
          <w:iCs/>
        </w:rPr>
      </w:pPr>
    </w:p>
    <w:p w14:paraId="07816883" w14:textId="77777777" w:rsidR="00A50579" w:rsidRDefault="00A50579" w:rsidP="00A50579">
      <w:pPr>
        <w:spacing w:before="240" w:after="120"/>
        <w:jc w:val="center"/>
        <w:rPr>
          <w:rFonts w:ascii="Futuris" w:hAnsi="Futuris"/>
          <w:b/>
          <w:bCs/>
          <w:iCs/>
        </w:rPr>
      </w:pPr>
    </w:p>
    <w:p w14:paraId="0A93241D" w14:textId="77777777" w:rsidR="00A50579" w:rsidRDefault="00A50579" w:rsidP="00A50579">
      <w:pPr>
        <w:spacing w:before="240" w:after="120"/>
        <w:jc w:val="center"/>
        <w:rPr>
          <w:rFonts w:ascii="Futuris" w:hAnsi="Futuris"/>
          <w:b/>
          <w:bCs/>
          <w:iCs/>
        </w:rPr>
      </w:pPr>
    </w:p>
    <w:p w14:paraId="49DD1AB1" w14:textId="77777777" w:rsidR="00A50579" w:rsidRDefault="00A50579" w:rsidP="00A50579">
      <w:pPr>
        <w:spacing w:before="240" w:after="120"/>
        <w:jc w:val="center"/>
        <w:rPr>
          <w:rFonts w:ascii="Futuris" w:hAnsi="Futuris"/>
          <w:b/>
          <w:bCs/>
          <w:iCs/>
        </w:rPr>
      </w:pPr>
    </w:p>
    <w:p w14:paraId="4255CDF2" w14:textId="77777777" w:rsidR="00A50579" w:rsidRDefault="00A50579" w:rsidP="00A50579">
      <w:pPr>
        <w:spacing w:before="240" w:after="120"/>
        <w:jc w:val="center"/>
        <w:rPr>
          <w:rFonts w:ascii="Futuris" w:hAnsi="Futuris"/>
          <w:b/>
          <w:bCs/>
          <w:iCs/>
        </w:rPr>
      </w:pPr>
    </w:p>
    <w:p w14:paraId="70CA87FD" w14:textId="77777777" w:rsidR="00A50579" w:rsidRDefault="00A50579" w:rsidP="00A50579">
      <w:pPr>
        <w:spacing w:before="240" w:after="120"/>
        <w:jc w:val="center"/>
        <w:rPr>
          <w:rFonts w:ascii="Futuris" w:hAnsi="Futuris"/>
          <w:b/>
          <w:bCs/>
          <w:iCs/>
        </w:rPr>
      </w:pPr>
    </w:p>
    <w:p w14:paraId="24CFF544"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5900EB06"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13451D4C"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5D81B776"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54681550" w14:textId="77777777" w:rsidR="00A50579" w:rsidRPr="007F74B8" w:rsidRDefault="00A50579" w:rsidP="00A50579">
      <w:pPr>
        <w:rPr>
          <w:rFonts w:asciiTheme="majorHAnsi" w:hAnsiTheme="majorHAnsi" w:cstheme="majorHAnsi"/>
        </w:rPr>
      </w:pPr>
    </w:p>
    <w:p w14:paraId="38068A09"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ОТКРЫТИЕ РАЗДЕЛА СЧЕТА ДЕПО/СУБСЧЕТА ДЕПО</w:t>
      </w:r>
    </w:p>
    <w:p w14:paraId="6DEA4B4A"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(для юридических лиц)</w:t>
      </w:r>
    </w:p>
    <w:p w14:paraId="505755C9" w14:textId="77777777" w:rsidR="00A50579" w:rsidRPr="007F74B8" w:rsidRDefault="00A50579" w:rsidP="00A50579">
      <w:pPr>
        <w:ind w:left="720" w:firstLine="720"/>
        <w:rPr>
          <w:rFonts w:asciiTheme="majorHAnsi" w:hAnsiTheme="majorHAnsi" w:cstheme="majorHAnsi"/>
        </w:rPr>
      </w:pPr>
    </w:p>
    <w:p w14:paraId="4182DC42"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54489A74"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действующий на основании_________________________________________________________________и</w:t>
      </w:r>
    </w:p>
    <w:p w14:paraId="005A431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обладая необходимыми на то полномочиями, настоящим поручаю открыть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раздел счета депо/субсчет счета депо №_______________________  </w:t>
      </w:r>
    </w:p>
    <w:p w14:paraId="21CD6363"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 __________________________________________________________________</w:t>
      </w:r>
    </w:p>
    <w:p w14:paraId="5F6A9B1D"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(наименование Клиента)</w:t>
      </w:r>
    </w:p>
    <w:p w14:paraId="17CDA112" w14:textId="77777777" w:rsidR="00A50579" w:rsidRPr="007F74B8" w:rsidRDefault="00A50579" w:rsidP="00A50579">
      <w:pPr>
        <w:spacing w:line="264" w:lineRule="auto"/>
        <w:rPr>
          <w:rFonts w:asciiTheme="majorHAnsi" w:hAnsiTheme="majorHAnsi" w:cstheme="majorHAnsi"/>
        </w:rPr>
      </w:pPr>
    </w:p>
    <w:p w14:paraId="46A8FAD8" w14:textId="77777777" w:rsidR="00A50579" w:rsidRPr="007F74B8" w:rsidRDefault="00A50579" w:rsidP="00A50579">
      <w:pPr>
        <w:spacing w:line="264" w:lineRule="auto"/>
        <w:ind w:firstLine="2835"/>
        <w:rPr>
          <w:rFonts w:asciiTheme="majorHAnsi" w:hAnsiTheme="majorHAnsi" w:cstheme="majorHAnsi"/>
        </w:rPr>
      </w:pPr>
    </w:p>
    <w:p w14:paraId="5BABF8FF" w14:textId="77777777" w:rsidR="00A50579" w:rsidRPr="007F74B8" w:rsidRDefault="00A50579" w:rsidP="00A50579">
      <w:pPr>
        <w:spacing w:line="264" w:lineRule="auto"/>
        <w:rPr>
          <w:rFonts w:asciiTheme="majorHAnsi" w:hAnsiTheme="majorHAnsi" w:cstheme="majorHAnsi"/>
        </w:rPr>
      </w:pPr>
    </w:p>
    <w:p w14:paraId="6F7C483E"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для обособленного учета и/или хранения ценных бумаг на основании договора счета депо (договора о </w:t>
      </w:r>
      <w:proofErr w:type="spellStart"/>
      <w:r w:rsidRPr="007F74B8">
        <w:rPr>
          <w:rFonts w:asciiTheme="majorHAnsi" w:hAnsiTheme="majorHAnsi" w:cstheme="majorHAnsi"/>
        </w:rPr>
        <w:t>междепозитарных</w:t>
      </w:r>
      <w:proofErr w:type="spellEnd"/>
      <w:r w:rsidRPr="007F74B8">
        <w:rPr>
          <w:rFonts w:asciiTheme="majorHAnsi" w:hAnsiTheme="majorHAnsi" w:cstheme="majorHAnsi"/>
        </w:rPr>
        <w:t xml:space="preserve"> отношениях) N          от</w:t>
      </w:r>
    </w:p>
    <w:p w14:paraId="0DEC6B29"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Данные Депонента указаны в </w:t>
      </w:r>
      <w:r w:rsidR="009C01CF" w:rsidRPr="007F74B8">
        <w:rPr>
          <w:rFonts w:asciiTheme="majorHAnsi" w:hAnsiTheme="majorHAnsi" w:cstheme="majorHAnsi"/>
        </w:rPr>
        <w:t>Анкете клиента</w:t>
      </w:r>
      <w:r w:rsidRPr="007F74B8">
        <w:rPr>
          <w:rFonts w:asciiTheme="majorHAnsi" w:hAnsiTheme="majorHAnsi" w:cstheme="majorHAnsi"/>
        </w:rPr>
        <w:t xml:space="preserve">. </w:t>
      </w:r>
    </w:p>
    <w:p w14:paraId="41D7C874"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С условиями осуществления депозитарной деятельности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ознакомлен.</w:t>
      </w:r>
    </w:p>
    <w:p w14:paraId="0E31EBB3" w14:textId="77777777" w:rsidR="00A50579" w:rsidRPr="007F74B8" w:rsidRDefault="00A50579" w:rsidP="00A50579">
      <w:pPr>
        <w:spacing w:line="264" w:lineRule="auto"/>
        <w:jc w:val="both"/>
        <w:rPr>
          <w:rFonts w:asciiTheme="majorHAnsi" w:hAnsiTheme="majorHAnsi" w:cstheme="majorHAnsi"/>
        </w:rPr>
      </w:pPr>
    </w:p>
    <w:p w14:paraId="2C2BF889"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_________________ /___________________/</w:t>
      </w:r>
    </w:p>
    <w:p w14:paraId="2DEA76B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16D80C64"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45E2AD4C" w14:textId="77777777" w:rsidTr="00A50579">
        <w:tc>
          <w:tcPr>
            <w:tcW w:w="4140" w:type="dxa"/>
            <w:tcBorders>
              <w:top w:val="single" w:sz="4" w:space="0" w:color="auto"/>
              <w:left w:val="single" w:sz="4" w:space="0" w:color="auto"/>
              <w:bottom w:val="single" w:sz="4" w:space="0" w:color="auto"/>
              <w:right w:val="single" w:sz="4" w:space="0" w:color="auto"/>
            </w:tcBorders>
          </w:tcPr>
          <w:p w14:paraId="7960129F"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75B743BC"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12AE8BBF"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4D33C905"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56B3AC37"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241F04FE" w14:textId="77777777" w:rsidR="00A50579" w:rsidRPr="009520DF" w:rsidRDefault="00A50579" w:rsidP="00A50579">
      <w:pPr>
        <w:spacing w:before="240" w:after="120"/>
        <w:jc w:val="center"/>
        <w:rPr>
          <w:rFonts w:ascii="Futuris" w:hAnsi="Futuris"/>
          <w:b/>
          <w:bCs/>
          <w:iCs/>
        </w:rPr>
      </w:pPr>
    </w:p>
    <w:p w14:paraId="550F4995" w14:textId="77777777" w:rsidR="00A50579" w:rsidRPr="009520DF" w:rsidRDefault="00A50579" w:rsidP="00A50579">
      <w:pPr>
        <w:spacing w:before="240" w:after="120"/>
        <w:jc w:val="center"/>
        <w:rPr>
          <w:rFonts w:ascii="Futuris" w:hAnsi="Futuris"/>
          <w:b/>
          <w:bCs/>
          <w:iCs/>
        </w:rPr>
      </w:pPr>
      <w:r w:rsidRPr="009520DF">
        <w:rPr>
          <w:rFonts w:ascii="Futuris" w:hAnsi="Futuris"/>
        </w:rPr>
        <w:br w:type="page"/>
      </w:r>
    </w:p>
    <w:p w14:paraId="4686B3A4" w14:textId="77777777" w:rsidR="007F74B8" w:rsidRDefault="007F74B8" w:rsidP="006C7AE9">
      <w:pPr>
        <w:spacing w:before="240" w:after="120"/>
        <w:jc w:val="center"/>
        <w:rPr>
          <w:rFonts w:ascii="Futuris" w:hAnsi="Futuris"/>
        </w:rPr>
      </w:pPr>
    </w:p>
    <w:p w14:paraId="38A6849A"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6739E29B"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32B74C45"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3CF5C57D"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3BA61EC2" w14:textId="77777777" w:rsidR="00A50579" w:rsidRPr="007F74B8" w:rsidRDefault="00A50579" w:rsidP="00A50579">
      <w:pPr>
        <w:rPr>
          <w:rFonts w:asciiTheme="majorHAnsi" w:hAnsiTheme="majorHAnsi" w:cstheme="majorHAnsi"/>
        </w:rPr>
      </w:pPr>
    </w:p>
    <w:p w14:paraId="6EF6C3DA" w14:textId="77777777" w:rsidR="00A50579" w:rsidRPr="007F74B8" w:rsidRDefault="00A50579" w:rsidP="00A50579">
      <w:pPr>
        <w:jc w:val="center"/>
        <w:rPr>
          <w:rFonts w:asciiTheme="majorHAnsi" w:hAnsiTheme="majorHAnsi" w:cstheme="majorHAnsi"/>
          <w:b/>
        </w:rPr>
      </w:pPr>
    </w:p>
    <w:p w14:paraId="0BC47810"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ПОРУЧЕНИЕ НА ОТКРЫТИЕ ТОРГОВОГО СЧЕТА ДЕПО</w:t>
      </w:r>
    </w:p>
    <w:p w14:paraId="0B3EA6A7"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(для юридических лиц)</w:t>
      </w:r>
    </w:p>
    <w:p w14:paraId="7D8C07EA" w14:textId="77777777" w:rsidR="00A50579" w:rsidRPr="007F74B8" w:rsidRDefault="00A50579" w:rsidP="00A50579">
      <w:pPr>
        <w:spacing w:line="264" w:lineRule="auto"/>
        <w:jc w:val="both"/>
        <w:rPr>
          <w:rFonts w:asciiTheme="majorHAnsi" w:hAnsiTheme="majorHAnsi" w:cstheme="majorHAnsi"/>
        </w:rPr>
      </w:pPr>
    </w:p>
    <w:p w14:paraId="0018A58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_________________________________________________________________________________________</w:t>
      </w:r>
    </w:p>
    <w:p w14:paraId="4C920554"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(наименование клиринговой организации, по распоряжению (с согласия) которой совершаются операции по торговому счету депо)</w:t>
      </w:r>
    </w:p>
    <w:p w14:paraId="18E33B97" w14:textId="77777777" w:rsidR="00A50579" w:rsidRPr="007F74B8" w:rsidRDefault="00A50579" w:rsidP="00A50579">
      <w:pPr>
        <w:ind w:left="720" w:firstLine="720"/>
        <w:rPr>
          <w:rFonts w:asciiTheme="majorHAnsi" w:hAnsiTheme="majorHAnsi" w:cstheme="majorHAnsi"/>
        </w:rPr>
      </w:pPr>
    </w:p>
    <w:p w14:paraId="6071C953"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08455B35"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действующий на основании_________________________________________________________________и</w:t>
      </w:r>
    </w:p>
    <w:p w14:paraId="67C8C2D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обладая необходимыми на то полномочиями, настоящим поручаю открыть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отдельный торговый счет депо </w:t>
      </w:r>
    </w:p>
    <w:p w14:paraId="1BE8847C"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 ___________________________________________________________</w:t>
      </w:r>
    </w:p>
    <w:p w14:paraId="422F479D"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(наименование Клиента)</w:t>
      </w:r>
    </w:p>
    <w:p w14:paraId="2ADB1F37"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действующего в качестве:</w:t>
      </w:r>
    </w:p>
    <w:p w14:paraId="334937E7" w14:textId="315049C7" w:rsidR="00A50579" w:rsidRPr="007F74B8" w:rsidRDefault="00A50579" w:rsidP="00A50579">
      <w:pPr>
        <w:spacing w:line="264" w:lineRule="auto"/>
        <w:ind w:firstLine="2835"/>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r>
      <w:r w:rsidR="00280EA5">
        <w:rPr>
          <w:rFonts w:asciiTheme="majorHAnsi" w:hAnsiTheme="majorHAnsi" w:cstheme="majorHAnsi"/>
        </w:rPr>
        <w:t>Владельц</w:t>
      </w:r>
      <w:r w:rsidR="00280EA5" w:rsidRPr="007F74B8">
        <w:rPr>
          <w:rFonts w:asciiTheme="majorHAnsi" w:hAnsiTheme="majorHAnsi" w:cstheme="majorHAnsi"/>
        </w:rPr>
        <w:t>а</w:t>
      </w:r>
    </w:p>
    <w:p w14:paraId="1AF2783B"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Доверительного управляющего</w:t>
      </w:r>
    </w:p>
    <w:p w14:paraId="62FB24B5"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Номинального держателя</w:t>
      </w:r>
    </w:p>
    <w:p w14:paraId="57BC1336"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_________________________</w:t>
      </w:r>
    </w:p>
    <w:p w14:paraId="6539E830" w14:textId="77777777" w:rsidR="00A50579" w:rsidRPr="007F74B8" w:rsidRDefault="00A50579" w:rsidP="00A50579">
      <w:pPr>
        <w:spacing w:line="264" w:lineRule="auto"/>
        <w:ind w:firstLine="2835"/>
        <w:rPr>
          <w:rFonts w:asciiTheme="majorHAnsi" w:hAnsiTheme="majorHAnsi" w:cstheme="majorHAnsi"/>
        </w:rPr>
      </w:pPr>
    </w:p>
    <w:p w14:paraId="798D7704" w14:textId="77777777" w:rsidR="00A50579" w:rsidRPr="007F74B8" w:rsidRDefault="00A50579" w:rsidP="00A50579">
      <w:pPr>
        <w:spacing w:line="264" w:lineRule="auto"/>
        <w:rPr>
          <w:rFonts w:asciiTheme="majorHAnsi" w:hAnsiTheme="majorHAnsi" w:cstheme="majorHAnsi"/>
        </w:rPr>
      </w:pPr>
    </w:p>
    <w:p w14:paraId="431BBEC7"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для учета и/или хранения ценных бумаг на основании договора счета депо (договора о </w:t>
      </w:r>
      <w:proofErr w:type="spellStart"/>
      <w:r w:rsidRPr="007F74B8">
        <w:rPr>
          <w:rFonts w:asciiTheme="majorHAnsi" w:hAnsiTheme="majorHAnsi" w:cstheme="majorHAnsi"/>
        </w:rPr>
        <w:t>междепозитарных</w:t>
      </w:r>
      <w:proofErr w:type="spellEnd"/>
      <w:r w:rsidRPr="007F74B8">
        <w:rPr>
          <w:rFonts w:asciiTheme="majorHAnsi" w:hAnsiTheme="majorHAnsi" w:cstheme="majorHAnsi"/>
        </w:rPr>
        <w:t xml:space="preserve"> отношениях) N          от</w:t>
      </w:r>
    </w:p>
    <w:p w14:paraId="1A72A88B"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Данные Депонента указаны в </w:t>
      </w:r>
      <w:r w:rsidR="009C01CF" w:rsidRPr="007F74B8">
        <w:rPr>
          <w:rFonts w:asciiTheme="majorHAnsi" w:hAnsiTheme="majorHAnsi" w:cstheme="majorHAnsi"/>
        </w:rPr>
        <w:t>Анкете клиента</w:t>
      </w:r>
      <w:r w:rsidRPr="007F74B8">
        <w:rPr>
          <w:rFonts w:asciiTheme="majorHAnsi" w:hAnsiTheme="majorHAnsi" w:cstheme="majorHAnsi"/>
        </w:rPr>
        <w:t xml:space="preserve">. </w:t>
      </w:r>
    </w:p>
    <w:p w14:paraId="3BB8A494"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С условиями осуществления депозитарной деятельности </w:t>
      </w:r>
      <w:r w:rsidR="003D55D4" w:rsidRPr="007F74B8">
        <w:rPr>
          <w:rFonts w:asciiTheme="majorHAnsi" w:hAnsiTheme="majorHAnsi" w:cstheme="majorHAnsi"/>
        </w:rPr>
        <w:t xml:space="preserve">ООО </w:t>
      </w:r>
      <w:r w:rsidR="00876FF8">
        <w:rPr>
          <w:rFonts w:asciiTheme="majorHAnsi" w:hAnsiTheme="majorHAnsi" w:cstheme="majorHAnsi"/>
        </w:rPr>
        <w:t>«</w:t>
      </w:r>
      <w:proofErr w:type="gramStart"/>
      <w:r w:rsidR="00876FF8">
        <w:rPr>
          <w:rFonts w:asciiTheme="majorHAnsi" w:hAnsiTheme="majorHAnsi" w:cstheme="majorHAnsi"/>
        </w:rPr>
        <w:t>ИНВАРИАНТ»</w:t>
      </w:r>
      <w:r w:rsidRPr="007F74B8">
        <w:rPr>
          <w:rFonts w:asciiTheme="majorHAnsi" w:hAnsiTheme="majorHAnsi" w:cstheme="majorHAnsi"/>
        </w:rPr>
        <w:t xml:space="preserve">  ознакомлен</w:t>
      </w:r>
      <w:proofErr w:type="gramEnd"/>
      <w:r w:rsidRPr="007F74B8">
        <w:rPr>
          <w:rFonts w:asciiTheme="majorHAnsi" w:hAnsiTheme="majorHAnsi" w:cstheme="majorHAnsi"/>
        </w:rPr>
        <w:t>.</w:t>
      </w:r>
    </w:p>
    <w:p w14:paraId="358E9191" w14:textId="77777777" w:rsidR="00A50579" w:rsidRPr="007F74B8" w:rsidRDefault="00A50579" w:rsidP="00A50579">
      <w:pPr>
        <w:spacing w:line="264" w:lineRule="auto"/>
        <w:jc w:val="both"/>
        <w:rPr>
          <w:rFonts w:asciiTheme="majorHAnsi" w:hAnsiTheme="majorHAnsi" w:cstheme="majorHAnsi"/>
        </w:rPr>
      </w:pPr>
    </w:p>
    <w:p w14:paraId="39732C50"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Настоящим гарантирую, что все ценные бумаги, которые будут депонироваться в </w:t>
      </w:r>
      <w:r w:rsidR="009C01CF" w:rsidRPr="007F74B8">
        <w:rPr>
          <w:rFonts w:asciiTheme="majorHAnsi" w:hAnsiTheme="majorHAnsi" w:cstheme="majorHAnsi"/>
        </w:rPr>
        <w:t xml:space="preserve">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принадлежат, или доверены, или переданы на депозитарное обслуживание ___________________________________________________________________________</w:t>
      </w:r>
    </w:p>
    <w:p w14:paraId="1277BB3A"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(наименование Клиента)</w:t>
      </w:r>
    </w:p>
    <w:p w14:paraId="16566276"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в полном соответствии с законодательством Российской Федерации.</w:t>
      </w:r>
    </w:p>
    <w:p w14:paraId="0B0BF9CD"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657AD20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33D895B0"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23C032A5" w14:textId="77777777" w:rsidTr="00A50579">
        <w:tc>
          <w:tcPr>
            <w:tcW w:w="4140" w:type="dxa"/>
            <w:tcBorders>
              <w:top w:val="single" w:sz="4" w:space="0" w:color="auto"/>
              <w:left w:val="single" w:sz="4" w:space="0" w:color="auto"/>
              <w:bottom w:val="single" w:sz="4" w:space="0" w:color="auto"/>
              <w:right w:val="single" w:sz="4" w:space="0" w:color="auto"/>
            </w:tcBorders>
          </w:tcPr>
          <w:p w14:paraId="16F3426D"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0D482000"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23004FA8"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5DFCA796"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40B6113D"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1F63A37C" w14:textId="77777777" w:rsidR="006C7AE9" w:rsidRPr="007F74B8" w:rsidRDefault="00A50579" w:rsidP="006C7AE9">
      <w:pPr>
        <w:spacing w:before="240" w:after="120"/>
        <w:jc w:val="center"/>
        <w:rPr>
          <w:rFonts w:asciiTheme="majorHAnsi" w:hAnsiTheme="majorHAnsi" w:cstheme="majorHAnsi"/>
          <w:b/>
        </w:rPr>
      </w:pPr>
      <w:r w:rsidRPr="009520DF">
        <w:rPr>
          <w:rFonts w:ascii="Futuris" w:hAnsi="Futuris"/>
        </w:rPr>
        <w:br w:type="page"/>
      </w:r>
      <w:r w:rsidR="006C7AE9"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6C7AE9" w:rsidRPr="007F74B8">
        <w:rPr>
          <w:rFonts w:asciiTheme="majorHAnsi" w:hAnsiTheme="majorHAnsi" w:cstheme="majorHAnsi"/>
          <w:b/>
          <w:bCs/>
          <w:iCs/>
        </w:rPr>
        <w:t xml:space="preserve"> </w:t>
      </w:r>
      <w:r w:rsidR="006C7AE9" w:rsidRPr="007F74B8">
        <w:rPr>
          <w:rFonts w:asciiTheme="majorHAnsi" w:hAnsiTheme="majorHAnsi" w:cstheme="majorHAnsi"/>
          <w:b/>
          <w:bCs/>
          <w:iCs/>
        </w:rPr>
        <w:tab/>
      </w:r>
      <w:r w:rsidR="006C7AE9" w:rsidRPr="007F74B8">
        <w:rPr>
          <w:rFonts w:asciiTheme="majorHAnsi" w:hAnsiTheme="majorHAnsi" w:cstheme="majorHAnsi"/>
          <w:b/>
        </w:rPr>
        <w:t>Лицензия N ___________________</w:t>
      </w:r>
    </w:p>
    <w:p w14:paraId="4C8380B9"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6BEE0748"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259A3956"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28966C8A" w14:textId="77777777" w:rsidR="00A50579" w:rsidRPr="007F74B8" w:rsidRDefault="00A50579" w:rsidP="006C7AE9">
      <w:pPr>
        <w:spacing w:before="240" w:after="120"/>
        <w:jc w:val="center"/>
        <w:rPr>
          <w:rFonts w:asciiTheme="majorHAnsi" w:hAnsiTheme="majorHAnsi" w:cstheme="majorHAnsi"/>
        </w:rPr>
      </w:pPr>
    </w:p>
    <w:p w14:paraId="2DCEAADF" w14:textId="77777777" w:rsidR="00A50579" w:rsidRPr="007F74B8" w:rsidRDefault="00A50579" w:rsidP="00A50579">
      <w:pPr>
        <w:rPr>
          <w:rFonts w:asciiTheme="majorHAnsi" w:hAnsiTheme="majorHAnsi" w:cstheme="majorHAnsi"/>
        </w:rPr>
      </w:pPr>
    </w:p>
    <w:p w14:paraId="6C7E0473"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ОТКРЫТИЕ СЧЕТА ДЕПО</w:t>
      </w:r>
    </w:p>
    <w:p w14:paraId="397DAF02"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(для физических лиц)</w:t>
      </w:r>
    </w:p>
    <w:p w14:paraId="25AFA3B0" w14:textId="77777777" w:rsidR="00A50579" w:rsidRPr="007F74B8" w:rsidRDefault="00A50579" w:rsidP="00A50579">
      <w:pPr>
        <w:ind w:left="720" w:firstLine="720"/>
        <w:rPr>
          <w:rFonts w:asciiTheme="majorHAnsi" w:hAnsiTheme="majorHAnsi" w:cstheme="majorHAnsi"/>
        </w:rPr>
      </w:pPr>
    </w:p>
    <w:p w14:paraId="5E27671C"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28AB84A6"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паспорт: серия __________________________ номер ___________________________________________</w:t>
      </w:r>
    </w:p>
    <w:p w14:paraId="570CA839"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выдан____________________________________________________________________________________</w:t>
      </w:r>
    </w:p>
    <w:p w14:paraId="1B9E7D55"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_________________________________________________________________________________________</w:t>
      </w:r>
    </w:p>
    <w:p w14:paraId="2A3AEB90"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(место выдачи документа)</w:t>
      </w:r>
    </w:p>
    <w:p w14:paraId="316BCA4E"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 xml:space="preserve">прошу открыть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на мое имя отдельный счет депо:</w:t>
      </w:r>
    </w:p>
    <w:p w14:paraId="0F3CE7C2" w14:textId="77777777" w:rsidR="00A50579" w:rsidRPr="007F74B8" w:rsidRDefault="00A50579" w:rsidP="00A50579">
      <w:pPr>
        <w:spacing w:line="264" w:lineRule="auto"/>
        <w:rPr>
          <w:rFonts w:asciiTheme="majorHAnsi" w:hAnsiTheme="majorHAnsi" w:cstheme="majorHAnsi"/>
        </w:rPr>
      </w:pPr>
    </w:p>
    <w:p w14:paraId="2E93B3A7"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для учета и/или хранения ценных бумаг на основании договора счета депо N________________</w:t>
      </w:r>
    </w:p>
    <w:p w14:paraId="735FCDA7" w14:textId="77777777" w:rsidR="00A50579" w:rsidRPr="007F74B8" w:rsidRDefault="00A50579" w:rsidP="00A50579">
      <w:pPr>
        <w:spacing w:line="264" w:lineRule="auto"/>
        <w:jc w:val="both"/>
        <w:rPr>
          <w:rFonts w:asciiTheme="majorHAnsi" w:hAnsiTheme="majorHAnsi" w:cstheme="majorHAnsi"/>
        </w:rPr>
      </w:pPr>
      <w:proofErr w:type="spellStart"/>
      <w:r w:rsidRPr="007F74B8">
        <w:rPr>
          <w:rFonts w:asciiTheme="majorHAnsi" w:hAnsiTheme="majorHAnsi" w:cstheme="majorHAnsi"/>
        </w:rPr>
        <w:t>от_____________________г</w:t>
      </w:r>
      <w:proofErr w:type="spellEnd"/>
      <w:r w:rsidRPr="007F74B8">
        <w:rPr>
          <w:rFonts w:asciiTheme="majorHAnsi" w:hAnsiTheme="majorHAnsi" w:cstheme="majorHAnsi"/>
        </w:rPr>
        <w:t>.</w:t>
      </w:r>
    </w:p>
    <w:p w14:paraId="3D618484"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Данные Депонента указаны в </w:t>
      </w:r>
      <w:r w:rsidR="009C01CF" w:rsidRPr="007F74B8">
        <w:rPr>
          <w:rFonts w:asciiTheme="majorHAnsi" w:hAnsiTheme="majorHAnsi" w:cstheme="majorHAnsi"/>
        </w:rPr>
        <w:t>Анкете клиента</w:t>
      </w:r>
      <w:r w:rsidRPr="007F74B8">
        <w:rPr>
          <w:rFonts w:asciiTheme="majorHAnsi" w:hAnsiTheme="majorHAnsi" w:cstheme="majorHAnsi"/>
        </w:rPr>
        <w:t xml:space="preserve">. </w:t>
      </w:r>
    </w:p>
    <w:p w14:paraId="612597B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С условиями осуществления депозитарной деятельности </w:t>
      </w:r>
      <w:r w:rsidR="003D55D4" w:rsidRPr="007F74B8">
        <w:rPr>
          <w:rFonts w:asciiTheme="majorHAnsi" w:hAnsiTheme="majorHAnsi" w:cstheme="majorHAnsi"/>
        </w:rPr>
        <w:t xml:space="preserve">ООО </w:t>
      </w:r>
      <w:r w:rsidR="00876FF8">
        <w:rPr>
          <w:rFonts w:asciiTheme="majorHAnsi" w:hAnsiTheme="majorHAnsi" w:cstheme="majorHAnsi"/>
        </w:rPr>
        <w:t>«</w:t>
      </w:r>
      <w:proofErr w:type="gramStart"/>
      <w:r w:rsidR="00876FF8">
        <w:rPr>
          <w:rFonts w:asciiTheme="majorHAnsi" w:hAnsiTheme="majorHAnsi" w:cstheme="majorHAnsi"/>
        </w:rPr>
        <w:t>ИНВАРИАНТ»</w:t>
      </w:r>
      <w:r w:rsidRPr="007F74B8">
        <w:rPr>
          <w:rFonts w:asciiTheme="majorHAnsi" w:hAnsiTheme="majorHAnsi" w:cstheme="majorHAnsi"/>
        </w:rPr>
        <w:t xml:space="preserve">  ознакомлен</w:t>
      </w:r>
      <w:proofErr w:type="gramEnd"/>
      <w:r w:rsidRPr="007F74B8">
        <w:rPr>
          <w:rFonts w:asciiTheme="majorHAnsi" w:hAnsiTheme="majorHAnsi" w:cstheme="majorHAnsi"/>
        </w:rPr>
        <w:t>.</w:t>
      </w:r>
    </w:p>
    <w:p w14:paraId="7A3B1B0D" w14:textId="77777777" w:rsidR="00A50579" w:rsidRPr="007F74B8" w:rsidRDefault="00A50579" w:rsidP="00A50579">
      <w:pPr>
        <w:spacing w:line="264" w:lineRule="auto"/>
        <w:jc w:val="both"/>
        <w:rPr>
          <w:rFonts w:asciiTheme="majorHAnsi" w:hAnsiTheme="majorHAnsi" w:cstheme="majorHAnsi"/>
        </w:rPr>
      </w:pPr>
    </w:p>
    <w:p w14:paraId="4889C96B"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Настоящим гарантирую, что все ценные бумаги, которые будут депонироваться мною в </w:t>
      </w:r>
      <w:r w:rsidR="009C01CF" w:rsidRPr="007F74B8">
        <w:rPr>
          <w:rFonts w:asciiTheme="majorHAnsi" w:hAnsiTheme="majorHAnsi" w:cstheme="majorHAnsi"/>
        </w:rPr>
        <w:t xml:space="preserve">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принадлежат мне в полном соответствии с законодательством Российской Федерации.</w:t>
      </w:r>
    </w:p>
    <w:p w14:paraId="6900E5E9"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628105E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0ACBEB66"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673B5684" w14:textId="77777777" w:rsidTr="00A50579">
        <w:tc>
          <w:tcPr>
            <w:tcW w:w="4140" w:type="dxa"/>
            <w:tcBorders>
              <w:top w:val="single" w:sz="4" w:space="0" w:color="auto"/>
              <w:left w:val="single" w:sz="4" w:space="0" w:color="auto"/>
              <w:bottom w:val="single" w:sz="4" w:space="0" w:color="auto"/>
              <w:right w:val="single" w:sz="4" w:space="0" w:color="auto"/>
            </w:tcBorders>
          </w:tcPr>
          <w:p w14:paraId="4C126D4A"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79F7836D"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2779DABE"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08C98577"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3611E2EC"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6A72FD89" w14:textId="77777777" w:rsidR="00A50579" w:rsidRDefault="00A50579" w:rsidP="00A50579">
      <w:pPr>
        <w:spacing w:before="240" w:after="120"/>
        <w:jc w:val="center"/>
        <w:rPr>
          <w:rFonts w:ascii="Futuris" w:hAnsi="Futuris"/>
        </w:rPr>
      </w:pPr>
      <w:r w:rsidRPr="009520DF">
        <w:rPr>
          <w:rFonts w:ascii="Futuris" w:hAnsi="Futuris"/>
        </w:rPr>
        <w:br w:type="page"/>
      </w:r>
    </w:p>
    <w:p w14:paraId="58756D13"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2BE658DB"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3EEB9310"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6E75ADEB"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339DF9CC" w14:textId="77777777" w:rsidR="00A50579" w:rsidRPr="007F74B8" w:rsidRDefault="00A50579" w:rsidP="0015482D">
      <w:pPr>
        <w:spacing w:before="240" w:after="120"/>
        <w:jc w:val="center"/>
        <w:rPr>
          <w:rFonts w:asciiTheme="majorHAnsi" w:hAnsiTheme="majorHAnsi" w:cstheme="majorHAnsi"/>
        </w:rPr>
      </w:pPr>
    </w:p>
    <w:p w14:paraId="4E84D077" w14:textId="77777777" w:rsidR="00A50579" w:rsidRPr="007F74B8" w:rsidRDefault="00A50579" w:rsidP="00A50579">
      <w:pPr>
        <w:rPr>
          <w:rFonts w:asciiTheme="majorHAnsi" w:hAnsiTheme="majorHAnsi" w:cstheme="majorHAnsi"/>
        </w:rPr>
      </w:pPr>
    </w:p>
    <w:p w14:paraId="583E3866" w14:textId="77777777" w:rsidR="00A50579" w:rsidRPr="007F74B8" w:rsidRDefault="00A50579" w:rsidP="00A50579">
      <w:pPr>
        <w:rPr>
          <w:rFonts w:asciiTheme="majorHAnsi" w:hAnsiTheme="majorHAnsi" w:cstheme="majorHAnsi"/>
        </w:rPr>
      </w:pPr>
    </w:p>
    <w:p w14:paraId="660692B8"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ОТКРЫТИЕ Р</w:t>
      </w:r>
      <w:r w:rsidR="00B7380F" w:rsidRPr="007F74B8">
        <w:rPr>
          <w:rFonts w:asciiTheme="majorHAnsi" w:hAnsiTheme="majorHAnsi" w:cstheme="majorHAnsi"/>
          <w:b/>
        </w:rPr>
        <w:t>А</w:t>
      </w:r>
      <w:r w:rsidRPr="007F74B8">
        <w:rPr>
          <w:rFonts w:asciiTheme="majorHAnsi" w:hAnsiTheme="majorHAnsi" w:cstheme="majorHAnsi"/>
          <w:b/>
        </w:rPr>
        <w:t>ЗДЕЛА СЧЕТА ДЕПО/СУБСЧЕТА ДЕПО</w:t>
      </w:r>
    </w:p>
    <w:p w14:paraId="25378BBD"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(для физических лиц)</w:t>
      </w:r>
    </w:p>
    <w:p w14:paraId="5EF8A4E7" w14:textId="77777777" w:rsidR="00A50579" w:rsidRPr="007F74B8" w:rsidRDefault="00A50579" w:rsidP="00A50579">
      <w:pPr>
        <w:ind w:left="720" w:firstLine="720"/>
        <w:rPr>
          <w:rFonts w:asciiTheme="majorHAnsi" w:hAnsiTheme="majorHAnsi" w:cstheme="majorHAnsi"/>
        </w:rPr>
      </w:pPr>
    </w:p>
    <w:p w14:paraId="03DB2A8E"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09FC4E00"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паспорт: серия __________________________ номер ___________________________________________</w:t>
      </w:r>
    </w:p>
    <w:p w14:paraId="2F490342"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выдан____________________________________________________________________________________</w:t>
      </w:r>
    </w:p>
    <w:p w14:paraId="1F0EC9BB"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_________________________________________________________________________________________</w:t>
      </w:r>
    </w:p>
    <w:p w14:paraId="155DBABE" w14:textId="77777777" w:rsidR="00A50579" w:rsidRPr="007F74B8" w:rsidRDefault="00A50579" w:rsidP="00A50579">
      <w:pPr>
        <w:spacing w:line="264" w:lineRule="auto"/>
        <w:jc w:val="center"/>
        <w:rPr>
          <w:rFonts w:asciiTheme="majorHAnsi" w:hAnsiTheme="majorHAnsi" w:cstheme="majorHAnsi"/>
        </w:rPr>
      </w:pPr>
      <w:r w:rsidRPr="007F74B8">
        <w:rPr>
          <w:rFonts w:asciiTheme="majorHAnsi" w:hAnsiTheme="majorHAnsi" w:cstheme="majorHAnsi"/>
        </w:rPr>
        <w:t>(место выдачи документа)</w:t>
      </w:r>
    </w:p>
    <w:p w14:paraId="47D1BA27"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 xml:space="preserve">прошу открыть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раздел счета депо/субсчет депо на моем счете депо:</w:t>
      </w:r>
    </w:p>
    <w:p w14:paraId="53DF4DAC" w14:textId="77777777" w:rsidR="00A50579" w:rsidRPr="007F74B8" w:rsidRDefault="00A50579" w:rsidP="00A50579">
      <w:pPr>
        <w:spacing w:line="264" w:lineRule="auto"/>
        <w:ind w:firstLine="2835"/>
        <w:rPr>
          <w:rFonts w:asciiTheme="majorHAnsi" w:hAnsiTheme="majorHAnsi" w:cstheme="majorHAnsi"/>
        </w:rPr>
      </w:pPr>
      <w:r w:rsidRPr="007F74B8">
        <w:rPr>
          <w:rFonts w:asciiTheme="majorHAnsi" w:hAnsiTheme="majorHAnsi" w:cstheme="majorHAnsi"/>
        </w:rPr>
        <w:t>№_________________________________</w:t>
      </w:r>
    </w:p>
    <w:p w14:paraId="38B3A1B7" w14:textId="77777777" w:rsidR="00A50579" w:rsidRPr="007F74B8" w:rsidRDefault="00A50579" w:rsidP="00A50579">
      <w:pPr>
        <w:spacing w:line="264" w:lineRule="auto"/>
        <w:ind w:firstLine="2835"/>
        <w:rPr>
          <w:rFonts w:asciiTheme="majorHAnsi" w:hAnsiTheme="majorHAnsi" w:cstheme="majorHAnsi"/>
        </w:rPr>
      </w:pPr>
    </w:p>
    <w:p w14:paraId="5E4FC857" w14:textId="77777777" w:rsidR="00A50579" w:rsidRPr="007F74B8" w:rsidRDefault="00A50579" w:rsidP="00A50579">
      <w:pPr>
        <w:spacing w:line="264" w:lineRule="auto"/>
        <w:rPr>
          <w:rFonts w:asciiTheme="majorHAnsi" w:hAnsiTheme="majorHAnsi" w:cstheme="majorHAnsi"/>
        </w:rPr>
      </w:pPr>
    </w:p>
    <w:p w14:paraId="35C589CC"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для обособленного учета и/или хранения ценных бумаг на основании договора счета депо N________________</w:t>
      </w:r>
    </w:p>
    <w:p w14:paraId="764428EE" w14:textId="77777777" w:rsidR="00A50579" w:rsidRPr="007F74B8" w:rsidRDefault="00A50579" w:rsidP="00A50579">
      <w:pPr>
        <w:spacing w:line="264" w:lineRule="auto"/>
        <w:jc w:val="both"/>
        <w:rPr>
          <w:rFonts w:asciiTheme="majorHAnsi" w:hAnsiTheme="majorHAnsi" w:cstheme="majorHAnsi"/>
        </w:rPr>
      </w:pPr>
      <w:proofErr w:type="spellStart"/>
      <w:r w:rsidRPr="007F74B8">
        <w:rPr>
          <w:rFonts w:asciiTheme="majorHAnsi" w:hAnsiTheme="majorHAnsi" w:cstheme="majorHAnsi"/>
        </w:rPr>
        <w:t>от_____________________г</w:t>
      </w:r>
      <w:proofErr w:type="spellEnd"/>
      <w:r w:rsidRPr="007F74B8">
        <w:rPr>
          <w:rFonts w:asciiTheme="majorHAnsi" w:hAnsiTheme="majorHAnsi" w:cstheme="majorHAnsi"/>
        </w:rPr>
        <w:t>.</w:t>
      </w:r>
    </w:p>
    <w:p w14:paraId="2FE319CA"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Данные Депонента указаны в </w:t>
      </w:r>
      <w:r w:rsidR="009C01CF" w:rsidRPr="007F74B8">
        <w:rPr>
          <w:rFonts w:asciiTheme="majorHAnsi" w:hAnsiTheme="majorHAnsi" w:cstheme="majorHAnsi"/>
        </w:rPr>
        <w:t>Анкете клиента</w:t>
      </w:r>
      <w:r w:rsidRPr="007F74B8">
        <w:rPr>
          <w:rFonts w:asciiTheme="majorHAnsi" w:hAnsiTheme="majorHAnsi" w:cstheme="majorHAnsi"/>
        </w:rPr>
        <w:t xml:space="preserve">. </w:t>
      </w:r>
    </w:p>
    <w:p w14:paraId="3661207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С условиями осуществления депозитарной деятельности </w:t>
      </w:r>
      <w:r w:rsidR="003D55D4" w:rsidRPr="007F74B8">
        <w:rPr>
          <w:rFonts w:asciiTheme="majorHAnsi" w:hAnsiTheme="majorHAnsi" w:cstheme="majorHAnsi"/>
        </w:rPr>
        <w:t xml:space="preserve">ООО </w:t>
      </w:r>
      <w:r w:rsidR="00876FF8">
        <w:rPr>
          <w:rFonts w:asciiTheme="majorHAnsi" w:hAnsiTheme="majorHAnsi" w:cstheme="majorHAnsi"/>
        </w:rPr>
        <w:t>«</w:t>
      </w:r>
      <w:proofErr w:type="gramStart"/>
      <w:r w:rsidR="00876FF8">
        <w:rPr>
          <w:rFonts w:asciiTheme="majorHAnsi" w:hAnsiTheme="majorHAnsi" w:cstheme="majorHAnsi"/>
        </w:rPr>
        <w:t>ИНВАРИАНТ»</w:t>
      </w:r>
      <w:r w:rsidRPr="007F74B8">
        <w:rPr>
          <w:rFonts w:asciiTheme="majorHAnsi" w:hAnsiTheme="majorHAnsi" w:cstheme="majorHAnsi"/>
        </w:rPr>
        <w:t xml:space="preserve">  ознакомлен</w:t>
      </w:r>
      <w:proofErr w:type="gramEnd"/>
      <w:r w:rsidRPr="007F74B8">
        <w:rPr>
          <w:rFonts w:asciiTheme="majorHAnsi" w:hAnsiTheme="majorHAnsi" w:cstheme="majorHAnsi"/>
        </w:rPr>
        <w:t>.</w:t>
      </w:r>
    </w:p>
    <w:p w14:paraId="47266285" w14:textId="77777777" w:rsidR="00A50579" w:rsidRPr="007F74B8" w:rsidRDefault="00A50579" w:rsidP="00A50579">
      <w:pPr>
        <w:spacing w:line="264" w:lineRule="auto"/>
        <w:jc w:val="both"/>
        <w:rPr>
          <w:rFonts w:asciiTheme="majorHAnsi" w:hAnsiTheme="majorHAnsi" w:cstheme="majorHAnsi"/>
        </w:rPr>
      </w:pPr>
    </w:p>
    <w:p w14:paraId="269E6F7F"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2728132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4774C6D1"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42F80798" w14:textId="77777777" w:rsidTr="00A50579">
        <w:tc>
          <w:tcPr>
            <w:tcW w:w="4140" w:type="dxa"/>
            <w:tcBorders>
              <w:top w:val="single" w:sz="4" w:space="0" w:color="auto"/>
              <w:left w:val="single" w:sz="4" w:space="0" w:color="auto"/>
              <w:bottom w:val="single" w:sz="4" w:space="0" w:color="auto"/>
              <w:right w:val="single" w:sz="4" w:space="0" w:color="auto"/>
            </w:tcBorders>
          </w:tcPr>
          <w:p w14:paraId="65FC2A79"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15F6490A"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245CB962"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1440B9A6"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121ECF01"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40482ED5" w14:textId="77777777" w:rsidR="00A50579" w:rsidRDefault="00A50579" w:rsidP="00A50579">
      <w:pPr>
        <w:spacing w:before="240" w:after="120"/>
        <w:jc w:val="center"/>
        <w:rPr>
          <w:rFonts w:ascii="Futuris" w:hAnsi="Futuris"/>
        </w:rPr>
      </w:pPr>
    </w:p>
    <w:p w14:paraId="2C396856" w14:textId="77777777" w:rsidR="00A50579" w:rsidRDefault="00A50579" w:rsidP="00A50579">
      <w:pPr>
        <w:spacing w:before="240" w:after="120"/>
        <w:jc w:val="center"/>
        <w:rPr>
          <w:rFonts w:ascii="Futuris" w:hAnsi="Futuris"/>
        </w:rPr>
      </w:pPr>
    </w:p>
    <w:p w14:paraId="3164859B" w14:textId="77777777" w:rsidR="00A50579" w:rsidRDefault="00A50579" w:rsidP="00A50579">
      <w:pPr>
        <w:spacing w:before="240" w:after="120"/>
        <w:jc w:val="center"/>
        <w:rPr>
          <w:rFonts w:ascii="Futuris" w:hAnsi="Futuris"/>
          <w:b/>
          <w:bCs/>
          <w:iCs/>
        </w:rPr>
      </w:pPr>
    </w:p>
    <w:p w14:paraId="78666764" w14:textId="77777777" w:rsidR="00A50579" w:rsidRDefault="00A50579" w:rsidP="00A50579">
      <w:pPr>
        <w:spacing w:before="240" w:after="120"/>
        <w:jc w:val="center"/>
        <w:rPr>
          <w:rFonts w:ascii="Futuris" w:hAnsi="Futuris"/>
          <w:b/>
          <w:bCs/>
          <w:iCs/>
        </w:rPr>
      </w:pPr>
    </w:p>
    <w:p w14:paraId="0B99709A" w14:textId="77777777" w:rsidR="00A50579" w:rsidRDefault="00A50579" w:rsidP="00A50579">
      <w:pPr>
        <w:spacing w:before="240" w:after="120"/>
        <w:jc w:val="center"/>
        <w:rPr>
          <w:rFonts w:ascii="Futuris" w:hAnsi="Futuris"/>
          <w:b/>
          <w:bCs/>
          <w:iCs/>
        </w:rPr>
      </w:pPr>
    </w:p>
    <w:p w14:paraId="18816E6F" w14:textId="77777777" w:rsidR="00A50579" w:rsidRDefault="00A50579" w:rsidP="00A50579">
      <w:pPr>
        <w:spacing w:before="240" w:after="120"/>
        <w:jc w:val="center"/>
        <w:rPr>
          <w:rFonts w:ascii="Futuris" w:hAnsi="Futuris"/>
          <w:b/>
          <w:bCs/>
          <w:iCs/>
        </w:rPr>
      </w:pPr>
    </w:p>
    <w:p w14:paraId="38764B6D" w14:textId="77777777" w:rsidR="00A50579" w:rsidRDefault="00A50579" w:rsidP="00A50579">
      <w:pPr>
        <w:spacing w:before="240" w:after="120"/>
        <w:jc w:val="center"/>
        <w:rPr>
          <w:rFonts w:ascii="Futuris" w:hAnsi="Futuris"/>
          <w:b/>
          <w:bCs/>
          <w:iCs/>
        </w:rPr>
      </w:pPr>
    </w:p>
    <w:p w14:paraId="2D3869CB" w14:textId="77777777" w:rsidR="00A50579" w:rsidRDefault="00A50579" w:rsidP="00A50579">
      <w:pPr>
        <w:spacing w:before="240" w:after="120"/>
        <w:jc w:val="center"/>
        <w:rPr>
          <w:rFonts w:ascii="Futuris" w:hAnsi="Futuris"/>
          <w:b/>
          <w:bCs/>
          <w:iCs/>
        </w:rPr>
      </w:pPr>
    </w:p>
    <w:p w14:paraId="683F5860" w14:textId="77777777" w:rsidR="00A50579" w:rsidRDefault="00A50579" w:rsidP="00A50579">
      <w:pPr>
        <w:spacing w:before="240" w:after="120"/>
        <w:jc w:val="center"/>
        <w:rPr>
          <w:rFonts w:ascii="Futuris" w:hAnsi="Futuris"/>
          <w:b/>
          <w:bCs/>
          <w:iCs/>
        </w:rPr>
      </w:pPr>
    </w:p>
    <w:p w14:paraId="612E4D97" w14:textId="77777777" w:rsidR="00A50579" w:rsidRDefault="00A50579" w:rsidP="00800B7B">
      <w:pPr>
        <w:tabs>
          <w:tab w:val="left" w:pos="1320"/>
        </w:tabs>
        <w:spacing w:before="240" w:after="120"/>
        <w:rPr>
          <w:rFonts w:ascii="Futuris" w:hAnsi="Futuris"/>
          <w:b/>
          <w:bCs/>
          <w:iCs/>
        </w:rPr>
      </w:pPr>
    </w:p>
    <w:p w14:paraId="48637737" w14:textId="77777777" w:rsidR="006C7AE9" w:rsidRDefault="006C7AE9" w:rsidP="006C7AE9">
      <w:pPr>
        <w:spacing w:before="240" w:after="120"/>
        <w:jc w:val="center"/>
        <w:rPr>
          <w:rFonts w:ascii="Times New Roman" w:hAnsi="Times New Roman"/>
          <w:b/>
          <w:bCs/>
          <w:iCs/>
        </w:rPr>
      </w:pPr>
    </w:p>
    <w:p w14:paraId="5635C98D" w14:textId="77777777" w:rsidR="006C7AE9" w:rsidRPr="007F74B8" w:rsidRDefault="007F74B8" w:rsidP="006C7AE9">
      <w:pPr>
        <w:spacing w:before="240" w:after="120"/>
        <w:jc w:val="center"/>
        <w:rPr>
          <w:rFonts w:asciiTheme="majorHAnsi" w:hAnsiTheme="majorHAnsi" w:cstheme="majorHAnsi"/>
          <w:b/>
        </w:rPr>
      </w:pPr>
      <w:r w:rsidRPr="007F74B8">
        <w:rPr>
          <w:rFonts w:asciiTheme="majorHAnsi" w:hAnsiTheme="majorHAnsi" w:cstheme="majorHAnsi"/>
          <w:b/>
          <w:bCs/>
          <w:iCs/>
        </w:rPr>
        <w:t>Д</w:t>
      </w:r>
      <w:r w:rsidR="006C7AE9" w:rsidRPr="007F74B8">
        <w:rPr>
          <w:rFonts w:asciiTheme="majorHAnsi" w:hAnsiTheme="majorHAnsi" w:cstheme="majorHAnsi"/>
          <w:b/>
          <w:bCs/>
          <w:iCs/>
        </w:rPr>
        <w:t xml:space="preserve">ЕПОЗИТАРИЙ ООО </w:t>
      </w:r>
      <w:proofErr w:type="gramStart"/>
      <w:r w:rsidR="00876FF8">
        <w:rPr>
          <w:rFonts w:asciiTheme="majorHAnsi" w:hAnsiTheme="majorHAnsi" w:cstheme="majorHAnsi"/>
          <w:b/>
          <w:bCs/>
          <w:iCs/>
        </w:rPr>
        <w:t>«ИНВАРИАНТ»</w:t>
      </w:r>
      <w:proofErr w:type="gramEnd"/>
      <w:r w:rsidR="006C7AE9" w:rsidRPr="007F74B8">
        <w:rPr>
          <w:rFonts w:asciiTheme="majorHAnsi" w:hAnsiTheme="majorHAnsi" w:cstheme="majorHAnsi"/>
          <w:b/>
          <w:bCs/>
          <w:iCs/>
        </w:rPr>
        <w:t xml:space="preserve"> </w:t>
      </w:r>
      <w:r w:rsidR="006C7AE9" w:rsidRPr="007F74B8">
        <w:rPr>
          <w:rFonts w:asciiTheme="majorHAnsi" w:hAnsiTheme="majorHAnsi" w:cstheme="majorHAnsi"/>
          <w:b/>
          <w:bCs/>
          <w:iCs/>
        </w:rPr>
        <w:tab/>
      </w:r>
      <w:r w:rsidR="006C7AE9" w:rsidRPr="007F74B8">
        <w:rPr>
          <w:rFonts w:asciiTheme="majorHAnsi" w:hAnsiTheme="majorHAnsi" w:cstheme="majorHAnsi"/>
          <w:b/>
        </w:rPr>
        <w:t>Лицензия N ___________________</w:t>
      </w:r>
    </w:p>
    <w:p w14:paraId="6881FDBD"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5DF01B7E"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5F5B96D3"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57B605A0" w14:textId="77777777" w:rsidR="00A50579" w:rsidRPr="007F74B8" w:rsidRDefault="00A50579" w:rsidP="006C7AE9">
      <w:pPr>
        <w:spacing w:before="240" w:after="120"/>
        <w:jc w:val="center"/>
        <w:rPr>
          <w:rFonts w:asciiTheme="majorHAnsi" w:hAnsiTheme="majorHAnsi" w:cstheme="majorHAnsi"/>
        </w:rPr>
      </w:pPr>
    </w:p>
    <w:p w14:paraId="7D02B751"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ЗАКРЫТИЕ СЧЕТА ДЕПО/РАЗДЕЛА СЧЕТА ДЕПО/СУБСЧЕТА ДЕПО</w:t>
      </w:r>
    </w:p>
    <w:p w14:paraId="6C3FA9B7" w14:textId="77777777" w:rsidR="00A50579" w:rsidRPr="007F74B8" w:rsidRDefault="00A50579" w:rsidP="00A50579">
      <w:pPr>
        <w:jc w:val="center"/>
        <w:rPr>
          <w:rFonts w:asciiTheme="majorHAnsi" w:hAnsiTheme="majorHAnsi" w:cstheme="majorHAnsi"/>
          <w:b/>
        </w:rPr>
      </w:pPr>
    </w:p>
    <w:p w14:paraId="615EC518" w14:textId="77777777" w:rsidR="00A50579" w:rsidRPr="007F74B8" w:rsidRDefault="00A50579" w:rsidP="00A50579">
      <w:pPr>
        <w:spacing w:before="240" w:after="120"/>
        <w:ind w:left="720" w:firstLine="720"/>
        <w:rPr>
          <w:rFonts w:asciiTheme="majorHAnsi" w:hAnsiTheme="majorHAnsi" w:cstheme="majorHAnsi"/>
        </w:rPr>
      </w:pPr>
    </w:p>
    <w:p w14:paraId="0BBC0E0D" w14:textId="77777777" w:rsidR="00A50579" w:rsidRPr="007F74B8" w:rsidRDefault="00A50579" w:rsidP="00A50579">
      <w:pPr>
        <w:ind w:left="720" w:firstLine="720"/>
        <w:rPr>
          <w:rFonts w:asciiTheme="majorHAnsi" w:hAnsiTheme="majorHAnsi" w:cstheme="majorHAnsi"/>
        </w:rPr>
      </w:pPr>
    </w:p>
    <w:p w14:paraId="4873C484"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1C46D3D9"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обладая необходимыми на то полномочиями, настоящим поручаю закрыть счет/раздел счета/субсчет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w:t>
      </w:r>
    </w:p>
    <w:p w14:paraId="6439E1C7" w14:textId="77777777" w:rsidR="00A50579" w:rsidRPr="007F74B8" w:rsidRDefault="00A50579" w:rsidP="00A50579">
      <w:pPr>
        <w:spacing w:line="264" w:lineRule="auto"/>
        <w:jc w:val="both"/>
        <w:rPr>
          <w:rFonts w:asciiTheme="majorHAnsi" w:hAnsiTheme="majorHAnsi" w:cstheme="majorHAnsi"/>
        </w:rPr>
      </w:pPr>
    </w:p>
    <w:p w14:paraId="1B97871B" w14:textId="77777777" w:rsidR="00A50579" w:rsidRPr="007F74B8" w:rsidRDefault="00A50579" w:rsidP="00A50579">
      <w:pPr>
        <w:spacing w:line="264" w:lineRule="auto"/>
        <w:jc w:val="both"/>
        <w:rPr>
          <w:rFonts w:asciiTheme="majorHAnsi" w:hAnsiTheme="majorHAnsi" w:cstheme="majorHAnsi"/>
        </w:rPr>
      </w:pPr>
    </w:p>
    <w:tbl>
      <w:tblPr>
        <w:tblW w:w="10206" w:type="dxa"/>
        <w:tblLayout w:type="fixed"/>
        <w:tblLook w:val="0000" w:firstRow="0" w:lastRow="0" w:firstColumn="0" w:lastColumn="0" w:noHBand="0" w:noVBand="0"/>
      </w:tblPr>
      <w:tblGrid>
        <w:gridCol w:w="2694"/>
        <w:gridCol w:w="108"/>
        <w:gridCol w:w="2939"/>
        <w:gridCol w:w="4465"/>
      </w:tblGrid>
      <w:tr w:rsidR="00A50579" w:rsidRPr="007F74B8" w14:paraId="10882A60" w14:textId="77777777" w:rsidTr="00A50579">
        <w:trPr>
          <w:trHeight w:val="265"/>
        </w:trPr>
        <w:tc>
          <w:tcPr>
            <w:tcW w:w="2694" w:type="dxa"/>
            <w:tcBorders>
              <w:top w:val="single" w:sz="12" w:space="0" w:color="auto"/>
              <w:left w:val="single" w:sz="12" w:space="0" w:color="auto"/>
              <w:bottom w:val="nil"/>
            </w:tcBorders>
            <w:vAlign w:val="bottom"/>
          </w:tcPr>
          <w:p w14:paraId="1F26DB4C"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7512" w:type="dxa"/>
            <w:gridSpan w:val="3"/>
            <w:tcBorders>
              <w:top w:val="single" w:sz="12" w:space="0" w:color="auto"/>
              <w:bottom w:val="single" w:sz="4" w:space="0" w:color="auto"/>
              <w:right w:val="single" w:sz="12" w:space="0" w:color="auto"/>
            </w:tcBorders>
            <w:vAlign w:val="bottom"/>
          </w:tcPr>
          <w:p w14:paraId="30B7A6D6" w14:textId="77777777" w:rsidR="00A50579" w:rsidRPr="007F74B8" w:rsidRDefault="00A50579" w:rsidP="00A50579">
            <w:pPr>
              <w:ind w:right="-284"/>
              <w:rPr>
                <w:rFonts w:asciiTheme="majorHAnsi" w:hAnsiTheme="majorHAnsi" w:cstheme="majorHAnsi"/>
              </w:rPr>
            </w:pPr>
          </w:p>
        </w:tc>
      </w:tr>
      <w:tr w:rsidR="00A50579" w:rsidRPr="007F74B8" w14:paraId="50A1CC0F" w14:textId="77777777" w:rsidTr="00A50579">
        <w:trPr>
          <w:trHeight w:val="63"/>
        </w:trPr>
        <w:tc>
          <w:tcPr>
            <w:tcW w:w="10206" w:type="dxa"/>
            <w:gridSpan w:val="4"/>
            <w:tcBorders>
              <w:top w:val="nil"/>
              <w:left w:val="single" w:sz="12" w:space="0" w:color="auto"/>
              <w:right w:val="single" w:sz="12" w:space="0" w:color="auto"/>
            </w:tcBorders>
            <w:vAlign w:val="bottom"/>
          </w:tcPr>
          <w:p w14:paraId="52CE550E" w14:textId="77777777" w:rsidR="00A50579" w:rsidRPr="007F74B8" w:rsidRDefault="00A50579" w:rsidP="00A50579">
            <w:pPr>
              <w:ind w:right="-284"/>
              <w:rPr>
                <w:rFonts w:asciiTheme="majorHAnsi" w:hAnsiTheme="majorHAnsi" w:cstheme="majorHAnsi"/>
              </w:rPr>
            </w:pPr>
          </w:p>
        </w:tc>
      </w:tr>
      <w:tr w:rsidR="00A50579" w:rsidRPr="007F74B8" w14:paraId="04DE5872" w14:textId="77777777" w:rsidTr="00A50579">
        <w:trPr>
          <w:trHeight w:val="89"/>
        </w:trPr>
        <w:tc>
          <w:tcPr>
            <w:tcW w:w="2802" w:type="dxa"/>
            <w:gridSpan w:val="2"/>
            <w:tcBorders>
              <w:top w:val="nil"/>
              <w:left w:val="single" w:sz="12" w:space="0" w:color="auto"/>
            </w:tcBorders>
            <w:vAlign w:val="bottom"/>
          </w:tcPr>
          <w:p w14:paraId="6A1E2A59" w14:textId="77777777" w:rsidR="00A50579" w:rsidRPr="007F74B8" w:rsidRDefault="00A50579" w:rsidP="00A50579">
            <w:pPr>
              <w:ind w:right="-284"/>
              <w:jc w:val="center"/>
              <w:rPr>
                <w:rFonts w:asciiTheme="majorHAnsi" w:hAnsiTheme="majorHAnsi" w:cstheme="majorHAnsi"/>
                <w:b/>
              </w:rPr>
            </w:pPr>
            <w:r w:rsidRPr="007F74B8">
              <w:rPr>
                <w:rFonts w:asciiTheme="majorHAnsi" w:hAnsiTheme="majorHAnsi" w:cstheme="majorHAnsi"/>
                <w:b/>
              </w:rPr>
              <w:t>Счет депо N/Раздел счета депо/Субсчет депо</w:t>
            </w:r>
          </w:p>
        </w:tc>
        <w:tc>
          <w:tcPr>
            <w:tcW w:w="2939" w:type="dxa"/>
            <w:tcBorders>
              <w:right w:val="single" w:sz="12" w:space="0" w:color="auto"/>
            </w:tcBorders>
            <w:vAlign w:val="bottom"/>
          </w:tcPr>
          <w:p w14:paraId="224B7C70" w14:textId="77777777" w:rsidR="00A50579" w:rsidRPr="007F74B8" w:rsidRDefault="00A50579" w:rsidP="00A50579">
            <w:pPr>
              <w:ind w:right="-284"/>
              <w:rPr>
                <w:rFonts w:asciiTheme="majorHAnsi" w:hAnsiTheme="majorHAnsi" w:cstheme="majorHAnsi"/>
              </w:rPr>
            </w:pPr>
          </w:p>
        </w:tc>
        <w:tc>
          <w:tcPr>
            <w:tcW w:w="4465" w:type="dxa"/>
            <w:tcBorders>
              <w:right w:val="single" w:sz="12" w:space="0" w:color="auto"/>
            </w:tcBorders>
            <w:vAlign w:val="bottom"/>
          </w:tcPr>
          <w:p w14:paraId="44F1A1F0" w14:textId="77777777" w:rsidR="00A50579" w:rsidRPr="007F74B8" w:rsidRDefault="00A50579" w:rsidP="00A50579">
            <w:pPr>
              <w:ind w:right="-284"/>
              <w:rPr>
                <w:rFonts w:asciiTheme="majorHAnsi" w:hAnsiTheme="majorHAnsi" w:cstheme="majorHAnsi"/>
              </w:rPr>
            </w:pPr>
          </w:p>
        </w:tc>
      </w:tr>
      <w:tr w:rsidR="00A50579" w:rsidRPr="007F74B8" w14:paraId="026F7A2D" w14:textId="77777777" w:rsidTr="00A50579">
        <w:trPr>
          <w:trHeight w:val="63"/>
        </w:trPr>
        <w:tc>
          <w:tcPr>
            <w:tcW w:w="10206" w:type="dxa"/>
            <w:gridSpan w:val="4"/>
            <w:tcBorders>
              <w:left w:val="single" w:sz="12" w:space="0" w:color="auto"/>
              <w:right w:val="single" w:sz="12" w:space="0" w:color="auto"/>
            </w:tcBorders>
            <w:vAlign w:val="bottom"/>
          </w:tcPr>
          <w:p w14:paraId="60F3C23D" w14:textId="77777777" w:rsidR="00A50579" w:rsidRPr="007F74B8" w:rsidRDefault="00A50579" w:rsidP="00A50579">
            <w:pPr>
              <w:ind w:right="-284"/>
              <w:rPr>
                <w:rFonts w:asciiTheme="majorHAnsi" w:hAnsiTheme="majorHAnsi" w:cstheme="majorHAnsi"/>
              </w:rPr>
            </w:pPr>
          </w:p>
        </w:tc>
      </w:tr>
      <w:tr w:rsidR="00A50579" w:rsidRPr="007F74B8" w14:paraId="10EBC3B5" w14:textId="77777777" w:rsidTr="00A50579">
        <w:trPr>
          <w:trHeight w:val="63"/>
        </w:trPr>
        <w:tc>
          <w:tcPr>
            <w:tcW w:w="10206" w:type="dxa"/>
            <w:gridSpan w:val="4"/>
            <w:tcBorders>
              <w:top w:val="nil"/>
              <w:left w:val="single" w:sz="12" w:space="0" w:color="auto"/>
              <w:bottom w:val="single" w:sz="12" w:space="0" w:color="auto"/>
              <w:right w:val="single" w:sz="12" w:space="0" w:color="auto"/>
            </w:tcBorders>
          </w:tcPr>
          <w:p w14:paraId="09AEC5ED" w14:textId="77777777" w:rsidR="00A50579" w:rsidRPr="007F74B8" w:rsidRDefault="00A50579" w:rsidP="00A50579">
            <w:pPr>
              <w:ind w:right="-284"/>
              <w:rPr>
                <w:rFonts w:asciiTheme="majorHAnsi" w:hAnsiTheme="majorHAnsi" w:cstheme="majorHAnsi"/>
              </w:rPr>
            </w:pPr>
          </w:p>
        </w:tc>
      </w:tr>
    </w:tbl>
    <w:p w14:paraId="3FBFC079" w14:textId="77777777" w:rsidR="00A50579" w:rsidRPr="007F74B8" w:rsidRDefault="00A50579" w:rsidP="00A50579">
      <w:pPr>
        <w:rPr>
          <w:rFonts w:asciiTheme="majorHAnsi" w:hAnsiTheme="majorHAnsi" w:cstheme="majorHAnsi"/>
          <w:u w:val="single"/>
        </w:rPr>
      </w:pPr>
    </w:p>
    <w:tbl>
      <w:tblPr>
        <w:tblW w:w="10185" w:type="dxa"/>
        <w:tblLayout w:type="fixed"/>
        <w:tblLook w:val="0000" w:firstRow="0" w:lastRow="0" w:firstColumn="0" w:lastColumn="0" w:noHBand="0" w:noVBand="0"/>
      </w:tblPr>
      <w:tblGrid>
        <w:gridCol w:w="3954"/>
        <w:gridCol w:w="5093"/>
        <w:gridCol w:w="1138"/>
      </w:tblGrid>
      <w:tr w:rsidR="00A50579" w:rsidRPr="007F74B8" w14:paraId="1F381CB2" w14:textId="77777777" w:rsidTr="00A50579">
        <w:trPr>
          <w:trHeight w:val="528"/>
        </w:trPr>
        <w:tc>
          <w:tcPr>
            <w:tcW w:w="3954" w:type="dxa"/>
            <w:tcBorders>
              <w:top w:val="single" w:sz="12" w:space="0" w:color="auto"/>
              <w:left w:val="single" w:sz="12" w:space="0" w:color="auto"/>
            </w:tcBorders>
            <w:vAlign w:val="bottom"/>
          </w:tcPr>
          <w:p w14:paraId="3A47C8B9" w14:textId="77777777" w:rsidR="00A50579" w:rsidRPr="007F74B8" w:rsidRDefault="00A50579" w:rsidP="00A50579">
            <w:pPr>
              <w:numPr>
                <w:ilvl w:val="12"/>
                <w:numId w:val="0"/>
              </w:numPr>
              <w:rPr>
                <w:rFonts w:asciiTheme="majorHAnsi" w:hAnsiTheme="majorHAnsi" w:cstheme="majorHAnsi"/>
                <w:b/>
              </w:rPr>
            </w:pPr>
            <w:r w:rsidRPr="007F74B8">
              <w:rPr>
                <w:rFonts w:asciiTheme="majorHAnsi" w:hAnsiTheme="majorHAnsi" w:cstheme="majorHAnsi"/>
                <w:b/>
              </w:rPr>
              <w:t>Основание для операции:</w:t>
            </w:r>
          </w:p>
        </w:tc>
        <w:tc>
          <w:tcPr>
            <w:tcW w:w="5093" w:type="dxa"/>
            <w:tcBorders>
              <w:top w:val="single" w:sz="12" w:space="0" w:color="auto"/>
            </w:tcBorders>
            <w:vAlign w:val="bottom"/>
          </w:tcPr>
          <w:p w14:paraId="6EEC2C6F" w14:textId="77777777" w:rsidR="00A50579" w:rsidRPr="007F74B8" w:rsidRDefault="00A50579" w:rsidP="00A50579">
            <w:pPr>
              <w:numPr>
                <w:ilvl w:val="12"/>
                <w:numId w:val="0"/>
              </w:numPr>
              <w:rPr>
                <w:rFonts w:asciiTheme="majorHAnsi" w:hAnsiTheme="majorHAnsi" w:cstheme="majorHAnsi"/>
              </w:rPr>
            </w:pPr>
          </w:p>
        </w:tc>
        <w:tc>
          <w:tcPr>
            <w:tcW w:w="1138" w:type="dxa"/>
            <w:tcBorders>
              <w:top w:val="single" w:sz="2" w:space="0" w:color="auto"/>
              <w:right w:val="single" w:sz="12" w:space="0" w:color="auto"/>
            </w:tcBorders>
            <w:vAlign w:val="bottom"/>
          </w:tcPr>
          <w:p w14:paraId="7571863F" w14:textId="77777777" w:rsidR="00A50579" w:rsidRPr="007F74B8" w:rsidRDefault="00A50579" w:rsidP="00A50579">
            <w:pPr>
              <w:numPr>
                <w:ilvl w:val="12"/>
                <w:numId w:val="0"/>
              </w:numPr>
              <w:rPr>
                <w:rFonts w:asciiTheme="majorHAnsi" w:hAnsiTheme="majorHAnsi" w:cstheme="majorHAnsi"/>
              </w:rPr>
            </w:pPr>
          </w:p>
        </w:tc>
      </w:tr>
      <w:tr w:rsidR="00A50579" w:rsidRPr="007F74B8" w14:paraId="773955DE" w14:textId="77777777" w:rsidTr="00A50579">
        <w:trPr>
          <w:trHeight w:val="422"/>
        </w:trPr>
        <w:tc>
          <w:tcPr>
            <w:tcW w:w="3954" w:type="dxa"/>
            <w:tcBorders>
              <w:left w:val="single" w:sz="12" w:space="0" w:color="auto"/>
            </w:tcBorders>
            <w:vAlign w:val="bottom"/>
          </w:tcPr>
          <w:p w14:paraId="46B18B3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счета депо N</w:t>
            </w:r>
          </w:p>
        </w:tc>
        <w:tc>
          <w:tcPr>
            <w:tcW w:w="5093" w:type="dxa"/>
            <w:tcBorders>
              <w:bottom w:val="single" w:sz="2" w:space="0" w:color="auto"/>
            </w:tcBorders>
            <w:vAlign w:val="bottom"/>
          </w:tcPr>
          <w:p w14:paraId="2437944E" w14:textId="77777777" w:rsidR="00A50579" w:rsidRPr="007F74B8" w:rsidRDefault="00A50579" w:rsidP="00A50579">
            <w:pPr>
              <w:numPr>
                <w:ilvl w:val="12"/>
                <w:numId w:val="0"/>
              </w:numPr>
              <w:rPr>
                <w:rFonts w:asciiTheme="majorHAnsi" w:hAnsiTheme="majorHAnsi" w:cstheme="majorHAnsi"/>
              </w:rPr>
            </w:pPr>
          </w:p>
        </w:tc>
        <w:tc>
          <w:tcPr>
            <w:tcW w:w="1138" w:type="dxa"/>
            <w:tcBorders>
              <w:right w:val="single" w:sz="12" w:space="0" w:color="auto"/>
            </w:tcBorders>
            <w:vAlign w:val="bottom"/>
          </w:tcPr>
          <w:p w14:paraId="03413275" w14:textId="77777777" w:rsidR="00A50579" w:rsidRPr="007F74B8" w:rsidRDefault="00A50579" w:rsidP="00A50579">
            <w:pPr>
              <w:numPr>
                <w:ilvl w:val="12"/>
                <w:numId w:val="0"/>
              </w:numPr>
              <w:rPr>
                <w:rFonts w:asciiTheme="majorHAnsi" w:hAnsiTheme="majorHAnsi" w:cstheme="majorHAnsi"/>
              </w:rPr>
            </w:pPr>
          </w:p>
        </w:tc>
      </w:tr>
      <w:tr w:rsidR="00A50579" w:rsidRPr="007F74B8" w14:paraId="00778997" w14:textId="77777777" w:rsidTr="00A50579">
        <w:trPr>
          <w:trHeight w:val="276"/>
        </w:trPr>
        <w:tc>
          <w:tcPr>
            <w:tcW w:w="3954" w:type="dxa"/>
            <w:tcBorders>
              <w:left w:val="single" w:sz="12" w:space="0" w:color="auto"/>
            </w:tcBorders>
            <w:vAlign w:val="bottom"/>
          </w:tcPr>
          <w:p w14:paraId="6DA01BA9" w14:textId="77777777" w:rsidR="00A50579" w:rsidRPr="007F74B8" w:rsidRDefault="00A50579" w:rsidP="00A50579">
            <w:pPr>
              <w:numPr>
                <w:ilvl w:val="12"/>
                <w:numId w:val="0"/>
              </w:numPr>
              <w:rPr>
                <w:rFonts w:asciiTheme="majorHAnsi" w:hAnsiTheme="majorHAnsi" w:cstheme="majorHAnsi"/>
              </w:rPr>
            </w:pPr>
          </w:p>
        </w:tc>
        <w:tc>
          <w:tcPr>
            <w:tcW w:w="5093" w:type="dxa"/>
            <w:tcBorders>
              <w:top w:val="single" w:sz="2" w:space="0" w:color="auto"/>
            </w:tcBorders>
            <w:vAlign w:val="bottom"/>
          </w:tcPr>
          <w:p w14:paraId="32521676" w14:textId="77777777" w:rsidR="00A50579" w:rsidRPr="007F74B8" w:rsidRDefault="00A50579" w:rsidP="00A50579">
            <w:pPr>
              <w:numPr>
                <w:ilvl w:val="12"/>
                <w:numId w:val="0"/>
              </w:numPr>
              <w:rPr>
                <w:rFonts w:asciiTheme="majorHAnsi" w:hAnsiTheme="majorHAnsi" w:cstheme="majorHAnsi"/>
              </w:rPr>
            </w:pPr>
          </w:p>
        </w:tc>
        <w:tc>
          <w:tcPr>
            <w:tcW w:w="1138" w:type="dxa"/>
            <w:tcBorders>
              <w:right w:val="single" w:sz="12" w:space="0" w:color="auto"/>
            </w:tcBorders>
            <w:vAlign w:val="bottom"/>
          </w:tcPr>
          <w:p w14:paraId="12346E48" w14:textId="77777777" w:rsidR="00A50579" w:rsidRPr="007F74B8" w:rsidRDefault="00A50579" w:rsidP="00A50579">
            <w:pPr>
              <w:numPr>
                <w:ilvl w:val="12"/>
                <w:numId w:val="0"/>
              </w:numPr>
              <w:rPr>
                <w:rFonts w:asciiTheme="majorHAnsi" w:hAnsiTheme="majorHAnsi" w:cstheme="majorHAnsi"/>
              </w:rPr>
            </w:pPr>
          </w:p>
        </w:tc>
      </w:tr>
      <w:tr w:rsidR="00A50579" w:rsidRPr="007F74B8" w14:paraId="0A72230A" w14:textId="77777777" w:rsidTr="00A50579">
        <w:trPr>
          <w:trHeight w:val="220"/>
        </w:trPr>
        <w:tc>
          <w:tcPr>
            <w:tcW w:w="10185" w:type="dxa"/>
            <w:gridSpan w:val="3"/>
            <w:tcBorders>
              <w:left w:val="single" w:sz="12" w:space="0" w:color="auto"/>
              <w:bottom w:val="single" w:sz="12" w:space="0" w:color="auto"/>
              <w:right w:val="single" w:sz="12" w:space="0" w:color="auto"/>
            </w:tcBorders>
            <w:vAlign w:val="bottom"/>
          </w:tcPr>
          <w:p w14:paraId="04E619A3" w14:textId="77777777" w:rsidR="00A50579" w:rsidRPr="007F74B8" w:rsidRDefault="00A50579" w:rsidP="00A50579">
            <w:pPr>
              <w:numPr>
                <w:ilvl w:val="12"/>
                <w:numId w:val="0"/>
              </w:numPr>
              <w:rPr>
                <w:rFonts w:asciiTheme="majorHAnsi" w:hAnsiTheme="majorHAnsi" w:cstheme="majorHAnsi"/>
              </w:rPr>
            </w:pPr>
          </w:p>
        </w:tc>
      </w:tr>
    </w:tbl>
    <w:p w14:paraId="57B6E4AC"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1E6F713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3457D32E"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58F8E82D" w14:textId="77777777" w:rsidTr="00A50579">
        <w:tc>
          <w:tcPr>
            <w:tcW w:w="4140" w:type="dxa"/>
            <w:tcBorders>
              <w:top w:val="single" w:sz="4" w:space="0" w:color="auto"/>
              <w:left w:val="single" w:sz="4" w:space="0" w:color="auto"/>
              <w:bottom w:val="single" w:sz="4" w:space="0" w:color="auto"/>
              <w:right w:val="single" w:sz="4" w:space="0" w:color="auto"/>
            </w:tcBorders>
          </w:tcPr>
          <w:p w14:paraId="284D5105"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392A0755"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1C680B8B"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5E8F87CB"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43596EB5"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5FEFD8B1" w14:textId="77777777" w:rsidR="006C7AE9" w:rsidRPr="007F74B8" w:rsidRDefault="00A50579" w:rsidP="006C7AE9">
      <w:pPr>
        <w:spacing w:before="240" w:after="120"/>
        <w:jc w:val="center"/>
        <w:rPr>
          <w:rFonts w:asciiTheme="majorHAnsi" w:hAnsiTheme="majorHAnsi" w:cstheme="majorHAnsi"/>
          <w:b/>
        </w:rPr>
      </w:pPr>
      <w:r w:rsidRPr="009520DF">
        <w:rPr>
          <w:rFonts w:ascii="Futuris" w:hAnsi="Futuris"/>
        </w:rPr>
        <w:br w:type="page"/>
      </w:r>
      <w:r w:rsidR="006C7AE9"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6C7AE9" w:rsidRPr="007F74B8">
        <w:rPr>
          <w:rFonts w:asciiTheme="majorHAnsi" w:hAnsiTheme="majorHAnsi" w:cstheme="majorHAnsi"/>
          <w:b/>
          <w:bCs/>
          <w:iCs/>
        </w:rPr>
        <w:t xml:space="preserve"> </w:t>
      </w:r>
      <w:r w:rsidR="006C7AE9" w:rsidRPr="007F74B8">
        <w:rPr>
          <w:rFonts w:asciiTheme="majorHAnsi" w:hAnsiTheme="majorHAnsi" w:cstheme="majorHAnsi"/>
          <w:b/>
          <w:bCs/>
          <w:iCs/>
        </w:rPr>
        <w:tab/>
      </w:r>
      <w:r w:rsidR="006C7AE9" w:rsidRPr="007F74B8">
        <w:rPr>
          <w:rFonts w:asciiTheme="majorHAnsi" w:hAnsiTheme="majorHAnsi" w:cstheme="majorHAnsi"/>
          <w:b/>
        </w:rPr>
        <w:t>Лицензия N ___________________</w:t>
      </w:r>
    </w:p>
    <w:p w14:paraId="0F58F00C"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61FDA57E"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5AC2C842"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7D8984FB" w14:textId="77777777" w:rsidR="00A50579" w:rsidRPr="007F74B8" w:rsidRDefault="00A50579" w:rsidP="006C7AE9">
      <w:pPr>
        <w:spacing w:before="240" w:after="120"/>
        <w:jc w:val="center"/>
        <w:rPr>
          <w:rFonts w:asciiTheme="majorHAnsi" w:hAnsiTheme="majorHAnsi" w:cstheme="majorHAnsi"/>
          <w:b/>
        </w:rPr>
      </w:pPr>
      <w:r w:rsidRPr="007F74B8">
        <w:rPr>
          <w:rFonts w:asciiTheme="majorHAnsi" w:hAnsiTheme="majorHAnsi" w:cstheme="majorHAnsi"/>
          <w:b/>
        </w:rPr>
        <w:t xml:space="preserve">ПОРУЧЕНИЕ НА КОРРЕКТИРОВКУ РЕКВИЗИТОВ </w:t>
      </w:r>
      <w:r w:rsidRPr="007F74B8">
        <w:rPr>
          <w:rFonts w:asciiTheme="majorHAnsi" w:hAnsiTheme="majorHAnsi" w:cstheme="majorHAnsi"/>
          <w:b/>
        </w:rPr>
        <w:br/>
        <w:t>СЧЕТА ДЕПО</w:t>
      </w:r>
    </w:p>
    <w:p w14:paraId="1FBF9ECD" w14:textId="77777777" w:rsidR="00A50579" w:rsidRPr="007F74B8" w:rsidRDefault="00A50579" w:rsidP="00A50579">
      <w:pPr>
        <w:ind w:left="720" w:firstLine="720"/>
        <w:rPr>
          <w:rFonts w:asciiTheme="majorHAnsi" w:hAnsiTheme="majorHAnsi" w:cstheme="majorHAnsi"/>
        </w:rPr>
      </w:pPr>
    </w:p>
    <w:p w14:paraId="153BDDA4"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34B294C6"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обладая необходимыми на то полномочиями, прошу осуществить корректировку реквизитов по счету депо согласно прилагаемой Анкеты Клиента.</w:t>
      </w:r>
    </w:p>
    <w:p w14:paraId="4202529C" w14:textId="77777777" w:rsidR="00A50579" w:rsidRPr="007F74B8" w:rsidRDefault="00A50579" w:rsidP="00A50579">
      <w:pPr>
        <w:spacing w:line="264" w:lineRule="auto"/>
        <w:jc w:val="both"/>
        <w:rPr>
          <w:rFonts w:asciiTheme="majorHAnsi" w:hAnsiTheme="majorHAnsi" w:cstheme="majorHAnsi"/>
        </w:rPr>
      </w:pPr>
    </w:p>
    <w:p w14:paraId="6E280CFA" w14:textId="77777777" w:rsidR="00A50579" w:rsidRPr="007F74B8" w:rsidRDefault="00A50579" w:rsidP="00A50579">
      <w:pPr>
        <w:spacing w:line="264" w:lineRule="auto"/>
        <w:jc w:val="both"/>
        <w:rPr>
          <w:rFonts w:asciiTheme="majorHAnsi" w:hAnsiTheme="majorHAnsi" w:cstheme="majorHAnsi"/>
        </w:rPr>
      </w:pPr>
    </w:p>
    <w:tbl>
      <w:tblPr>
        <w:tblW w:w="10206" w:type="dxa"/>
        <w:tblLayout w:type="fixed"/>
        <w:tblLook w:val="0000" w:firstRow="0" w:lastRow="0" w:firstColumn="0" w:lastColumn="0" w:noHBand="0" w:noVBand="0"/>
      </w:tblPr>
      <w:tblGrid>
        <w:gridCol w:w="2127"/>
        <w:gridCol w:w="567"/>
        <w:gridCol w:w="3047"/>
        <w:gridCol w:w="4465"/>
      </w:tblGrid>
      <w:tr w:rsidR="00A50579" w:rsidRPr="007F74B8" w14:paraId="1126F0F2" w14:textId="77777777" w:rsidTr="00A50579">
        <w:trPr>
          <w:trHeight w:val="265"/>
        </w:trPr>
        <w:tc>
          <w:tcPr>
            <w:tcW w:w="2694" w:type="dxa"/>
            <w:gridSpan w:val="2"/>
            <w:tcBorders>
              <w:top w:val="single" w:sz="12" w:space="0" w:color="auto"/>
              <w:left w:val="single" w:sz="12" w:space="0" w:color="auto"/>
              <w:bottom w:val="nil"/>
            </w:tcBorders>
            <w:vAlign w:val="bottom"/>
          </w:tcPr>
          <w:p w14:paraId="1186B8A7"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7512" w:type="dxa"/>
            <w:gridSpan w:val="2"/>
            <w:tcBorders>
              <w:top w:val="single" w:sz="12" w:space="0" w:color="auto"/>
              <w:bottom w:val="single" w:sz="4" w:space="0" w:color="auto"/>
              <w:right w:val="single" w:sz="12" w:space="0" w:color="auto"/>
            </w:tcBorders>
            <w:vAlign w:val="bottom"/>
          </w:tcPr>
          <w:p w14:paraId="78668C72" w14:textId="77777777" w:rsidR="00A50579" w:rsidRPr="007F74B8" w:rsidRDefault="00A50579" w:rsidP="00A50579">
            <w:pPr>
              <w:ind w:right="-284"/>
              <w:rPr>
                <w:rFonts w:asciiTheme="majorHAnsi" w:hAnsiTheme="majorHAnsi" w:cstheme="majorHAnsi"/>
              </w:rPr>
            </w:pPr>
          </w:p>
        </w:tc>
      </w:tr>
      <w:tr w:rsidR="00A50579" w:rsidRPr="007F74B8" w14:paraId="0837EEA8" w14:textId="77777777" w:rsidTr="00A50579">
        <w:trPr>
          <w:trHeight w:val="63"/>
        </w:trPr>
        <w:tc>
          <w:tcPr>
            <w:tcW w:w="10206" w:type="dxa"/>
            <w:gridSpan w:val="4"/>
            <w:tcBorders>
              <w:top w:val="nil"/>
              <w:left w:val="single" w:sz="12" w:space="0" w:color="auto"/>
              <w:right w:val="single" w:sz="12" w:space="0" w:color="auto"/>
            </w:tcBorders>
            <w:vAlign w:val="bottom"/>
          </w:tcPr>
          <w:p w14:paraId="1DF62D63" w14:textId="77777777" w:rsidR="00A50579" w:rsidRPr="007F74B8" w:rsidRDefault="00A50579" w:rsidP="00A50579">
            <w:pPr>
              <w:ind w:right="-284"/>
              <w:rPr>
                <w:rFonts w:asciiTheme="majorHAnsi" w:hAnsiTheme="majorHAnsi" w:cstheme="majorHAnsi"/>
              </w:rPr>
            </w:pPr>
          </w:p>
        </w:tc>
      </w:tr>
      <w:tr w:rsidR="00A50579" w:rsidRPr="007F74B8" w14:paraId="2918C51A" w14:textId="77777777" w:rsidTr="00A50579">
        <w:trPr>
          <w:trHeight w:val="89"/>
        </w:trPr>
        <w:tc>
          <w:tcPr>
            <w:tcW w:w="2127" w:type="dxa"/>
            <w:tcBorders>
              <w:top w:val="nil"/>
              <w:left w:val="single" w:sz="12" w:space="0" w:color="auto"/>
            </w:tcBorders>
            <w:vAlign w:val="bottom"/>
          </w:tcPr>
          <w:p w14:paraId="64CB65A4" w14:textId="77777777" w:rsidR="00A50579" w:rsidRPr="007F74B8" w:rsidRDefault="00A50579" w:rsidP="00A50579">
            <w:pPr>
              <w:ind w:right="-284"/>
              <w:jc w:val="center"/>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6A0730C6" w14:textId="77777777" w:rsidR="00A50579" w:rsidRPr="007F74B8" w:rsidRDefault="00A50579" w:rsidP="00A50579">
            <w:pPr>
              <w:ind w:right="-284"/>
              <w:rPr>
                <w:rFonts w:asciiTheme="majorHAnsi" w:hAnsiTheme="majorHAnsi" w:cstheme="majorHAnsi"/>
              </w:rPr>
            </w:pPr>
          </w:p>
        </w:tc>
        <w:tc>
          <w:tcPr>
            <w:tcW w:w="4465" w:type="dxa"/>
            <w:tcBorders>
              <w:right w:val="single" w:sz="12" w:space="0" w:color="auto"/>
            </w:tcBorders>
            <w:vAlign w:val="bottom"/>
          </w:tcPr>
          <w:p w14:paraId="30E700DC" w14:textId="77777777" w:rsidR="00A50579" w:rsidRPr="007F74B8" w:rsidRDefault="00A50579" w:rsidP="00A50579">
            <w:pPr>
              <w:ind w:right="-284"/>
              <w:rPr>
                <w:rFonts w:asciiTheme="majorHAnsi" w:hAnsiTheme="majorHAnsi" w:cstheme="majorHAnsi"/>
              </w:rPr>
            </w:pPr>
          </w:p>
        </w:tc>
      </w:tr>
      <w:tr w:rsidR="00A50579" w:rsidRPr="007F74B8" w14:paraId="702F4E74" w14:textId="77777777" w:rsidTr="00A50579">
        <w:trPr>
          <w:trHeight w:val="63"/>
        </w:trPr>
        <w:tc>
          <w:tcPr>
            <w:tcW w:w="10206" w:type="dxa"/>
            <w:gridSpan w:val="4"/>
            <w:tcBorders>
              <w:left w:val="single" w:sz="12" w:space="0" w:color="auto"/>
              <w:right w:val="single" w:sz="12" w:space="0" w:color="auto"/>
            </w:tcBorders>
            <w:vAlign w:val="bottom"/>
          </w:tcPr>
          <w:p w14:paraId="364E2D5E" w14:textId="77777777" w:rsidR="00A50579" w:rsidRPr="007F74B8" w:rsidRDefault="00A50579" w:rsidP="00A50579">
            <w:pPr>
              <w:ind w:right="-284"/>
              <w:rPr>
                <w:rFonts w:asciiTheme="majorHAnsi" w:hAnsiTheme="majorHAnsi" w:cstheme="majorHAnsi"/>
              </w:rPr>
            </w:pPr>
          </w:p>
        </w:tc>
      </w:tr>
      <w:tr w:rsidR="00A50579" w:rsidRPr="007F74B8" w14:paraId="2BAED69D" w14:textId="77777777" w:rsidTr="00A50579">
        <w:trPr>
          <w:trHeight w:val="63"/>
        </w:trPr>
        <w:tc>
          <w:tcPr>
            <w:tcW w:w="10206" w:type="dxa"/>
            <w:gridSpan w:val="4"/>
            <w:tcBorders>
              <w:top w:val="nil"/>
              <w:left w:val="single" w:sz="12" w:space="0" w:color="auto"/>
              <w:bottom w:val="single" w:sz="12" w:space="0" w:color="auto"/>
              <w:right w:val="single" w:sz="12" w:space="0" w:color="auto"/>
            </w:tcBorders>
          </w:tcPr>
          <w:p w14:paraId="61E1BA24" w14:textId="77777777" w:rsidR="00A50579" w:rsidRPr="007F74B8" w:rsidRDefault="00A50579" w:rsidP="00A50579">
            <w:pPr>
              <w:ind w:right="-284"/>
              <w:rPr>
                <w:rFonts w:asciiTheme="majorHAnsi" w:hAnsiTheme="majorHAnsi" w:cstheme="majorHAnsi"/>
              </w:rPr>
            </w:pPr>
          </w:p>
        </w:tc>
      </w:tr>
    </w:tbl>
    <w:p w14:paraId="6D6C0F36" w14:textId="77777777" w:rsidR="00A50579" w:rsidRPr="007F74B8" w:rsidRDefault="00A50579" w:rsidP="00A50579">
      <w:pPr>
        <w:rPr>
          <w:rFonts w:asciiTheme="majorHAnsi" w:hAnsiTheme="majorHAnsi" w:cstheme="majorHAnsi"/>
          <w:u w:val="single"/>
        </w:rPr>
      </w:pPr>
    </w:p>
    <w:tbl>
      <w:tblPr>
        <w:tblW w:w="10185" w:type="dxa"/>
        <w:tblLayout w:type="fixed"/>
        <w:tblLook w:val="0000" w:firstRow="0" w:lastRow="0" w:firstColumn="0" w:lastColumn="0" w:noHBand="0" w:noVBand="0"/>
      </w:tblPr>
      <w:tblGrid>
        <w:gridCol w:w="3954"/>
        <w:gridCol w:w="5093"/>
        <w:gridCol w:w="1138"/>
      </w:tblGrid>
      <w:tr w:rsidR="00A50579" w:rsidRPr="007F74B8" w14:paraId="46FC3958" w14:textId="77777777" w:rsidTr="00A50579">
        <w:trPr>
          <w:trHeight w:val="528"/>
        </w:trPr>
        <w:tc>
          <w:tcPr>
            <w:tcW w:w="3954" w:type="dxa"/>
          </w:tcPr>
          <w:p w14:paraId="65908413" w14:textId="77777777" w:rsidR="00A50579" w:rsidRPr="007F74B8" w:rsidRDefault="00A50579" w:rsidP="00A50579">
            <w:pPr>
              <w:numPr>
                <w:ilvl w:val="12"/>
                <w:numId w:val="0"/>
              </w:numPr>
              <w:rPr>
                <w:rFonts w:asciiTheme="majorHAnsi" w:hAnsiTheme="majorHAnsi" w:cstheme="majorHAnsi"/>
                <w:b/>
              </w:rPr>
            </w:pPr>
            <w:r w:rsidRPr="007F74B8">
              <w:rPr>
                <w:rFonts w:asciiTheme="majorHAnsi" w:hAnsiTheme="majorHAnsi" w:cstheme="majorHAnsi"/>
                <w:b/>
              </w:rPr>
              <w:t>Основание для операции:</w:t>
            </w:r>
          </w:p>
        </w:tc>
        <w:tc>
          <w:tcPr>
            <w:tcW w:w="5093" w:type="dxa"/>
          </w:tcPr>
          <w:p w14:paraId="7427B7AC" w14:textId="77777777" w:rsidR="00A50579" w:rsidRPr="007F74B8" w:rsidRDefault="00A50579" w:rsidP="00A50579">
            <w:pPr>
              <w:numPr>
                <w:ilvl w:val="12"/>
                <w:numId w:val="0"/>
              </w:numPr>
              <w:rPr>
                <w:rFonts w:asciiTheme="majorHAnsi" w:hAnsiTheme="majorHAnsi" w:cstheme="majorHAnsi"/>
              </w:rPr>
            </w:pPr>
          </w:p>
        </w:tc>
        <w:tc>
          <w:tcPr>
            <w:tcW w:w="1138" w:type="dxa"/>
          </w:tcPr>
          <w:p w14:paraId="32BE3B78" w14:textId="77777777" w:rsidR="00A50579" w:rsidRPr="007F74B8" w:rsidRDefault="00A50579" w:rsidP="00A50579">
            <w:pPr>
              <w:numPr>
                <w:ilvl w:val="12"/>
                <w:numId w:val="0"/>
              </w:numPr>
              <w:rPr>
                <w:rFonts w:asciiTheme="majorHAnsi" w:hAnsiTheme="majorHAnsi" w:cstheme="majorHAnsi"/>
              </w:rPr>
            </w:pPr>
          </w:p>
        </w:tc>
      </w:tr>
      <w:tr w:rsidR="00A50579" w:rsidRPr="007F74B8" w14:paraId="6C3453B5" w14:textId="77777777" w:rsidTr="00A50579">
        <w:trPr>
          <w:trHeight w:val="422"/>
        </w:trPr>
        <w:tc>
          <w:tcPr>
            <w:tcW w:w="3954" w:type="dxa"/>
          </w:tcPr>
          <w:p w14:paraId="5530BB23"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счета депо N</w:t>
            </w:r>
          </w:p>
        </w:tc>
        <w:tc>
          <w:tcPr>
            <w:tcW w:w="5093" w:type="dxa"/>
          </w:tcPr>
          <w:p w14:paraId="49880335" w14:textId="77777777" w:rsidR="00A50579" w:rsidRPr="007F74B8" w:rsidRDefault="00A50579" w:rsidP="00A50579">
            <w:pPr>
              <w:numPr>
                <w:ilvl w:val="12"/>
                <w:numId w:val="0"/>
              </w:numPr>
              <w:rPr>
                <w:rFonts w:asciiTheme="majorHAnsi" w:hAnsiTheme="majorHAnsi" w:cstheme="majorHAnsi"/>
              </w:rPr>
            </w:pPr>
          </w:p>
        </w:tc>
        <w:tc>
          <w:tcPr>
            <w:tcW w:w="1138" w:type="dxa"/>
          </w:tcPr>
          <w:p w14:paraId="01EFEBC3" w14:textId="77777777" w:rsidR="00A50579" w:rsidRPr="007F74B8" w:rsidRDefault="00A50579" w:rsidP="00A50579">
            <w:pPr>
              <w:numPr>
                <w:ilvl w:val="12"/>
                <w:numId w:val="0"/>
              </w:numPr>
              <w:rPr>
                <w:rFonts w:asciiTheme="majorHAnsi" w:hAnsiTheme="majorHAnsi" w:cstheme="majorHAnsi"/>
              </w:rPr>
            </w:pPr>
          </w:p>
        </w:tc>
      </w:tr>
      <w:tr w:rsidR="00A50579" w:rsidRPr="007F74B8" w14:paraId="3F09027B" w14:textId="77777777" w:rsidTr="00A50579">
        <w:trPr>
          <w:trHeight w:val="276"/>
        </w:trPr>
        <w:tc>
          <w:tcPr>
            <w:tcW w:w="3954" w:type="dxa"/>
          </w:tcPr>
          <w:p w14:paraId="2E7C259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Анкета Клиента</w:t>
            </w:r>
          </w:p>
        </w:tc>
        <w:tc>
          <w:tcPr>
            <w:tcW w:w="5093" w:type="dxa"/>
          </w:tcPr>
          <w:p w14:paraId="6BBBE74D" w14:textId="77777777" w:rsidR="00A50579" w:rsidRPr="007F74B8" w:rsidRDefault="00A50579" w:rsidP="00A50579">
            <w:pPr>
              <w:numPr>
                <w:ilvl w:val="12"/>
                <w:numId w:val="0"/>
              </w:numPr>
              <w:rPr>
                <w:rFonts w:asciiTheme="majorHAnsi" w:hAnsiTheme="majorHAnsi" w:cstheme="majorHAnsi"/>
              </w:rPr>
            </w:pPr>
          </w:p>
        </w:tc>
        <w:tc>
          <w:tcPr>
            <w:tcW w:w="1138" w:type="dxa"/>
          </w:tcPr>
          <w:p w14:paraId="22A56B10" w14:textId="77777777" w:rsidR="00A50579" w:rsidRPr="007F74B8" w:rsidRDefault="00A50579" w:rsidP="00A50579">
            <w:pPr>
              <w:numPr>
                <w:ilvl w:val="12"/>
                <w:numId w:val="0"/>
              </w:numPr>
              <w:rPr>
                <w:rFonts w:asciiTheme="majorHAnsi" w:hAnsiTheme="majorHAnsi" w:cstheme="majorHAnsi"/>
              </w:rPr>
            </w:pPr>
          </w:p>
        </w:tc>
      </w:tr>
      <w:tr w:rsidR="00A50579" w:rsidRPr="007F74B8" w14:paraId="39CC621B" w14:textId="77777777" w:rsidTr="00A50579">
        <w:trPr>
          <w:trHeight w:val="220"/>
        </w:trPr>
        <w:tc>
          <w:tcPr>
            <w:tcW w:w="10185" w:type="dxa"/>
            <w:gridSpan w:val="3"/>
          </w:tcPr>
          <w:p w14:paraId="57B0EEF7" w14:textId="77777777" w:rsidR="00A50579" w:rsidRPr="007F74B8" w:rsidRDefault="00A50579" w:rsidP="00A50579">
            <w:pPr>
              <w:numPr>
                <w:ilvl w:val="12"/>
                <w:numId w:val="0"/>
              </w:numPr>
              <w:rPr>
                <w:rFonts w:asciiTheme="majorHAnsi" w:hAnsiTheme="majorHAnsi" w:cstheme="majorHAnsi"/>
              </w:rPr>
            </w:pPr>
          </w:p>
        </w:tc>
      </w:tr>
    </w:tbl>
    <w:p w14:paraId="70DC809E"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563F334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519FB4DD"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2A39D78E" w14:textId="77777777" w:rsidTr="00A50579">
        <w:tc>
          <w:tcPr>
            <w:tcW w:w="4140" w:type="dxa"/>
            <w:tcBorders>
              <w:top w:val="single" w:sz="4" w:space="0" w:color="auto"/>
              <w:left w:val="single" w:sz="4" w:space="0" w:color="auto"/>
              <w:bottom w:val="single" w:sz="4" w:space="0" w:color="auto"/>
              <w:right w:val="single" w:sz="4" w:space="0" w:color="auto"/>
            </w:tcBorders>
          </w:tcPr>
          <w:p w14:paraId="76EA5C59"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17E5A8E9"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608DBFBE"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3901D8B4"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16E354D3"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080F1F35" w14:textId="77777777" w:rsidR="00A50579" w:rsidRPr="009520DF" w:rsidRDefault="00A50579" w:rsidP="00A50579">
      <w:pPr>
        <w:spacing w:before="240" w:after="120"/>
        <w:jc w:val="center"/>
        <w:rPr>
          <w:rFonts w:ascii="Futuris" w:hAnsi="Futuris"/>
        </w:rPr>
      </w:pPr>
    </w:p>
    <w:p w14:paraId="472CE5B5" w14:textId="77777777" w:rsidR="006C7AE9" w:rsidRPr="007F74B8" w:rsidRDefault="00A50579" w:rsidP="006C7AE9">
      <w:pPr>
        <w:spacing w:before="240" w:after="120"/>
        <w:jc w:val="center"/>
        <w:rPr>
          <w:rFonts w:asciiTheme="majorHAnsi" w:hAnsiTheme="majorHAnsi" w:cstheme="majorHAnsi"/>
          <w:b/>
        </w:rPr>
      </w:pPr>
      <w:r w:rsidRPr="009520DF">
        <w:rPr>
          <w:rFonts w:ascii="Futuris" w:hAnsi="Futuris"/>
        </w:rPr>
        <w:br w:type="page"/>
      </w:r>
      <w:r w:rsidR="006C7AE9"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6C7AE9" w:rsidRPr="007F74B8">
        <w:rPr>
          <w:rFonts w:asciiTheme="majorHAnsi" w:hAnsiTheme="majorHAnsi" w:cstheme="majorHAnsi"/>
          <w:b/>
          <w:bCs/>
          <w:iCs/>
        </w:rPr>
        <w:t xml:space="preserve"> </w:t>
      </w:r>
      <w:r w:rsidR="006C7AE9" w:rsidRPr="007F74B8">
        <w:rPr>
          <w:rFonts w:asciiTheme="majorHAnsi" w:hAnsiTheme="majorHAnsi" w:cstheme="majorHAnsi"/>
          <w:b/>
          <w:bCs/>
          <w:iCs/>
        </w:rPr>
        <w:tab/>
      </w:r>
      <w:r w:rsidR="006C7AE9" w:rsidRPr="007F74B8">
        <w:rPr>
          <w:rFonts w:asciiTheme="majorHAnsi" w:hAnsiTheme="majorHAnsi" w:cstheme="majorHAnsi"/>
          <w:b/>
        </w:rPr>
        <w:t>Лицензия N ___________________</w:t>
      </w:r>
    </w:p>
    <w:p w14:paraId="20752619"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494362A6"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392C64C7"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77230466" w14:textId="77777777" w:rsidR="00A50579" w:rsidRPr="007F74B8" w:rsidRDefault="00A50579" w:rsidP="006C7AE9">
      <w:pPr>
        <w:spacing w:before="240" w:after="120"/>
        <w:jc w:val="center"/>
        <w:rPr>
          <w:rFonts w:asciiTheme="majorHAnsi" w:hAnsiTheme="majorHAnsi" w:cstheme="majorHAnsi"/>
        </w:rPr>
      </w:pPr>
    </w:p>
    <w:p w14:paraId="156CC2A8" w14:textId="77777777" w:rsidR="00A50579" w:rsidRPr="007F74B8" w:rsidRDefault="00A50579" w:rsidP="00A50579">
      <w:pPr>
        <w:rPr>
          <w:rFonts w:asciiTheme="majorHAnsi" w:hAnsiTheme="majorHAnsi" w:cstheme="majorHAnsi"/>
        </w:rPr>
      </w:pPr>
    </w:p>
    <w:p w14:paraId="0874556A"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НАЗНАЧЕНИЕ ПОПЕЧИТЕЛЯ СЧЕТА ДЕПО</w:t>
      </w:r>
    </w:p>
    <w:p w14:paraId="71FD87B1" w14:textId="77777777" w:rsidR="00A50579" w:rsidRPr="007F74B8" w:rsidRDefault="00A50579" w:rsidP="00A50579">
      <w:pPr>
        <w:ind w:left="720" w:firstLine="720"/>
        <w:rPr>
          <w:rFonts w:asciiTheme="majorHAnsi" w:hAnsiTheme="majorHAnsi" w:cstheme="majorHAnsi"/>
        </w:rPr>
      </w:pPr>
    </w:p>
    <w:p w14:paraId="264B7662"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3809426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обладая необходимыми на то полномочиями, настоящим поручаю зарегистрировать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w:t>
      </w:r>
      <w:proofErr w:type="gramStart"/>
      <w:r w:rsidR="00876FF8">
        <w:rPr>
          <w:rFonts w:asciiTheme="majorHAnsi" w:hAnsiTheme="majorHAnsi" w:cstheme="majorHAnsi"/>
        </w:rPr>
        <w:t>ИНВАРИАНТ»</w:t>
      </w:r>
      <w:r w:rsidRPr="007F74B8">
        <w:rPr>
          <w:rFonts w:asciiTheme="majorHAnsi" w:hAnsiTheme="majorHAnsi" w:cstheme="majorHAnsi"/>
        </w:rPr>
        <w:t xml:space="preserve">  Попечителя</w:t>
      </w:r>
      <w:proofErr w:type="gramEnd"/>
      <w:r w:rsidRPr="007F74B8">
        <w:rPr>
          <w:rFonts w:asciiTheme="majorHAnsi" w:hAnsiTheme="majorHAnsi" w:cstheme="majorHAnsi"/>
        </w:rPr>
        <w:t xml:space="preserve"> счета депо, полномочия которого определены в  доверенности, выданной Попечителю.</w:t>
      </w:r>
    </w:p>
    <w:p w14:paraId="56462B9C"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Все данные и реквизиты Попечителя счета депо указаны в </w:t>
      </w:r>
      <w:r w:rsidR="009C01CF" w:rsidRPr="007F74B8">
        <w:rPr>
          <w:rFonts w:asciiTheme="majorHAnsi" w:hAnsiTheme="majorHAnsi" w:cstheme="majorHAnsi"/>
        </w:rPr>
        <w:t>Анкете попечителя счета депо</w:t>
      </w:r>
      <w:r w:rsidRPr="007F74B8">
        <w:rPr>
          <w:rFonts w:asciiTheme="majorHAnsi" w:hAnsiTheme="majorHAnsi" w:cstheme="majorHAnsi"/>
        </w:rPr>
        <w:t>.</w:t>
      </w:r>
    </w:p>
    <w:p w14:paraId="5D03DB9C" w14:textId="77777777" w:rsidR="00A50579" w:rsidRPr="007F74B8" w:rsidRDefault="00A50579" w:rsidP="00A50579">
      <w:pPr>
        <w:spacing w:line="264" w:lineRule="auto"/>
        <w:jc w:val="both"/>
        <w:rPr>
          <w:rFonts w:asciiTheme="majorHAnsi" w:hAnsiTheme="majorHAnsi" w:cstheme="majorHAnsi"/>
        </w:rPr>
      </w:pPr>
    </w:p>
    <w:tbl>
      <w:tblPr>
        <w:tblW w:w="9072" w:type="dxa"/>
        <w:tblLayout w:type="fixed"/>
        <w:tblLook w:val="0000" w:firstRow="0" w:lastRow="0" w:firstColumn="0" w:lastColumn="0" w:noHBand="0" w:noVBand="0"/>
      </w:tblPr>
      <w:tblGrid>
        <w:gridCol w:w="2127"/>
        <w:gridCol w:w="567"/>
        <w:gridCol w:w="3047"/>
        <w:gridCol w:w="3331"/>
      </w:tblGrid>
      <w:tr w:rsidR="00A50579" w:rsidRPr="007F74B8" w14:paraId="708098E9" w14:textId="77777777" w:rsidTr="00A50579">
        <w:trPr>
          <w:trHeight w:val="265"/>
        </w:trPr>
        <w:tc>
          <w:tcPr>
            <w:tcW w:w="2694" w:type="dxa"/>
            <w:gridSpan w:val="2"/>
            <w:tcBorders>
              <w:top w:val="single" w:sz="12" w:space="0" w:color="auto"/>
              <w:left w:val="single" w:sz="12" w:space="0" w:color="auto"/>
              <w:bottom w:val="nil"/>
            </w:tcBorders>
            <w:vAlign w:val="bottom"/>
          </w:tcPr>
          <w:p w14:paraId="780CC4A3"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6378" w:type="dxa"/>
            <w:gridSpan w:val="2"/>
            <w:tcBorders>
              <w:top w:val="single" w:sz="12" w:space="0" w:color="auto"/>
              <w:bottom w:val="single" w:sz="4" w:space="0" w:color="auto"/>
              <w:right w:val="single" w:sz="12" w:space="0" w:color="auto"/>
            </w:tcBorders>
            <w:vAlign w:val="bottom"/>
          </w:tcPr>
          <w:p w14:paraId="1CE0A0AC" w14:textId="77777777" w:rsidR="00A50579" w:rsidRPr="007F74B8" w:rsidRDefault="00A50579" w:rsidP="00A50579">
            <w:pPr>
              <w:ind w:right="-284"/>
              <w:rPr>
                <w:rFonts w:asciiTheme="majorHAnsi" w:hAnsiTheme="majorHAnsi" w:cstheme="majorHAnsi"/>
              </w:rPr>
            </w:pPr>
          </w:p>
        </w:tc>
      </w:tr>
      <w:tr w:rsidR="00A50579" w:rsidRPr="007F74B8" w14:paraId="4128428E" w14:textId="77777777" w:rsidTr="00A50579">
        <w:trPr>
          <w:trHeight w:val="63"/>
        </w:trPr>
        <w:tc>
          <w:tcPr>
            <w:tcW w:w="9072" w:type="dxa"/>
            <w:gridSpan w:val="4"/>
            <w:tcBorders>
              <w:top w:val="nil"/>
              <w:left w:val="single" w:sz="12" w:space="0" w:color="auto"/>
              <w:right w:val="single" w:sz="12" w:space="0" w:color="auto"/>
            </w:tcBorders>
            <w:vAlign w:val="bottom"/>
          </w:tcPr>
          <w:p w14:paraId="107705DA" w14:textId="77777777" w:rsidR="00A50579" w:rsidRPr="007F74B8" w:rsidRDefault="00A50579" w:rsidP="00A50579">
            <w:pPr>
              <w:ind w:right="-284"/>
              <w:rPr>
                <w:rFonts w:asciiTheme="majorHAnsi" w:hAnsiTheme="majorHAnsi" w:cstheme="majorHAnsi"/>
              </w:rPr>
            </w:pPr>
          </w:p>
        </w:tc>
      </w:tr>
      <w:tr w:rsidR="00A50579" w:rsidRPr="007F74B8" w14:paraId="6F256F1B" w14:textId="77777777" w:rsidTr="00A50579">
        <w:trPr>
          <w:trHeight w:val="89"/>
        </w:trPr>
        <w:tc>
          <w:tcPr>
            <w:tcW w:w="2127" w:type="dxa"/>
            <w:tcBorders>
              <w:top w:val="nil"/>
              <w:left w:val="single" w:sz="12" w:space="0" w:color="auto"/>
            </w:tcBorders>
            <w:vAlign w:val="bottom"/>
          </w:tcPr>
          <w:p w14:paraId="408E0A91" w14:textId="77777777" w:rsidR="00A50579" w:rsidRPr="007F74B8" w:rsidRDefault="00A50579" w:rsidP="00A50579">
            <w:pPr>
              <w:ind w:right="-284"/>
              <w:jc w:val="center"/>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2438335F" w14:textId="77777777" w:rsidR="00A50579" w:rsidRPr="007F74B8" w:rsidRDefault="00A50579" w:rsidP="00A50579">
            <w:pPr>
              <w:ind w:right="-284"/>
              <w:rPr>
                <w:rFonts w:asciiTheme="majorHAnsi" w:hAnsiTheme="majorHAnsi" w:cstheme="majorHAnsi"/>
              </w:rPr>
            </w:pPr>
          </w:p>
        </w:tc>
        <w:tc>
          <w:tcPr>
            <w:tcW w:w="3331" w:type="dxa"/>
            <w:tcBorders>
              <w:right w:val="single" w:sz="12" w:space="0" w:color="auto"/>
            </w:tcBorders>
            <w:vAlign w:val="bottom"/>
          </w:tcPr>
          <w:p w14:paraId="1B177D0F" w14:textId="77777777" w:rsidR="00A50579" w:rsidRPr="007F74B8" w:rsidRDefault="00A50579" w:rsidP="00A50579">
            <w:pPr>
              <w:ind w:right="-284"/>
              <w:rPr>
                <w:rFonts w:asciiTheme="majorHAnsi" w:hAnsiTheme="majorHAnsi" w:cstheme="majorHAnsi"/>
              </w:rPr>
            </w:pPr>
          </w:p>
        </w:tc>
      </w:tr>
      <w:tr w:rsidR="00A50579" w:rsidRPr="007F74B8" w14:paraId="2C44971E" w14:textId="77777777" w:rsidTr="00A50579">
        <w:trPr>
          <w:trHeight w:val="63"/>
        </w:trPr>
        <w:tc>
          <w:tcPr>
            <w:tcW w:w="9072" w:type="dxa"/>
            <w:gridSpan w:val="4"/>
            <w:tcBorders>
              <w:left w:val="single" w:sz="12" w:space="0" w:color="auto"/>
              <w:right w:val="single" w:sz="12" w:space="0" w:color="auto"/>
            </w:tcBorders>
            <w:vAlign w:val="bottom"/>
          </w:tcPr>
          <w:p w14:paraId="0A2443AA" w14:textId="77777777" w:rsidR="00A50579" w:rsidRPr="007F74B8" w:rsidRDefault="00A50579" w:rsidP="00A50579">
            <w:pPr>
              <w:ind w:right="-284"/>
              <w:rPr>
                <w:rFonts w:asciiTheme="majorHAnsi" w:hAnsiTheme="majorHAnsi" w:cstheme="majorHAnsi"/>
              </w:rPr>
            </w:pPr>
          </w:p>
        </w:tc>
      </w:tr>
      <w:tr w:rsidR="00A50579" w:rsidRPr="007F74B8" w14:paraId="0F54E86F" w14:textId="77777777" w:rsidTr="00A50579">
        <w:trPr>
          <w:trHeight w:val="63"/>
        </w:trPr>
        <w:tc>
          <w:tcPr>
            <w:tcW w:w="9072" w:type="dxa"/>
            <w:gridSpan w:val="4"/>
            <w:tcBorders>
              <w:top w:val="nil"/>
              <w:left w:val="single" w:sz="12" w:space="0" w:color="auto"/>
              <w:bottom w:val="single" w:sz="12" w:space="0" w:color="auto"/>
              <w:right w:val="single" w:sz="12" w:space="0" w:color="auto"/>
            </w:tcBorders>
          </w:tcPr>
          <w:p w14:paraId="5E6622E1" w14:textId="77777777" w:rsidR="00A50579" w:rsidRPr="007F74B8" w:rsidRDefault="00A50579" w:rsidP="00A50579">
            <w:pPr>
              <w:ind w:right="-284"/>
              <w:rPr>
                <w:rFonts w:asciiTheme="majorHAnsi" w:hAnsiTheme="majorHAnsi" w:cstheme="majorHAnsi"/>
              </w:rPr>
            </w:pPr>
          </w:p>
        </w:tc>
      </w:tr>
    </w:tbl>
    <w:p w14:paraId="4765A3DE" w14:textId="77777777" w:rsidR="00A50579" w:rsidRPr="007F74B8" w:rsidRDefault="00A50579" w:rsidP="00A50579">
      <w:pPr>
        <w:spacing w:line="264" w:lineRule="auto"/>
        <w:jc w:val="both"/>
        <w:rPr>
          <w:rFonts w:asciiTheme="majorHAnsi" w:hAnsiTheme="majorHAnsi" w:cstheme="majorHAnsi"/>
        </w:rPr>
      </w:pPr>
    </w:p>
    <w:tbl>
      <w:tblPr>
        <w:tblW w:w="9072" w:type="dxa"/>
        <w:tblLayout w:type="fixed"/>
        <w:tblLook w:val="0000" w:firstRow="0" w:lastRow="0" w:firstColumn="0" w:lastColumn="0" w:noHBand="0" w:noVBand="0"/>
      </w:tblPr>
      <w:tblGrid>
        <w:gridCol w:w="2127"/>
        <w:gridCol w:w="141"/>
        <w:gridCol w:w="6804"/>
      </w:tblGrid>
      <w:tr w:rsidR="00A50579" w:rsidRPr="007F74B8" w14:paraId="3DCBC2F3" w14:textId="77777777" w:rsidTr="00A50579">
        <w:trPr>
          <w:trHeight w:val="265"/>
        </w:trPr>
        <w:tc>
          <w:tcPr>
            <w:tcW w:w="2268" w:type="dxa"/>
            <w:gridSpan w:val="2"/>
            <w:tcBorders>
              <w:top w:val="single" w:sz="12" w:space="0" w:color="auto"/>
              <w:left w:val="single" w:sz="12" w:space="0" w:color="auto"/>
              <w:bottom w:val="nil"/>
            </w:tcBorders>
            <w:vAlign w:val="bottom"/>
          </w:tcPr>
          <w:p w14:paraId="214C68AC" w14:textId="77777777" w:rsidR="00A50579" w:rsidRPr="007F74B8" w:rsidRDefault="00A50579" w:rsidP="00A50579">
            <w:pPr>
              <w:keepNext/>
              <w:numPr>
                <w:ilvl w:val="12"/>
                <w:numId w:val="0"/>
              </w:numPr>
              <w:ind w:right="-284"/>
              <w:jc w:val="both"/>
              <w:outlineLvl w:val="2"/>
              <w:rPr>
                <w:rFonts w:asciiTheme="majorHAnsi" w:hAnsiTheme="majorHAnsi" w:cstheme="majorHAnsi"/>
              </w:rPr>
            </w:pPr>
          </w:p>
          <w:p w14:paraId="0B584CFA"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Попечитель</w:t>
            </w:r>
          </w:p>
        </w:tc>
        <w:tc>
          <w:tcPr>
            <w:tcW w:w="6804" w:type="dxa"/>
            <w:tcBorders>
              <w:top w:val="single" w:sz="12" w:space="0" w:color="auto"/>
              <w:bottom w:val="single" w:sz="4" w:space="0" w:color="auto"/>
              <w:right w:val="single" w:sz="12" w:space="0" w:color="auto"/>
            </w:tcBorders>
            <w:vAlign w:val="bottom"/>
          </w:tcPr>
          <w:p w14:paraId="558DD907" w14:textId="77777777" w:rsidR="00A50579" w:rsidRPr="007F74B8" w:rsidRDefault="00A50579" w:rsidP="00A50579">
            <w:pPr>
              <w:ind w:right="-284"/>
              <w:rPr>
                <w:rFonts w:asciiTheme="majorHAnsi" w:hAnsiTheme="majorHAnsi" w:cstheme="majorHAnsi"/>
              </w:rPr>
            </w:pPr>
          </w:p>
        </w:tc>
      </w:tr>
      <w:tr w:rsidR="00A50579" w:rsidRPr="007F74B8" w14:paraId="7E07CDC6" w14:textId="77777777" w:rsidTr="00A50579">
        <w:trPr>
          <w:trHeight w:val="63"/>
        </w:trPr>
        <w:tc>
          <w:tcPr>
            <w:tcW w:w="9072" w:type="dxa"/>
            <w:gridSpan w:val="3"/>
            <w:tcBorders>
              <w:top w:val="nil"/>
              <w:left w:val="single" w:sz="12" w:space="0" w:color="auto"/>
              <w:right w:val="single" w:sz="12" w:space="0" w:color="auto"/>
            </w:tcBorders>
            <w:vAlign w:val="bottom"/>
          </w:tcPr>
          <w:p w14:paraId="4D02C336" w14:textId="77777777" w:rsidR="00A50579" w:rsidRPr="007F74B8" w:rsidRDefault="00A50579" w:rsidP="00A50579">
            <w:pPr>
              <w:ind w:right="-284"/>
              <w:rPr>
                <w:rFonts w:asciiTheme="majorHAnsi" w:hAnsiTheme="majorHAnsi" w:cstheme="majorHAnsi"/>
              </w:rPr>
            </w:pPr>
          </w:p>
        </w:tc>
      </w:tr>
      <w:tr w:rsidR="00A50579" w:rsidRPr="007F74B8" w14:paraId="7F8BAC26" w14:textId="77777777" w:rsidTr="00A50579">
        <w:trPr>
          <w:trHeight w:val="89"/>
        </w:trPr>
        <w:tc>
          <w:tcPr>
            <w:tcW w:w="2127" w:type="dxa"/>
            <w:tcBorders>
              <w:top w:val="nil"/>
              <w:left w:val="single" w:sz="12" w:space="0" w:color="auto"/>
            </w:tcBorders>
            <w:vAlign w:val="bottom"/>
          </w:tcPr>
          <w:p w14:paraId="0C6E18FF"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N лицензии</w:t>
            </w:r>
          </w:p>
        </w:tc>
        <w:tc>
          <w:tcPr>
            <w:tcW w:w="6945" w:type="dxa"/>
            <w:gridSpan w:val="2"/>
            <w:tcBorders>
              <w:right w:val="single" w:sz="12" w:space="0" w:color="auto"/>
            </w:tcBorders>
            <w:vAlign w:val="bottom"/>
          </w:tcPr>
          <w:p w14:paraId="76C1B00C" w14:textId="77777777" w:rsidR="00A50579" w:rsidRPr="007F74B8" w:rsidRDefault="00A50579" w:rsidP="00A50579">
            <w:pPr>
              <w:ind w:right="-284"/>
              <w:rPr>
                <w:rFonts w:asciiTheme="majorHAnsi" w:hAnsiTheme="majorHAnsi" w:cstheme="majorHAnsi"/>
              </w:rPr>
            </w:pPr>
          </w:p>
        </w:tc>
      </w:tr>
      <w:tr w:rsidR="00A50579" w:rsidRPr="007F74B8" w14:paraId="4DF553F5" w14:textId="77777777" w:rsidTr="00A50579">
        <w:trPr>
          <w:trHeight w:val="63"/>
        </w:trPr>
        <w:tc>
          <w:tcPr>
            <w:tcW w:w="9072" w:type="dxa"/>
            <w:gridSpan w:val="3"/>
            <w:tcBorders>
              <w:left w:val="single" w:sz="12" w:space="0" w:color="auto"/>
              <w:right w:val="single" w:sz="12" w:space="0" w:color="auto"/>
            </w:tcBorders>
            <w:vAlign w:val="bottom"/>
          </w:tcPr>
          <w:p w14:paraId="2C582E4F" w14:textId="77777777" w:rsidR="00A50579" w:rsidRPr="007F74B8" w:rsidRDefault="00A50579" w:rsidP="00A50579">
            <w:pPr>
              <w:ind w:right="-284"/>
              <w:rPr>
                <w:rFonts w:asciiTheme="majorHAnsi" w:hAnsiTheme="majorHAnsi" w:cstheme="majorHAnsi"/>
              </w:rPr>
            </w:pPr>
          </w:p>
        </w:tc>
      </w:tr>
      <w:tr w:rsidR="00A50579" w:rsidRPr="007F74B8" w14:paraId="16F55C58" w14:textId="77777777" w:rsidTr="00A50579">
        <w:trPr>
          <w:trHeight w:val="63"/>
        </w:trPr>
        <w:tc>
          <w:tcPr>
            <w:tcW w:w="9072" w:type="dxa"/>
            <w:gridSpan w:val="3"/>
            <w:tcBorders>
              <w:top w:val="nil"/>
              <w:left w:val="single" w:sz="12" w:space="0" w:color="auto"/>
              <w:bottom w:val="single" w:sz="12" w:space="0" w:color="auto"/>
              <w:right w:val="single" w:sz="12" w:space="0" w:color="auto"/>
            </w:tcBorders>
          </w:tcPr>
          <w:p w14:paraId="57A2ADE0" w14:textId="77777777" w:rsidR="00A50579" w:rsidRPr="007F74B8" w:rsidRDefault="00A50579" w:rsidP="00A50579">
            <w:pPr>
              <w:ind w:right="-284"/>
              <w:rPr>
                <w:rFonts w:asciiTheme="majorHAnsi" w:hAnsiTheme="majorHAnsi" w:cstheme="majorHAnsi"/>
              </w:rPr>
            </w:pPr>
          </w:p>
        </w:tc>
      </w:tr>
    </w:tbl>
    <w:p w14:paraId="5DE45A02" w14:textId="77777777" w:rsidR="00A50579" w:rsidRPr="007F74B8" w:rsidRDefault="00A50579" w:rsidP="00A50579">
      <w:pPr>
        <w:rPr>
          <w:rFonts w:asciiTheme="majorHAnsi" w:hAnsiTheme="majorHAnsi" w:cstheme="majorHAnsi"/>
          <w:u w:val="single"/>
        </w:rPr>
      </w:pPr>
    </w:p>
    <w:p w14:paraId="1C5DE7DA" w14:textId="77777777" w:rsidR="00A50579" w:rsidRPr="007F74B8" w:rsidRDefault="00A50579" w:rsidP="00A50579">
      <w:pPr>
        <w:rPr>
          <w:rFonts w:asciiTheme="majorHAnsi" w:hAnsiTheme="majorHAnsi" w:cstheme="majorHAnsi"/>
          <w:u w:val="single"/>
        </w:rPr>
      </w:pPr>
    </w:p>
    <w:tbl>
      <w:tblPr>
        <w:tblW w:w="10185" w:type="dxa"/>
        <w:tblLayout w:type="fixed"/>
        <w:tblLook w:val="0000" w:firstRow="0" w:lastRow="0" w:firstColumn="0" w:lastColumn="0" w:noHBand="0" w:noVBand="0"/>
      </w:tblPr>
      <w:tblGrid>
        <w:gridCol w:w="3954"/>
        <w:gridCol w:w="5093"/>
        <w:gridCol w:w="1138"/>
      </w:tblGrid>
      <w:tr w:rsidR="00A50579" w:rsidRPr="007F74B8" w14:paraId="45E0135A" w14:textId="77777777" w:rsidTr="00A50579">
        <w:trPr>
          <w:trHeight w:val="528"/>
        </w:trPr>
        <w:tc>
          <w:tcPr>
            <w:tcW w:w="3954" w:type="dxa"/>
          </w:tcPr>
          <w:p w14:paraId="599469F7" w14:textId="77777777" w:rsidR="00A50579" w:rsidRPr="007F74B8" w:rsidRDefault="00A50579" w:rsidP="00A50579">
            <w:pPr>
              <w:numPr>
                <w:ilvl w:val="12"/>
                <w:numId w:val="0"/>
              </w:numPr>
              <w:rPr>
                <w:rFonts w:asciiTheme="majorHAnsi" w:hAnsiTheme="majorHAnsi" w:cstheme="majorHAnsi"/>
                <w:b/>
              </w:rPr>
            </w:pPr>
            <w:r w:rsidRPr="007F74B8">
              <w:rPr>
                <w:rFonts w:asciiTheme="majorHAnsi" w:hAnsiTheme="majorHAnsi" w:cstheme="majorHAnsi"/>
                <w:b/>
              </w:rPr>
              <w:t>Основание для операции:</w:t>
            </w:r>
          </w:p>
        </w:tc>
        <w:tc>
          <w:tcPr>
            <w:tcW w:w="5093" w:type="dxa"/>
          </w:tcPr>
          <w:p w14:paraId="2DB2056B" w14:textId="77777777" w:rsidR="00A50579" w:rsidRPr="007F74B8" w:rsidRDefault="00A50579" w:rsidP="00A50579">
            <w:pPr>
              <w:numPr>
                <w:ilvl w:val="12"/>
                <w:numId w:val="0"/>
              </w:numPr>
              <w:rPr>
                <w:rFonts w:asciiTheme="majorHAnsi" w:hAnsiTheme="majorHAnsi" w:cstheme="majorHAnsi"/>
              </w:rPr>
            </w:pPr>
          </w:p>
        </w:tc>
        <w:tc>
          <w:tcPr>
            <w:tcW w:w="1138" w:type="dxa"/>
          </w:tcPr>
          <w:p w14:paraId="2186A7CC" w14:textId="77777777" w:rsidR="00A50579" w:rsidRPr="007F74B8" w:rsidRDefault="00A50579" w:rsidP="00A50579">
            <w:pPr>
              <w:numPr>
                <w:ilvl w:val="12"/>
                <w:numId w:val="0"/>
              </w:numPr>
              <w:rPr>
                <w:rFonts w:asciiTheme="majorHAnsi" w:hAnsiTheme="majorHAnsi" w:cstheme="majorHAnsi"/>
              </w:rPr>
            </w:pPr>
          </w:p>
        </w:tc>
      </w:tr>
      <w:tr w:rsidR="00A50579" w:rsidRPr="007F74B8" w14:paraId="373A6E60" w14:textId="77777777" w:rsidTr="00A50579">
        <w:trPr>
          <w:trHeight w:val="604"/>
        </w:trPr>
        <w:tc>
          <w:tcPr>
            <w:tcW w:w="3954" w:type="dxa"/>
          </w:tcPr>
          <w:p w14:paraId="4053402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счета депо N</w:t>
            </w:r>
          </w:p>
        </w:tc>
        <w:tc>
          <w:tcPr>
            <w:tcW w:w="5093" w:type="dxa"/>
          </w:tcPr>
          <w:p w14:paraId="54D11DEA" w14:textId="77777777" w:rsidR="00A50579" w:rsidRPr="007F74B8" w:rsidRDefault="00A50579" w:rsidP="00A50579">
            <w:pPr>
              <w:numPr>
                <w:ilvl w:val="12"/>
                <w:numId w:val="0"/>
              </w:numPr>
              <w:rPr>
                <w:rFonts w:asciiTheme="majorHAnsi" w:hAnsiTheme="majorHAnsi" w:cstheme="majorHAnsi"/>
              </w:rPr>
            </w:pPr>
          </w:p>
        </w:tc>
        <w:tc>
          <w:tcPr>
            <w:tcW w:w="1138" w:type="dxa"/>
          </w:tcPr>
          <w:p w14:paraId="75757C9C" w14:textId="77777777" w:rsidR="00A50579" w:rsidRPr="007F74B8" w:rsidRDefault="00A50579" w:rsidP="00A50579">
            <w:pPr>
              <w:numPr>
                <w:ilvl w:val="12"/>
                <w:numId w:val="0"/>
              </w:numPr>
              <w:rPr>
                <w:rFonts w:asciiTheme="majorHAnsi" w:hAnsiTheme="majorHAnsi" w:cstheme="majorHAnsi"/>
              </w:rPr>
            </w:pPr>
          </w:p>
        </w:tc>
      </w:tr>
      <w:tr w:rsidR="00A50579" w:rsidRPr="007F74B8" w14:paraId="7C3D09EB" w14:textId="77777777" w:rsidTr="00A50579">
        <w:trPr>
          <w:trHeight w:val="276"/>
        </w:trPr>
        <w:tc>
          <w:tcPr>
            <w:tcW w:w="9047" w:type="dxa"/>
            <w:gridSpan w:val="2"/>
          </w:tcPr>
          <w:p w14:paraId="57A91C89"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Доверенность N                   от               г.</w:t>
            </w:r>
          </w:p>
        </w:tc>
        <w:tc>
          <w:tcPr>
            <w:tcW w:w="1138" w:type="dxa"/>
          </w:tcPr>
          <w:p w14:paraId="0DB88E70" w14:textId="77777777" w:rsidR="00A50579" w:rsidRPr="007F74B8" w:rsidRDefault="00A50579" w:rsidP="00A50579">
            <w:pPr>
              <w:numPr>
                <w:ilvl w:val="12"/>
                <w:numId w:val="0"/>
              </w:numPr>
              <w:rPr>
                <w:rFonts w:asciiTheme="majorHAnsi" w:hAnsiTheme="majorHAnsi" w:cstheme="majorHAnsi"/>
              </w:rPr>
            </w:pPr>
          </w:p>
        </w:tc>
      </w:tr>
      <w:tr w:rsidR="00A50579" w:rsidRPr="007F74B8" w14:paraId="754551E0" w14:textId="77777777" w:rsidTr="00A50579">
        <w:trPr>
          <w:trHeight w:val="220"/>
        </w:trPr>
        <w:tc>
          <w:tcPr>
            <w:tcW w:w="10185" w:type="dxa"/>
            <w:gridSpan w:val="3"/>
          </w:tcPr>
          <w:p w14:paraId="4CB27528" w14:textId="77777777" w:rsidR="00A50579" w:rsidRPr="007F74B8" w:rsidRDefault="00A50579" w:rsidP="00A50579">
            <w:pPr>
              <w:numPr>
                <w:ilvl w:val="12"/>
                <w:numId w:val="0"/>
              </w:numPr>
              <w:rPr>
                <w:rFonts w:asciiTheme="majorHAnsi" w:hAnsiTheme="majorHAnsi" w:cstheme="majorHAnsi"/>
              </w:rPr>
            </w:pPr>
          </w:p>
        </w:tc>
      </w:tr>
    </w:tbl>
    <w:p w14:paraId="7F62F01D"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11A27E8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21DD9DFF"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32B89A86" w14:textId="77777777" w:rsidTr="00A50579">
        <w:tc>
          <w:tcPr>
            <w:tcW w:w="4140" w:type="dxa"/>
            <w:tcBorders>
              <w:top w:val="single" w:sz="4" w:space="0" w:color="auto"/>
              <w:left w:val="single" w:sz="4" w:space="0" w:color="auto"/>
              <w:bottom w:val="single" w:sz="4" w:space="0" w:color="auto"/>
              <w:right w:val="single" w:sz="4" w:space="0" w:color="auto"/>
            </w:tcBorders>
          </w:tcPr>
          <w:p w14:paraId="4E031102"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66B05D9B"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1703E205"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0B02A413"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7F5D2099"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6F0CD3C7" w14:textId="77777777" w:rsidR="006C7AE9" w:rsidRPr="007F74B8" w:rsidRDefault="00A50579" w:rsidP="006C7AE9">
      <w:pPr>
        <w:spacing w:before="240" w:after="120"/>
        <w:jc w:val="center"/>
        <w:rPr>
          <w:rFonts w:asciiTheme="majorHAnsi" w:hAnsiTheme="majorHAnsi" w:cstheme="majorHAnsi"/>
          <w:b/>
        </w:rPr>
      </w:pPr>
      <w:r w:rsidRPr="009520DF">
        <w:rPr>
          <w:rFonts w:ascii="Futuris" w:hAnsi="Futuris"/>
        </w:rPr>
        <w:br w:type="page"/>
      </w:r>
      <w:r w:rsidR="006C7AE9"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6C7AE9" w:rsidRPr="007F74B8">
        <w:rPr>
          <w:rFonts w:asciiTheme="majorHAnsi" w:hAnsiTheme="majorHAnsi" w:cstheme="majorHAnsi"/>
          <w:b/>
          <w:bCs/>
          <w:iCs/>
        </w:rPr>
        <w:t xml:space="preserve"> </w:t>
      </w:r>
      <w:r w:rsidR="006C7AE9" w:rsidRPr="007F74B8">
        <w:rPr>
          <w:rFonts w:asciiTheme="majorHAnsi" w:hAnsiTheme="majorHAnsi" w:cstheme="majorHAnsi"/>
          <w:b/>
          <w:bCs/>
          <w:iCs/>
        </w:rPr>
        <w:tab/>
      </w:r>
      <w:r w:rsidR="006C7AE9" w:rsidRPr="007F74B8">
        <w:rPr>
          <w:rFonts w:asciiTheme="majorHAnsi" w:hAnsiTheme="majorHAnsi" w:cstheme="majorHAnsi"/>
          <w:b/>
        </w:rPr>
        <w:t>Лицензия N ___________________</w:t>
      </w:r>
    </w:p>
    <w:p w14:paraId="5A2575F9"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6A2BB4E2"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29C743BB"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5C7E198D" w14:textId="77777777" w:rsidR="00A50579" w:rsidRPr="007F74B8" w:rsidRDefault="00A50579" w:rsidP="006C7AE9">
      <w:pPr>
        <w:spacing w:before="240" w:after="120"/>
        <w:jc w:val="center"/>
        <w:rPr>
          <w:rFonts w:asciiTheme="majorHAnsi" w:hAnsiTheme="majorHAnsi" w:cstheme="majorHAnsi"/>
          <w:b/>
        </w:rPr>
      </w:pPr>
      <w:r w:rsidRPr="007F74B8">
        <w:rPr>
          <w:rFonts w:asciiTheme="majorHAnsi" w:hAnsiTheme="majorHAnsi" w:cstheme="majorHAnsi"/>
          <w:b/>
        </w:rPr>
        <w:t>ПОРУЧЕНИЕ НА ОТЗЫВ ПОПЕЧИТЕЛЯ СЧЕТА ДЕПО</w:t>
      </w:r>
    </w:p>
    <w:p w14:paraId="6CA70E09" w14:textId="77777777" w:rsidR="00A50579" w:rsidRPr="007F74B8" w:rsidRDefault="00A50579" w:rsidP="00A50579">
      <w:pPr>
        <w:ind w:left="720" w:firstLine="720"/>
        <w:rPr>
          <w:rFonts w:asciiTheme="majorHAnsi" w:hAnsiTheme="majorHAnsi" w:cstheme="majorHAnsi"/>
        </w:rPr>
      </w:pPr>
    </w:p>
    <w:p w14:paraId="5FD26AF9"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265ECE77"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обладая необходимыми на то полномочиями, настоящим поручаю отменить полномочия Попечителя счета депо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w:t>
      </w:r>
    </w:p>
    <w:p w14:paraId="1E237650" w14:textId="77777777" w:rsidR="00A50579" w:rsidRPr="007F74B8" w:rsidRDefault="00A50579" w:rsidP="00A50579">
      <w:pPr>
        <w:spacing w:line="264" w:lineRule="auto"/>
        <w:jc w:val="both"/>
        <w:rPr>
          <w:rFonts w:asciiTheme="majorHAnsi" w:hAnsiTheme="majorHAnsi" w:cstheme="majorHAnsi"/>
        </w:rPr>
      </w:pPr>
    </w:p>
    <w:tbl>
      <w:tblPr>
        <w:tblW w:w="9072" w:type="dxa"/>
        <w:tblLayout w:type="fixed"/>
        <w:tblLook w:val="0000" w:firstRow="0" w:lastRow="0" w:firstColumn="0" w:lastColumn="0" w:noHBand="0" w:noVBand="0"/>
      </w:tblPr>
      <w:tblGrid>
        <w:gridCol w:w="2127"/>
        <w:gridCol w:w="567"/>
        <w:gridCol w:w="3047"/>
        <w:gridCol w:w="3331"/>
      </w:tblGrid>
      <w:tr w:rsidR="00A50579" w:rsidRPr="007F74B8" w14:paraId="28F12D02" w14:textId="77777777" w:rsidTr="00A50579">
        <w:trPr>
          <w:trHeight w:val="265"/>
        </w:trPr>
        <w:tc>
          <w:tcPr>
            <w:tcW w:w="2694" w:type="dxa"/>
            <w:gridSpan w:val="2"/>
            <w:tcBorders>
              <w:top w:val="single" w:sz="12" w:space="0" w:color="auto"/>
              <w:left w:val="single" w:sz="12" w:space="0" w:color="auto"/>
              <w:bottom w:val="nil"/>
            </w:tcBorders>
            <w:vAlign w:val="bottom"/>
          </w:tcPr>
          <w:p w14:paraId="517E8EB0"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6378" w:type="dxa"/>
            <w:gridSpan w:val="2"/>
            <w:tcBorders>
              <w:top w:val="single" w:sz="12" w:space="0" w:color="auto"/>
              <w:bottom w:val="single" w:sz="4" w:space="0" w:color="auto"/>
              <w:right w:val="single" w:sz="12" w:space="0" w:color="auto"/>
            </w:tcBorders>
            <w:vAlign w:val="bottom"/>
          </w:tcPr>
          <w:p w14:paraId="7F34D58B" w14:textId="77777777" w:rsidR="00A50579" w:rsidRPr="007F74B8" w:rsidRDefault="00A50579" w:rsidP="00A50579">
            <w:pPr>
              <w:ind w:right="-284"/>
              <w:rPr>
                <w:rFonts w:asciiTheme="majorHAnsi" w:hAnsiTheme="majorHAnsi" w:cstheme="majorHAnsi"/>
              </w:rPr>
            </w:pPr>
          </w:p>
        </w:tc>
      </w:tr>
      <w:tr w:rsidR="00A50579" w:rsidRPr="007F74B8" w14:paraId="2784C1F9" w14:textId="77777777" w:rsidTr="00A50579">
        <w:trPr>
          <w:trHeight w:val="63"/>
        </w:trPr>
        <w:tc>
          <w:tcPr>
            <w:tcW w:w="9072" w:type="dxa"/>
            <w:gridSpan w:val="4"/>
            <w:tcBorders>
              <w:top w:val="nil"/>
              <w:left w:val="single" w:sz="12" w:space="0" w:color="auto"/>
              <w:right w:val="single" w:sz="12" w:space="0" w:color="auto"/>
            </w:tcBorders>
            <w:vAlign w:val="bottom"/>
          </w:tcPr>
          <w:p w14:paraId="475874C7" w14:textId="77777777" w:rsidR="00A50579" w:rsidRPr="007F74B8" w:rsidRDefault="00A50579" w:rsidP="00A50579">
            <w:pPr>
              <w:ind w:right="-284"/>
              <w:rPr>
                <w:rFonts w:asciiTheme="majorHAnsi" w:hAnsiTheme="majorHAnsi" w:cstheme="majorHAnsi"/>
              </w:rPr>
            </w:pPr>
          </w:p>
        </w:tc>
      </w:tr>
      <w:tr w:rsidR="00A50579" w:rsidRPr="007F74B8" w14:paraId="3400E7CB" w14:textId="77777777" w:rsidTr="00A50579">
        <w:trPr>
          <w:trHeight w:val="89"/>
        </w:trPr>
        <w:tc>
          <w:tcPr>
            <w:tcW w:w="2127" w:type="dxa"/>
            <w:tcBorders>
              <w:top w:val="nil"/>
              <w:left w:val="single" w:sz="12" w:space="0" w:color="auto"/>
            </w:tcBorders>
            <w:vAlign w:val="bottom"/>
          </w:tcPr>
          <w:p w14:paraId="2B123278" w14:textId="77777777" w:rsidR="00A50579" w:rsidRPr="007F74B8" w:rsidRDefault="00A50579" w:rsidP="00A50579">
            <w:pPr>
              <w:ind w:right="-284"/>
              <w:jc w:val="center"/>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7426E43B" w14:textId="77777777" w:rsidR="00A50579" w:rsidRPr="007F74B8" w:rsidRDefault="00A50579" w:rsidP="00A50579">
            <w:pPr>
              <w:ind w:right="-284"/>
              <w:rPr>
                <w:rFonts w:asciiTheme="majorHAnsi" w:hAnsiTheme="majorHAnsi" w:cstheme="majorHAnsi"/>
              </w:rPr>
            </w:pPr>
          </w:p>
        </w:tc>
        <w:tc>
          <w:tcPr>
            <w:tcW w:w="3331" w:type="dxa"/>
            <w:tcBorders>
              <w:right w:val="single" w:sz="12" w:space="0" w:color="auto"/>
            </w:tcBorders>
            <w:vAlign w:val="bottom"/>
          </w:tcPr>
          <w:p w14:paraId="130EA5F2" w14:textId="77777777" w:rsidR="00A50579" w:rsidRPr="007F74B8" w:rsidRDefault="00A50579" w:rsidP="00A50579">
            <w:pPr>
              <w:ind w:right="-284"/>
              <w:rPr>
                <w:rFonts w:asciiTheme="majorHAnsi" w:hAnsiTheme="majorHAnsi" w:cstheme="majorHAnsi"/>
              </w:rPr>
            </w:pPr>
          </w:p>
        </w:tc>
      </w:tr>
      <w:tr w:rsidR="00A50579" w:rsidRPr="007F74B8" w14:paraId="3A858844" w14:textId="77777777" w:rsidTr="00A50579">
        <w:trPr>
          <w:trHeight w:val="63"/>
        </w:trPr>
        <w:tc>
          <w:tcPr>
            <w:tcW w:w="9072" w:type="dxa"/>
            <w:gridSpan w:val="4"/>
            <w:tcBorders>
              <w:left w:val="single" w:sz="12" w:space="0" w:color="auto"/>
              <w:right w:val="single" w:sz="12" w:space="0" w:color="auto"/>
            </w:tcBorders>
            <w:vAlign w:val="bottom"/>
          </w:tcPr>
          <w:p w14:paraId="21C91709" w14:textId="77777777" w:rsidR="00A50579" w:rsidRPr="007F74B8" w:rsidRDefault="00A50579" w:rsidP="00A50579">
            <w:pPr>
              <w:ind w:right="-284"/>
              <w:rPr>
                <w:rFonts w:asciiTheme="majorHAnsi" w:hAnsiTheme="majorHAnsi" w:cstheme="majorHAnsi"/>
              </w:rPr>
            </w:pPr>
          </w:p>
        </w:tc>
      </w:tr>
      <w:tr w:rsidR="00A50579" w:rsidRPr="007F74B8" w14:paraId="5C0B8963" w14:textId="77777777" w:rsidTr="00A50579">
        <w:trPr>
          <w:trHeight w:val="63"/>
        </w:trPr>
        <w:tc>
          <w:tcPr>
            <w:tcW w:w="9072" w:type="dxa"/>
            <w:gridSpan w:val="4"/>
            <w:tcBorders>
              <w:top w:val="nil"/>
              <w:left w:val="single" w:sz="12" w:space="0" w:color="auto"/>
              <w:bottom w:val="single" w:sz="12" w:space="0" w:color="auto"/>
              <w:right w:val="single" w:sz="12" w:space="0" w:color="auto"/>
            </w:tcBorders>
          </w:tcPr>
          <w:p w14:paraId="2FC963EF" w14:textId="77777777" w:rsidR="00A50579" w:rsidRPr="007F74B8" w:rsidRDefault="00A50579" w:rsidP="00A50579">
            <w:pPr>
              <w:ind w:right="-284"/>
              <w:rPr>
                <w:rFonts w:asciiTheme="majorHAnsi" w:hAnsiTheme="majorHAnsi" w:cstheme="majorHAnsi"/>
              </w:rPr>
            </w:pPr>
          </w:p>
        </w:tc>
      </w:tr>
    </w:tbl>
    <w:p w14:paraId="41A27255" w14:textId="77777777" w:rsidR="00A50579" w:rsidRPr="007F74B8" w:rsidRDefault="00A50579" w:rsidP="00A50579">
      <w:pPr>
        <w:spacing w:line="264" w:lineRule="auto"/>
        <w:jc w:val="both"/>
        <w:rPr>
          <w:rFonts w:asciiTheme="majorHAnsi" w:hAnsiTheme="majorHAnsi" w:cstheme="majorHAnsi"/>
        </w:rPr>
      </w:pPr>
    </w:p>
    <w:tbl>
      <w:tblPr>
        <w:tblW w:w="9072" w:type="dxa"/>
        <w:tblLayout w:type="fixed"/>
        <w:tblLook w:val="0000" w:firstRow="0" w:lastRow="0" w:firstColumn="0" w:lastColumn="0" w:noHBand="0" w:noVBand="0"/>
      </w:tblPr>
      <w:tblGrid>
        <w:gridCol w:w="2127"/>
        <w:gridCol w:w="141"/>
        <w:gridCol w:w="6804"/>
      </w:tblGrid>
      <w:tr w:rsidR="00A50579" w:rsidRPr="007F74B8" w14:paraId="08F8C9B4" w14:textId="77777777" w:rsidTr="00A50579">
        <w:trPr>
          <w:trHeight w:val="265"/>
        </w:trPr>
        <w:tc>
          <w:tcPr>
            <w:tcW w:w="2268" w:type="dxa"/>
            <w:gridSpan w:val="2"/>
            <w:tcBorders>
              <w:top w:val="single" w:sz="12" w:space="0" w:color="auto"/>
              <w:left w:val="single" w:sz="12" w:space="0" w:color="auto"/>
              <w:bottom w:val="nil"/>
            </w:tcBorders>
            <w:vAlign w:val="bottom"/>
          </w:tcPr>
          <w:p w14:paraId="1008F8C7" w14:textId="77777777" w:rsidR="00A50579" w:rsidRPr="007F74B8" w:rsidRDefault="00A50579" w:rsidP="00A50579">
            <w:pPr>
              <w:keepNext/>
              <w:numPr>
                <w:ilvl w:val="12"/>
                <w:numId w:val="0"/>
              </w:numPr>
              <w:ind w:right="-284"/>
              <w:jc w:val="both"/>
              <w:outlineLvl w:val="2"/>
              <w:rPr>
                <w:rFonts w:asciiTheme="majorHAnsi" w:hAnsiTheme="majorHAnsi" w:cstheme="majorHAnsi"/>
              </w:rPr>
            </w:pPr>
          </w:p>
          <w:p w14:paraId="433CB239"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Попечитель</w:t>
            </w:r>
          </w:p>
        </w:tc>
        <w:tc>
          <w:tcPr>
            <w:tcW w:w="6804" w:type="dxa"/>
            <w:tcBorders>
              <w:top w:val="single" w:sz="12" w:space="0" w:color="auto"/>
              <w:bottom w:val="single" w:sz="4" w:space="0" w:color="auto"/>
              <w:right w:val="single" w:sz="12" w:space="0" w:color="auto"/>
            </w:tcBorders>
            <w:vAlign w:val="bottom"/>
          </w:tcPr>
          <w:p w14:paraId="0A8E1CF0" w14:textId="77777777" w:rsidR="00A50579" w:rsidRPr="007F74B8" w:rsidRDefault="00A50579" w:rsidP="00A50579">
            <w:pPr>
              <w:ind w:right="-284"/>
              <w:rPr>
                <w:rFonts w:asciiTheme="majorHAnsi" w:hAnsiTheme="majorHAnsi" w:cstheme="majorHAnsi"/>
              </w:rPr>
            </w:pPr>
          </w:p>
        </w:tc>
      </w:tr>
      <w:tr w:rsidR="00A50579" w:rsidRPr="007F74B8" w14:paraId="0CF10B45" w14:textId="77777777" w:rsidTr="00A50579">
        <w:trPr>
          <w:trHeight w:val="63"/>
        </w:trPr>
        <w:tc>
          <w:tcPr>
            <w:tcW w:w="9072" w:type="dxa"/>
            <w:gridSpan w:val="3"/>
            <w:tcBorders>
              <w:top w:val="nil"/>
              <w:left w:val="single" w:sz="12" w:space="0" w:color="auto"/>
              <w:right w:val="single" w:sz="12" w:space="0" w:color="auto"/>
            </w:tcBorders>
            <w:vAlign w:val="bottom"/>
          </w:tcPr>
          <w:p w14:paraId="4B5EBFCD" w14:textId="77777777" w:rsidR="00A50579" w:rsidRPr="007F74B8" w:rsidRDefault="00A50579" w:rsidP="00A50579">
            <w:pPr>
              <w:ind w:right="-284"/>
              <w:rPr>
                <w:rFonts w:asciiTheme="majorHAnsi" w:hAnsiTheme="majorHAnsi" w:cstheme="majorHAnsi"/>
              </w:rPr>
            </w:pPr>
          </w:p>
        </w:tc>
      </w:tr>
      <w:tr w:rsidR="00A50579" w:rsidRPr="007F74B8" w14:paraId="0DD05194" w14:textId="77777777" w:rsidTr="00A50579">
        <w:trPr>
          <w:trHeight w:val="89"/>
        </w:trPr>
        <w:tc>
          <w:tcPr>
            <w:tcW w:w="2127" w:type="dxa"/>
            <w:tcBorders>
              <w:top w:val="nil"/>
              <w:left w:val="single" w:sz="12" w:space="0" w:color="auto"/>
            </w:tcBorders>
            <w:vAlign w:val="bottom"/>
          </w:tcPr>
          <w:p w14:paraId="164A09D8"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N лицензии</w:t>
            </w:r>
          </w:p>
        </w:tc>
        <w:tc>
          <w:tcPr>
            <w:tcW w:w="6945" w:type="dxa"/>
            <w:gridSpan w:val="2"/>
            <w:tcBorders>
              <w:right w:val="single" w:sz="12" w:space="0" w:color="auto"/>
            </w:tcBorders>
            <w:vAlign w:val="bottom"/>
          </w:tcPr>
          <w:p w14:paraId="31686AA7" w14:textId="77777777" w:rsidR="00A50579" w:rsidRPr="007F74B8" w:rsidRDefault="00A50579" w:rsidP="00A50579">
            <w:pPr>
              <w:ind w:right="-284"/>
              <w:rPr>
                <w:rFonts w:asciiTheme="majorHAnsi" w:hAnsiTheme="majorHAnsi" w:cstheme="majorHAnsi"/>
              </w:rPr>
            </w:pPr>
          </w:p>
        </w:tc>
      </w:tr>
      <w:tr w:rsidR="00A50579" w:rsidRPr="007F74B8" w14:paraId="360063A8" w14:textId="77777777" w:rsidTr="00A50579">
        <w:trPr>
          <w:trHeight w:val="63"/>
        </w:trPr>
        <w:tc>
          <w:tcPr>
            <w:tcW w:w="9072" w:type="dxa"/>
            <w:gridSpan w:val="3"/>
            <w:tcBorders>
              <w:left w:val="single" w:sz="12" w:space="0" w:color="auto"/>
              <w:right w:val="single" w:sz="12" w:space="0" w:color="auto"/>
            </w:tcBorders>
            <w:vAlign w:val="bottom"/>
          </w:tcPr>
          <w:p w14:paraId="0BD64421" w14:textId="77777777" w:rsidR="00A50579" w:rsidRPr="007F74B8" w:rsidRDefault="00A50579" w:rsidP="00A50579">
            <w:pPr>
              <w:ind w:right="-284"/>
              <w:rPr>
                <w:rFonts w:asciiTheme="majorHAnsi" w:hAnsiTheme="majorHAnsi" w:cstheme="majorHAnsi"/>
              </w:rPr>
            </w:pPr>
          </w:p>
        </w:tc>
      </w:tr>
      <w:tr w:rsidR="00A50579" w:rsidRPr="007F74B8" w14:paraId="2658E771" w14:textId="77777777" w:rsidTr="00A50579">
        <w:trPr>
          <w:trHeight w:val="63"/>
        </w:trPr>
        <w:tc>
          <w:tcPr>
            <w:tcW w:w="9072" w:type="dxa"/>
            <w:gridSpan w:val="3"/>
            <w:tcBorders>
              <w:top w:val="nil"/>
              <w:left w:val="single" w:sz="12" w:space="0" w:color="auto"/>
              <w:bottom w:val="single" w:sz="12" w:space="0" w:color="auto"/>
              <w:right w:val="single" w:sz="12" w:space="0" w:color="auto"/>
            </w:tcBorders>
          </w:tcPr>
          <w:p w14:paraId="47FBEA50" w14:textId="77777777" w:rsidR="00A50579" w:rsidRPr="007F74B8" w:rsidRDefault="00A50579" w:rsidP="00A50579">
            <w:pPr>
              <w:ind w:right="-284"/>
              <w:rPr>
                <w:rFonts w:asciiTheme="majorHAnsi" w:hAnsiTheme="majorHAnsi" w:cstheme="majorHAnsi"/>
              </w:rPr>
            </w:pPr>
          </w:p>
        </w:tc>
      </w:tr>
    </w:tbl>
    <w:p w14:paraId="3BB38E80" w14:textId="77777777" w:rsidR="00A50579" w:rsidRPr="007F74B8" w:rsidRDefault="00A50579" w:rsidP="00A50579">
      <w:pPr>
        <w:rPr>
          <w:rFonts w:asciiTheme="majorHAnsi" w:hAnsiTheme="majorHAnsi" w:cstheme="majorHAnsi"/>
          <w:u w:val="single"/>
        </w:rPr>
      </w:pPr>
    </w:p>
    <w:p w14:paraId="726EA408" w14:textId="77777777" w:rsidR="00A50579" w:rsidRPr="007F74B8" w:rsidRDefault="00A50579" w:rsidP="00A50579">
      <w:pPr>
        <w:rPr>
          <w:rFonts w:asciiTheme="majorHAnsi" w:hAnsiTheme="majorHAnsi" w:cstheme="majorHAnsi"/>
          <w:u w:val="single"/>
        </w:rPr>
      </w:pPr>
    </w:p>
    <w:tbl>
      <w:tblPr>
        <w:tblW w:w="9066" w:type="dxa"/>
        <w:tblLayout w:type="fixed"/>
        <w:tblLook w:val="0000" w:firstRow="0" w:lastRow="0" w:firstColumn="0" w:lastColumn="0" w:noHBand="0" w:noVBand="0"/>
      </w:tblPr>
      <w:tblGrid>
        <w:gridCol w:w="3954"/>
        <w:gridCol w:w="4687"/>
        <w:gridCol w:w="425"/>
      </w:tblGrid>
      <w:tr w:rsidR="00A50579" w:rsidRPr="007F74B8" w14:paraId="010558B4" w14:textId="77777777" w:rsidTr="00A50579">
        <w:trPr>
          <w:trHeight w:val="528"/>
        </w:trPr>
        <w:tc>
          <w:tcPr>
            <w:tcW w:w="3954" w:type="dxa"/>
          </w:tcPr>
          <w:p w14:paraId="1997B774" w14:textId="77777777" w:rsidR="00A50579" w:rsidRPr="007F74B8" w:rsidRDefault="00A50579" w:rsidP="00A50579">
            <w:pPr>
              <w:numPr>
                <w:ilvl w:val="12"/>
                <w:numId w:val="0"/>
              </w:numPr>
              <w:rPr>
                <w:rFonts w:asciiTheme="majorHAnsi" w:hAnsiTheme="majorHAnsi" w:cstheme="majorHAnsi"/>
                <w:b/>
              </w:rPr>
            </w:pPr>
            <w:r w:rsidRPr="007F74B8">
              <w:rPr>
                <w:rFonts w:asciiTheme="majorHAnsi" w:hAnsiTheme="majorHAnsi" w:cstheme="majorHAnsi"/>
                <w:b/>
              </w:rPr>
              <w:t>Основание для операции:</w:t>
            </w:r>
          </w:p>
        </w:tc>
        <w:tc>
          <w:tcPr>
            <w:tcW w:w="4687" w:type="dxa"/>
          </w:tcPr>
          <w:p w14:paraId="6C658A05" w14:textId="77777777" w:rsidR="00A50579" w:rsidRPr="007F74B8" w:rsidRDefault="00A50579" w:rsidP="00A50579">
            <w:pPr>
              <w:numPr>
                <w:ilvl w:val="12"/>
                <w:numId w:val="0"/>
              </w:numPr>
              <w:rPr>
                <w:rFonts w:asciiTheme="majorHAnsi" w:hAnsiTheme="majorHAnsi" w:cstheme="majorHAnsi"/>
              </w:rPr>
            </w:pPr>
          </w:p>
        </w:tc>
        <w:tc>
          <w:tcPr>
            <w:tcW w:w="425" w:type="dxa"/>
          </w:tcPr>
          <w:p w14:paraId="0E6CDA74" w14:textId="77777777" w:rsidR="00A50579" w:rsidRPr="007F74B8" w:rsidRDefault="00A50579" w:rsidP="00A50579">
            <w:pPr>
              <w:numPr>
                <w:ilvl w:val="12"/>
                <w:numId w:val="0"/>
              </w:numPr>
              <w:rPr>
                <w:rFonts w:asciiTheme="majorHAnsi" w:hAnsiTheme="majorHAnsi" w:cstheme="majorHAnsi"/>
              </w:rPr>
            </w:pPr>
          </w:p>
        </w:tc>
      </w:tr>
      <w:tr w:rsidR="00A50579" w:rsidRPr="007F74B8" w14:paraId="112BF50A" w14:textId="77777777" w:rsidTr="00A50579">
        <w:trPr>
          <w:trHeight w:val="604"/>
        </w:trPr>
        <w:tc>
          <w:tcPr>
            <w:tcW w:w="3954" w:type="dxa"/>
          </w:tcPr>
          <w:p w14:paraId="4528AC96"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счета депо N</w:t>
            </w:r>
          </w:p>
        </w:tc>
        <w:tc>
          <w:tcPr>
            <w:tcW w:w="4687" w:type="dxa"/>
          </w:tcPr>
          <w:p w14:paraId="4471BD00" w14:textId="77777777" w:rsidR="00A50579" w:rsidRPr="007F74B8" w:rsidRDefault="00A50579" w:rsidP="00A50579">
            <w:pPr>
              <w:numPr>
                <w:ilvl w:val="12"/>
                <w:numId w:val="0"/>
              </w:numPr>
              <w:rPr>
                <w:rFonts w:asciiTheme="majorHAnsi" w:hAnsiTheme="majorHAnsi" w:cstheme="majorHAnsi"/>
              </w:rPr>
            </w:pPr>
          </w:p>
        </w:tc>
        <w:tc>
          <w:tcPr>
            <w:tcW w:w="425" w:type="dxa"/>
          </w:tcPr>
          <w:p w14:paraId="5A6C8B61" w14:textId="77777777" w:rsidR="00A50579" w:rsidRPr="007F74B8" w:rsidRDefault="00A50579" w:rsidP="00A50579">
            <w:pPr>
              <w:numPr>
                <w:ilvl w:val="12"/>
                <w:numId w:val="0"/>
              </w:numPr>
              <w:rPr>
                <w:rFonts w:asciiTheme="majorHAnsi" w:hAnsiTheme="majorHAnsi" w:cstheme="majorHAnsi"/>
              </w:rPr>
            </w:pPr>
          </w:p>
        </w:tc>
      </w:tr>
      <w:tr w:rsidR="00A50579" w:rsidRPr="007F74B8" w14:paraId="7D8F894A" w14:textId="77777777" w:rsidTr="00A50579">
        <w:trPr>
          <w:trHeight w:val="276"/>
        </w:trPr>
        <w:tc>
          <w:tcPr>
            <w:tcW w:w="8641" w:type="dxa"/>
            <w:gridSpan w:val="2"/>
          </w:tcPr>
          <w:p w14:paraId="5E642A37"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Доверенность N                   от               г.</w:t>
            </w:r>
          </w:p>
        </w:tc>
        <w:tc>
          <w:tcPr>
            <w:tcW w:w="425" w:type="dxa"/>
          </w:tcPr>
          <w:p w14:paraId="43B478EA" w14:textId="77777777" w:rsidR="00A50579" w:rsidRPr="007F74B8" w:rsidRDefault="00A50579" w:rsidP="00A50579">
            <w:pPr>
              <w:numPr>
                <w:ilvl w:val="12"/>
                <w:numId w:val="0"/>
              </w:numPr>
              <w:rPr>
                <w:rFonts w:asciiTheme="majorHAnsi" w:hAnsiTheme="majorHAnsi" w:cstheme="majorHAnsi"/>
              </w:rPr>
            </w:pPr>
          </w:p>
        </w:tc>
      </w:tr>
      <w:tr w:rsidR="00A50579" w:rsidRPr="007F74B8" w14:paraId="47AB10DA" w14:textId="77777777" w:rsidTr="00A50579">
        <w:trPr>
          <w:trHeight w:val="220"/>
        </w:trPr>
        <w:tc>
          <w:tcPr>
            <w:tcW w:w="9066" w:type="dxa"/>
            <w:gridSpan w:val="3"/>
          </w:tcPr>
          <w:p w14:paraId="0692C563" w14:textId="77777777" w:rsidR="00A50579" w:rsidRPr="007F74B8" w:rsidRDefault="00A50579" w:rsidP="00A50579">
            <w:pPr>
              <w:numPr>
                <w:ilvl w:val="12"/>
                <w:numId w:val="0"/>
              </w:numPr>
              <w:rPr>
                <w:rFonts w:asciiTheme="majorHAnsi" w:hAnsiTheme="majorHAnsi" w:cstheme="majorHAnsi"/>
              </w:rPr>
            </w:pPr>
          </w:p>
        </w:tc>
      </w:tr>
    </w:tbl>
    <w:p w14:paraId="08B24348"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39CBCA9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5A27EDDA"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771218FF" w14:textId="77777777" w:rsidTr="00A50579">
        <w:tc>
          <w:tcPr>
            <w:tcW w:w="4140" w:type="dxa"/>
            <w:tcBorders>
              <w:top w:val="single" w:sz="4" w:space="0" w:color="auto"/>
              <w:left w:val="single" w:sz="4" w:space="0" w:color="auto"/>
              <w:bottom w:val="single" w:sz="4" w:space="0" w:color="auto"/>
              <w:right w:val="single" w:sz="4" w:space="0" w:color="auto"/>
            </w:tcBorders>
          </w:tcPr>
          <w:p w14:paraId="48DCACB8"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54DAF798"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6F595982"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51CBC184"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10CBD75F"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0C55E567" w14:textId="77777777" w:rsidR="00A50579" w:rsidRPr="009520DF" w:rsidDel="0068139F" w:rsidRDefault="00A50579" w:rsidP="00A50579">
      <w:pPr>
        <w:jc w:val="right"/>
        <w:rPr>
          <w:rFonts w:ascii="Futuris" w:hAnsi="Futuris" w:cs="Tahoma"/>
          <w:b/>
        </w:rPr>
      </w:pPr>
      <w:r w:rsidRPr="009520DF">
        <w:rPr>
          <w:rFonts w:ascii="Futuris" w:hAnsi="Futuris"/>
        </w:rPr>
        <w:br w:type="page"/>
      </w:r>
    </w:p>
    <w:p w14:paraId="564E5025"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15659055"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745ECE23"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74171CEE"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35BDDF5B" w14:textId="77777777" w:rsidR="00A50579" w:rsidRPr="007F74B8" w:rsidRDefault="00A50579" w:rsidP="006C7AE9">
      <w:pPr>
        <w:spacing w:before="240" w:after="120"/>
        <w:jc w:val="center"/>
        <w:rPr>
          <w:rFonts w:asciiTheme="majorHAnsi" w:hAnsiTheme="majorHAnsi" w:cstheme="majorHAnsi"/>
        </w:rPr>
      </w:pPr>
    </w:p>
    <w:p w14:paraId="502E7A81" w14:textId="77777777" w:rsidR="00A50579" w:rsidRPr="007F74B8" w:rsidRDefault="00A50579" w:rsidP="00A50579">
      <w:pPr>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8222"/>
      </w:tblGrid>
      <w:tr w:rsidR="00A50579" w:rsidRPr="007F74B8" w14:paraId="058FFE56" w14:textId="77777777" w:rsidTr="00A50579">
        <w:tc>
          <w:tcPr>
            <w:tcW w:w="8222" w:type="dxa"/>
            <w:tcBorders>
              <w:top w:val="single" w:sz="6" w:space="0" w:color="auto"/>
              <w:left w:val="single" w:sz="6" w:space="0" w:color="auto"/>
              <w:bottom w:val="single" w:sz="6" w:space="0" w:color="auto"/>
              <w:right w:val="single" w:sz="6" w:space="0" w:color="auto"/>
            </w:tcBorders>
            <w:shd w:val="pct10" w:color="auto" w:fill="auto"/>
          </w:tcPr>
          <w:p w14:paraId="221E758A" w14:textId="77777777" w:rsidR="00A50579" w:rsidRPr="007F74B8" w:rsidRDefault="00A50579" w:rsidP="00A50579">
            <w:pPr>
              <w:pStyle w:val="2c"/>
              <w:numPr>
                <w:ilvl w:val="12"/>
                <w:numId w:val="0"/>
              </w:numPr>
              <w:spacing w:before="120" w:after="120"/>
              <w:rPr>
                <w:rFonts w:asciiTheme="majorHAnsi" w:hAnsiTheme="majorHAnsi" w:cstheme="majorHAnsi"/>
                <w:bCs/>
                <w:i/>
                <w:iCs/>
                <w:sz w:val="20"/>
              </w:rPr>
            </w:pPr>
            <w:r w:rsidRPr="007F74B8">
              <w:rPr>
                <w:rFonts w:asciiTheme="majorHAnsi" w:hAnsiTheme="majorHAnsi" w:cstheme="majorHAnsi"/>
                <w:bCs/>
                <w:sz w:val="20"/>
              </w:rPr>
              <w:t>ПОРУЧЕНИЕ О НАЗНАЧЕНИИ/ОТМЕНЕ РАСПОРЯДИТЕЛЯ СЧЕТА (РАЗДЕЛА СЧЕТА) ДЕПО</w:t>
            </w:r>
          </w:p>
        </w:tc>
      </w:tr>
    </w:tbl>
    <w:p w14:paraId="001CDC7F" w14:textId="77777777" w:rsidR="00A50579" w:rsidRPr="007F74B8" w:rsidRDefault="00A50579" w:rsidP="00A50579">
      <w:pPr>
        <w:rPr>
          <w:rFonts w:asciiTheme="majorHAnsi" w:hAnsiTheme="majorHAnsi" w:cstheme="majorHAnsi"/>
        </w:rPr>
      </w:pPr>
    </w:p>
    <w:p w14:paraId="6E43B0E7" w14:textId="77777777" w:rsidR="00A50579" w:rsidRPr="007F74B8" w:rsidRDefault="00A50579" w:rsidP="00A50579">
      <w:pPr>
        <w:jc w:val="right"/>
        <w:rPr>
          <w:rFonts w:asciiTheme="majorHAnsi" w:hAnsiTheme="majorHAnsi" w:cstheme="majorHAnsi"/>
          <w:b/>
        </w:rPr>
      </w:pPr>
    </w:p>
    <w:p w14:paraId="35E673AC"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64F068F8"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обладая необходимыми на то полномочиями:</w:t>
      </w:r>
    </w:p>
    <w:p w14:paraId="75F7E9FA" w14:textId="77777777" w:rsidR="00A50579" w:rsidRPr="007F74B8" w:rsidRDefault="00A50579" w:rsidP="00A50579">
      <w:pPr>
        <w:spacing w:line="264" w:lineRule="auto"/>
        <w:jc w:val="both"/>
        <w:rPr>
          <w:rFonts w:asciiTheme="majorHAnsi" w:hAnsiTheme="majorHAnsi" w:cstheme="majorHAnsi"/>
        </w:rPr>
      </w:pPr>
    </w:p>
    <w:tbl>
      <w:tblPr>
        <w:tblW w:w="9072" w:type="dxa"/>
        <w:tblLayout w:type="fixed"/>
        <w:tblLook w:val="0000" w:firstRow="0" w:lastRow="0" w:firstColumn="0" w:lastColumn="0" w:noHBand="0" w:noVBand="0"/>
      </w:tblPr>
      <w:tblGrid>
        <w:gridCol w:w="2127"/>
        <w:gridCol w:w="567"/>
        <w:gridCol w:w="3047"/>
        <w:gridCol w:w="3331"/>
      </w:tblGrid>
      <w:tr w:rsidR="00A50579" w:rsidRPr="007F74B8" w14:paraId="2FE07073" w14:textId="77777777" w:rsidTr="00A50579">
        <w:trPr>
          <w:trHeight w:val="265"/>
        </w:trPr>
        <w:tc>
          <w:tcPr>
            <w:tcW w:w="2694" w:type="dxa"/>
            <w:gridSpan w:val="2"/>
            <w:tcBorders>
              <w:top w:val="single" w:sz="12" w:space="0" w:color="auto"/>
              <w:left w:val="single" w:sz="12" w:space="0" w:color="auto"/>
              <w:bottom w:val="nil"/>
            </w:tcBorders>
            <w:vAlign w:val="bottom"/>
          </w:tcPr>
          <w:p w14:paraId="42D80DA3"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6378" w:type="dxa"/>
            <w:gridSpan w:val="2"/>
            <w:tcBorders>
              <w:top w:val="single" w:sz="12" w:space="0" w:color="auto"/>
              <w:bottom w:val="single" w:sz="4" w:space="0" w:color="auto"/>
              <w:right w:val="single" w:sz="12" w:space="0" w:color="auto"/>
            </w:tcBorders>
            <w:vAlign w:val="bottom"/>
          </w:tcPr>
          <w:p w14:paraId="758FFCC1" w14:textId="77777777" w:rsidR="00A50579" w:rsidRPr="007F74B8" w:rsidRDefault="00A50579" w:rsidP="00A50579">
            <w:pPr>
              <w:ind w:right="-284"/>
              <w:rPr>
                <w:rFonts w:asciiTheme="majorHAnsi" w:hAnsiTheme="majorHAnsi" w:cstheme="majorHAnsi"/>
              </w:rPr>
            </w:pPr>
          </w:p>
        </w:tc>
      </w:tr>
      <w:tr w:rsidR="00A50579" w:rsidRPr="007F74B8" w14:paraId="447A22B1" w14:textId="77777777" w:rsidTr="00A50579">
        <w:trPr>
          <w:trHeight w:val="63"/>
        </w:trPr>
        <w:tc>
          <w:tcPr>
            <w:tcW w:w="9072" w:type="dxa"/>
            <w:gridSpan w:val="4"/>
            <w:tcBorders>
              <w:top w:val="nil"/>
              <w:left w:val="single" w:sz="12" w:space="0" w:color="auto"/>
              <w:right w:val="single" w:sz="12" w:space="0" w:color="auto"/>
            </w:tcBorders>
            <w:vAlign w:val="bottom"/>
          </w:tcPr>
          <w:p w14:paraId="5046BAD3" w14:textId="77777777" w:rsidR="00A50579" w:rsidRPr="007F74B8" w:rsidRDefault="00A50579" w:rsidP="00A50579">
            <w:pPr>
              <w:ind w:right="-284"/>
              <w:rPr>
                <w:rFonts w:asciiTheme="majorHAnsi" w:hAnsiTheme="majorHAnsi" w:cstheme="majorHAnsi"/>
              </w:rPr>
            </w:pPr>
          </w:p>
        </w:tc>
      </w:tr>
      <w:tr w:rsidR="00A50579" w:rsidRPr="007F74B8" w14:paraId="5DDF4DC0" w14:textId="77777777" w:rsidTr="00A50579">
        <w:trPr>
          <w:trHeight w:val="89"/>
        </w:trPr>
        <w:tc>
          <w:tcPr>
            <w:tcW w:w="2127" w:type="dxa"/>
            <w:tcBorders>
              <w:top w:val="nil"/>
              <w:left w:val="single" w:sz="12" w:space="0" w:color="auto"/>
            </w:tcBorders>
            <w:vAlign w:val="bottom"/>
          </w:tcPr>
          <w:p w14:paraId="1C91CBAD"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203F6A7D" w14:textId="77777777" w:rsidR="00A50579" w:rsidRPr="007F74B8" w:rsidRDefault="00A50579" w:rsidP="00A50579">
            <w:pPr>
              <w:ind w:right="-284"/>
              <w:rPr>
                <w:rFonts w:asciiTheme="majorHAnsi" w:hAnsiTheme="majorHAnsi" w:cstheme="majorHAnsi"/>
              </w:rPr>
            </w:pPr>
          </w:p>
        </w:tc>
        <w:tc>
          <w:tcPr>
            <w:tcW w:w="3331" w:type="dxa"/>
            <w:tcBorders>
              <w:right w:val="single" w:sz="12" w:space="0" w:color="auto"/>
            </w:tcBorders>
            <w:vAlign w:val="bottom"/>
          </w:tcPr>
          <w:p w14:paraId="3BE5118E" w14:textId="77777777" w:rsidR="00A50579" w:rsidRPr="007F74B8" w:rsidRDefault="00A50579" w:rsidP="00A50579">
            <w:pPr>
              <w:ind w:right="-284"/>
              <w:rPr>
                <w:rFonts w:asciiTheme="majorHAnsi" w:hAnsiTheme="majorHAnsi" w:cstheme="majorHAnsi"/>
              </w:rPr>
            </w:pPr>
          </w:p>
        </w:tc>
      </w:tr>
      <w:tr w:rsidR="00A50579" w:rsidRPr="007F74B8" w14:paraId="2AE8E071" w14:textId="77777777" w:rsidTr="00A50579">
        <w:trPr>
          <w:trHeight w:val="63"/>
        </w:trPr>
        <w:tc>
          <w:tcPr>
            <w:tcW w:w="9072" w:type="dxa"/>
            <w:gridSpan w:val="4"/>
            <w:tcBorders>
              <w:left w:val="single" w:sz="12" w:space="0" w:color="auto"/>
              <w:right w:val="single" w:sz="12" w:space="0" w:color="auto"/>
            </w:tcBorders>
            <w:vAlign w:val="bottom"/>
          </w:tcPr>
          <w:p w14:paraId="5AB69E6F" w14:textId="77777777" w:rsidR="00A50579" w:rsidRPr="007F74B8" w:rsidRDefault="00A50579" w:rsidP="00A50579">
            <w:pPr>
              <w:ind w:right="-284"/>
              <w:rPr>
                <w:rFonts w:asciiTheme="majorHAnsi" w:hAnsiTheme="majorHAnsi" w:cstheme="majorHAnsi"/>
              </w:rPr>
            </w:pPr>
          </w:p>
        </w:tc>
      </w:tr>
      <w:tr w:rsidR="00A50579" w:rsidRPr="007F74B8" w14:paraId="1CA99E5E" w14:textId="77777777" w:rsidTr="00A50579">
        <w:trPr>
          <w:trHeight w:val="63"/>
        </w:trPr>
        <w:tc>
          <w:tcPr>
            <w:tcW w:w="9072" w:type="dxa"/>
            <w:gridSpan w:val="4"/>
            <w:tcBorders>
              <w:top w:val="nil"/>
              <w:left w:val="single" w:sz="12" w:space="0" w:color="auto"/>
              <w:bottom w:val="single" w:sz="12" w:space="0" w:color="auto"/>
              <w:right w:val="single" w:sz="12" w:space="0" w:color="auto"/>
            </w:tcBorders>
          </w:tcPr>
          <w:p w14:paraId="42F719E7"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Раздел счета депо (тип, код, номер)</w:t>
            </w:r>
          </w:p>
        </w:tc>
      </w:tr>
    </w:tbl>
    <w:p w14:paraId="322D41C2" w14:textId="77777777" w:rsidR="00A50579" w:rsidRPr="007F74B8" w:rsidRDefault="00A50579" w:rsidP="00A50579">
      <w:pPr>
        <w:spacing w:line="264" w:lineRule="auto"/>
        <w:jc w:val="both"/>
        <w:rPr>
          <w:rFonts w:asciiTheme="majorHAnsi" w:hAnsiTheme="majorHAnsi" w:cstheme="majorHAnsi"/>
        </w:rPr>
      </w:pPr>
    </w:p>
    <w:p w14:paraId="0D407F8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поручаю </w:t>
      </w:r>
      <w:proofErr w:type="gramStart"/>
      <w:r w:rsidRPr="007F74B8">
        <w:rPr>
          <w:rFonts w:asciiTheme="majorHAnsi" w:hAnsiTheme="majorHAnsi" w:cstheme="majorHAnsi"/>
        </w:rPr>
        <w:t>[ ]НАЗНАЧИТЬ</w:t>
      </w:r>
      <w:proofErr w:type="gramEnd"/>
      <w:r w:rsidRPr="007F74B8">
        <w:rPr>
          <w:rFonts w:asciiTheme="majorHAnsi" w:hAnsiTheme="majorHAnsi" w:cstheme="majorHAnsi"/>
        </w:rPr>
        <w:t>/[ ]ОТМЕНИТЬ (нужное подчеркнуть) Распорядителя счета (раздела счета) депо в лице _________________________________________ для исполнения следующего перечня полномочий:</w:t>
      </w:r>
    </w:p>
    <w:p w14:paraId="7E682B09" w14:textId="77777777" w:rsidR="00A50579" w:rsidRPr="007F74B8" w:rsidRDefault="00A50579" w:rsidP="00A50579">
      <w:pPr>
        <w:ind w:left="1701" w:hanging="850"/>
        <w:jc w:val="both"/>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 xml:space="preserve">Передачи поручений, распоряжений, запросов и иных документов в </w:t>
      </w:r>
      <w:r w:rsidR="009C01CF" w:rsidRPr="007F74B8">
        <w:rPr>
          <w:rFonts w:asciiTheme="majorHAnsi" w:hAnsiTheme="majorHAnsi" w:cstheme="majorHAnsi"/>
        </w:rPr>
        <w:t xml:space="preserve">Депозитарий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связанных с проведением депозитарных операций и обслуживанием счетов депо (разделов счетов депо), в том числе</w:t>
      </w:r>
    </w:p>
    <w:p w14:paraId="7D47FACB"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 ] открытие/закрытие счета депо (раздела счета депо),</w:t>
      </w:r>
    </w:p>
    <w:p w14:paraId="4D6D27C5"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 ] изменение анкетных данных клиента (депонента),</w:t>
      </w:r>
    </w:p>
    <w:p w14:paraId="6F9B8B4D"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 ] назначение/отмену попечителя счета;</w:t>
      </w:r>
    </w:p>
    <w:p w14:paraId="3D3C07E7" w14:textId="77777777" w:rsidR="00A50579" w:rsidRPr="007F74B8" w:rsidRDefault="00A50579" w:rsidP="00A50579">
      <w:pPr>
        <w:ind w:left="1701" w:hanging="850"/>
        <w:jc w:val="both"/>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Получение выписок со счета  депо, отчетов о проведенных операциях и иных документов, связанных с проведением депозитарных операций и обслуживанием счета депо;</w:t>
      </w:r>
    </w:p>
    <w:p w14:paraId="4307F75E" w14:textId="77777777" w:rsidR="00A50579" w:rsidRPr="007F74B8" w:rsidRDefault="00A50579" w:rsidP="00A50579">
      <w:pPr>
        <w:ind w:left="1701" w:hanging="850"/>
        <w:jc w:val="both"/>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t xml:space="preserve">Получение доходов по ценным бумагам, учитываемым на счете депо (разделе счета депо) Депонента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w:t>
      </w:r>
    </w:p>
    <w:p w14:paraId="23A9B1CF" w14:textId="2E826CC0" w:rsidR="00A50579" w:rsidRPr="007F74B8" w:rsidRDefault="00A50579" w:rsidP="00A50579">
      <w:pPr>
        <w:ind w:left="1701" w:hanging="850"/>
        <w:jc w:val="both"/>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t xml:space="preserve">подписывать и передавать поручения по итогам торгов в </w:t>
      </w:r>
      <w:r w:rsidR="009C01CF" w:rsidRPr="007F74B8">
        <w:rPr>
          <w:rFonts w:asciiTheme="majorHAnsi" w:hAnsiTheme="majorHAnsi" w:cstheme="majorHAnsi"/>
        </w:rPr>
        <w:t xml:space="preserve">Депозитарий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00371C22">
        <w:rPr>
          <w:rFonts w:asciiTheme="majorHAnsi" w:hAnsiTheme="majorHAnsi" w:cstheme="majorHAnsi"/>
        </w:rPr>
        <w:t xml:space="preserve"> (для депонентов-юридических лиц)</w:t>
      </w:r>
      <w:r w:rsidRPr="007F74B8">
        <w:rPr>
          <w:rFonts w:asciiTheme="majorHAnsi" w:hAnsiTheme="majorHAnsi" w:cstheme="majorHAnsi"/>
        </w:rPr>
        <w:t>;</w:t>
      </w:r>
    </w:p>
    <w:p w14:paraId="401711D0" w14:textId="77777777" w:rsidR="00A50579" w:rsidRPr="007F74B8" w:rsidRDefault="00A50579" w:rsidP="00A50579">
      <w:pPr>
        <w:ind w:left="1701" w:hanging="850"/>
        <w:jc w:val="both"/>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Иного _________________________________________________________________</w:t>
      </w:r>
    </w:p>
    <w:p w14:paraId="50133A91"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(в случае выбора пункта указать  конкретные виды полномочий, не описанные выше).</w:t>
      </w:r>
    </w:p>
    <w:p w14:paraId="0CBABCFF" w14:textId="77777777" w:rsidR="00A50579" w:rsidRPr="007F74B8" w:rsidRDefault="00A50579" w:rsidP="00A50579">
      <w:pPr>
        <w:ind w:left="1701" w:hanging="850"/>
        <w:jc w:val="both"/>
        <w:rPr>
          <w:rFonts w:asciiTheme="majorHAnsi" w:hAnsiTheme="majorHAnsi" w:cstheme="majorHAnsi"/>
        </w:rPr>
      </w:pPr>
    </w:p>
    <w:p w14:paraId="72F140D3" w14:textId="77777777" w:rsidR="00A50579" w:rsidRPr="007F74B8" w:rsidRDefault="00A50579" w:rsidP="00A50579">
      <w:pPr>
        <w:rPr>
          <w:rFonts w:asciiTheme="majorHAnsi" w:hAnsiTheme="majorHAnsi" w:cstheme="majorHAnsi"/>
          <w:u w:val="single"/>
        </w:rPr>
      </w:pPr>
    </w:p>
    <w:tbl>
      <w:tblPr>
        <w:tblW w:w="10363" w:type="dxa"/>
        <w:tblLayout w:type="fixed"/>
        <w:tblLook w:val="0000" w:firstRow="0" w:lastRow="0" w:firstColumn="0" w:lastColumn="0" w:noHBand="0" w:noVBand="0"/>
      </w:tblPr>
      <w:tblGrid>
        <w:gridCol w:w="4422"/>
        <w:gridCol w:w="5697"/>
        <w:gridCol w:w="236"/>
        <w:gridCol w:w="8"/>
      </w:tblGrid>
      <w:tr w:rsidR="00A50579" w:rsidRPr="007F74B8" w14:paraId="3045DF08" w14:textId="77777777" w:rsidTr="00A50579">
        <w:trPr>
          <w:gridAfter w:val="1"/>
          <w:wAfter w:w="8" w:type="dxa"/>
          <w:trHeight w:val="528"/>
        </w:trPr>
        <w:tc>
          <w:tcPr>
            <w:tcW w:w="4422" w:type="dxa"/>
            <w:tcBorders>
              <w:top w:val="single" w:sz="12" w:space="0" w:color="auto"/>
              <w:left w:val="single" w:sz="12" w:space="0" w:color="auto"/>
            </w:tcBorders>
            <w:vAlign w:val="bottom"/>
          </w:tcPr>
          <w:p w14:paraId="2C50D5B7" w14:textId="77777777" w:rsidR="00A50579" w:rsidRPr="007F74B8" w:rsidRDefault="00A50579" w:rsidP="00A50579">
            <w:pPr>
              <w:numPr>
                <w:ilvl w:val="12"/>
                <w:numId w:val="0"/>
              </w:numPr>
              <w:rPr>
                <w:rFonts w:asciiTheme="majorHAnsi" w:hAnsiTheme="majorHAnsi" w:cstheme="majorHAnsi"/>
                <w:b/>
              </w:rPr>
            </w:pPr>
            <w:r w:rsidRPr="007F74B8">
              <w:rPr>
                <w:rFonts w:asciiTheme="majorHAnsi" w:hAnsiTheme="majorHAnsi" w:cstheme="majorHAnsi"/>
                <w:b/>
              </w:rPr>
              <w:t>Основание для операции:</w:t>
            </w:r>
          </w:p>
        </w:tc>
        <w:tc>
          <w:tcPr>
            <w:tcW w:w="5697" w:type="dxa"/>
            <w:tcBorders>
              <w:top w:val="single" w:sz="12" w:space="0" w:color="auto"/>
            </w:tcBorders>
            <w:vAlign w:val="bottom"/>
          </w:tcPr>
          <w:p w14:paraId="34239916" w14:textId="77777777" w:rsidR="00A50579" w:rsidRPr="007F74B8" w:rsidRDefault="00A50579" w:rsidP="00A50579">
            <w:pPr>
              <w:numPr>
                <w:ilvl w:val="12"/>
                <w:numId w:val="0"/>
              </w:numPr>
              <w:rPr>
                <w:rFonts w:asciiTheme="majorHAnsi" w:hAnsiTheme="majorHAnsi" w:cstheme="majorHAnsi"/>
              </w:rPr>
            </w:pPr>
          </w:p>
        </w:tc>
        <w:tc>
          <w:tcPr>
            <w:tcW w:w="236" w:type="dxa"/>
            <w:tcBorders>
              <w:top w:val="single" w:sz="2" w:space="0" w:color="auto"/>
              <w:right w:val="single" w:sz="12" w:space="0" w:color="auto"/>
            </w:tcBorders>
            <w:vAlign w:val="bottom"/>
          </w:tcPr>
          <w:p w14:paraId="54B49F08" w14:textId="77777777" w:rsidR="00A50579" w:rsidRPr="007F74B8" w:rsidRDefault="00A50579" w:rsidP="00A50579">
            <w:pPr>
              <w:numPr>
                <w:ilvl w:val="12"/>
                <w:numId w:val="0"/>
              </w:numPr>
              <w:rPr>
                <w:rFonts w:asciiTheme="majorHAnsi" w:hAnsiTheme="majorHAnsi" w:cstheme="majorHAnsi"/>
              </w:rPr>
            </w:pPr>
          </w:p>
        </w:tc>
      </w:tr>
      <w:tr w:rsidR="00A50579" w:rsidRPr="007F74B8" w14:paraId="277461E9" w14:textId="77777777" w:rsidTr="00A50579">
        <w:trPr>
          <w:gridAfter w:val="1"/>
          <w:wAfter w:w="8" w:type="dxa"/>
          <w:trHeight w:val="422"/>
        </w:trPr>
        <w:tc>
          <w:tcPr>
            <w:tcW w:w="4422" w:type="dxa"/>
            <w:tcBorders>
              <w:left w:val="single" w:sz="12" w:space="0" w:color="auto"/>
            </w:tcBorders>
            <w:vAlign w:val="bottom"/>
          </w:tcPr>
          <w:p w14:paraId="038A09A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счета депо N</w:t>
            </w:r>
          </w:p>
        </w:tc>
        <w:tc>
          <w:tcPr>
            <w:tcW w:w="5697" w:type="dxa"/>
            <w:tcBorders>
              <w:bottom w:val="single" w:sz="2" w:space="0" w:color="auto"/>
            </w:tcBorders>
            <w:vAlign w:val="bottom"/>
          </w:tcPr>
          <w:p w14:paraId="61A20E88" w14:textId="77777777" w:rsidR="00A50579" w:rsidRPr="007F74B8" w:rsidRDefault="00A50579" w:rsidP="00A50579">
            <w:pPr>
              <w:numPr>
                <w:ilvl w:val="12"/>
                <w:numId w:val="0"/>
              </w:numPr>
              <w:rPr>
                <w:rFonts w:asciiTheme="majorHAnsi" w:hAnsiTheme="majorHAnsi" w:cstheme="majorHAnsi"/>
              </w:rPr>
            </w:pPr>
          </w:p>
        </w:tc>
        <w:tc>
          <w:tcPr>
            <w:tcW w:w="236" w:type="dxa"/>
            <w:tcBorders>
              <w:right w:val="single" w:sz="12" w:space="0" w:color="auto"/>
            </w:tcBorders>
            <w:vAlign w:val="bottom"/>
          </w:tcPr>
          <w:p w14:paraId="21146BB2" w14:textId="77777777" w:rsidR="00A50579" w:rsidRPr="007F74B8" w:rsidRDefault="00A50579" w:rsidP="00A50579">
            <w:pPr>
              <w:numPr>
                <w:ilvl w:val="12"/>
                <w:numId w:val="0"/>
              </w:numPr>
              <w:rPr>
                <w:rFonts w:asciiTheme="majorHAnsi" w:hAnsiTheme="majorHAnsi" w:cstheme="majorHAnsi"/>
              </w:rPr>
            </w:pPr>
          </w:p>
        </w:tc>
      </w:tr>
      <w:tr w:rsidR="00A50579" w:rsidRPr="007F74B8" w14:paraId="21C3F564" w14:textId="77777777" w:rsidTr="00A50579">
        <w:trPr>
          <w:gridAfter w:val="1"/>
          <w:wAfter w:w="8" w:type="dxa"/>
          <w:trHeight w:val="276"/>
        </w:trPr>
        <w:tc>
          <w:tcPr>
            <w:tcW w:w="10119" w:type="dxa"/>
            <w:gridSpan w:val="2"/>
            <w:tcBorders>
              <w:left w:val="single" w:sz="12" w:space="0" w:color="auto"/>
            </w:tcBorders>
            <w:vAlign w:val="bottom"/>
          </w:tcPr>
          <w:p w14:paraId="36DCDDB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Доверенность N                   от               г.</w:t>
            </w:r>
          </w:p>
        </w:tc>
        <w:tc>
          <w:tcPr>
            <w:tcW w:w="236" w:type="dxa"/>
            <w:tcBorders>
              <w:right w:val="single" w:sz="12" w:space="0" w:color="auto"/>
            </w:tcBorders>
            <w:vAlign w:val="bottom"/>
          </w:tcPr>
          <w:p w14:paraId="5233A168" w14:textId="77777777" w:rsidR="00A50579" w:rsidRPr="007F74B8" w:rsidRDefault="00A50579" w:rsidP="00A50579">
            <w:pPr>
              <w:numPr>
                <w:ilvl w:val="12"/>
                <w:numId w:val="0"/>
              </w:numPr>
              <w:rPr>
                <w:rFonts w:asciiTheme="majorHAnsi" w:hAnsiTheme="majorHAnsi" w:cstheme="majorHAnsi"/>
              </w:rPr>
            </w:pPr>
          </w:p>
        </w:tc>
      </w:tr>
      <w:tr w:rsidR="00A50579" w:rsidRPr="007F74B8" w14:paraId="0A2A1DED" w14:textId="77777777" w:rsidTr="00A50579">
        <w:trPr>
          <w:trHeight w:val="220"/>
        </w:trPr>
        <w:tc>
          <w:tcPr>
            <w:tcW w:w="10363" w:type="dxa"/>
            <w:gridSpan w:val="4"/>
            <w:tcBorders>
              <w:left w:val="single" w:sz="12" w:space="0" w:color="auto"/>
              <w:bottom w:val="single" w:sz="12" w:space="0" w:color="auto"/>
              <w:right w:val="single" w:sz="12" w:space="0" w:color="auto"/>
            </w:tcBorders>
            <w:vAlign w:val="bottom"/>
          </w:tcPr>
          <w:p w14:paraId="75A9B24D" w14:textId="77777777" w:rsidR="00A50579" w:rsidRPr="007F74B8" w:rsidRDefault="00A50579" w:rsidP="00A50579">
            <w:pPr>
              <w:numPr>
                <w:ilvl w:val="12"/>
                <w:numId w:val="0"/>
              </w:numPr>
              <w:rPr>
                <w:rFonts w:asciiTheme="majorHAnsi" w:hAnsiTheme="majorHAnsi" w:cstheme="majorHAnsi"/>
              </w:rPr>
            </w:pPr>
          </w:p>
        </w:tc>
      </w:tr>
    </w:tbl>
    <w:p w14:paraId="0CCABA95" w14:textId="77777777" w:rsidR="00A50579" w:rsidRPr="007F74B8" w:rsidRDefault="00A50579" w:rsidP="00A50579">
      <w:pPr>
        <w:jc w:val="right"/>
        <w:rPr>
          <w:rFonts w:asciiTheme="majorHAnsi" w:hAnsiTheme="majorHAnsi" w:cstheme="majorHAnsi"/>
        </w:rPr>
      </w:pPr>
    </w:p>
    <w:p w14:paraId="5864A36B"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27DE300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11E5C641"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0A56BE6D" w14:textId="77777777" w:rsidTr="00A50579">
        <w:tc>
          <w:tcPr>
            <w:tcW w:w="4140" w:type="dxa"/>
            <w:tcBorders>
              <w:top w:val="single" w:sz="4" w:space="0" w:color="auto"/>
              <w:left w:val="single" w:sz="4" w:space="0" w:color="auto"/>
              <w:bottom w:val="single" w:sz="4" w:space="0" w:color="auto"/>
              <w:right w:val="single" w:sz="4" w:space="0" w:color="auto"/>
            </w:tcBorders>
          </w:tcPr>
          <w:p w14:paraId="36F35E31"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31714895"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61FA3A3E"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57994C9D"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2F1D190C"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3CD3FFA4" w14:textId="77777777" w:rsidR="00A50579" w:rsidRPr="009520DF" w:rsidDel="0068139F" w:rsidRDefault="00A50579" w:rsidP="00973CE7">
      <w:pPr>
        <w:rPr>
          <w:rFonts w:ascii="Futuris" w:hAnsi="Futuris" w:cs="Tahoma"/>
          <w:b/>
        </w:rPr>
      </w:pPr>
      <w:r w:rsidRPr="009520DF">
        <w:rPr>
          <w:rFonts w:ascii="Futuris" w:hAnsi="Futuris"/>
        </w:rPr>
        <w:br w:type="page"/>
      </w:r>
    </w:p>
    <w:p w14:paraId="2C02F838"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08F93452"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5B58D533"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79F7F431"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386006DE" w14:textId="77777777" w:rsidR="00A50579" w:rsidRPr="007F74B8" w:rsidRDefault="00A50579" w:rsidP="00800B7B">
      <w:pPr>
        <w:spacing w:before="240" w:after="120"/>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9606"/>
      </w:tblGrid>
      <w:tr w:rsidR="00A50579" w:rsidRPr="007F74B8" w14:paraId="75DF20CD" w14:textId="77777777" w:rsidTr="00A50579">
        <w:tc>
          <w:tcPr>
            <w:tcW w:w="9606" w:type="dxa"/>
            <w:tcBorders>
              <w:top w:val="single" w:sz="6" w:space="0" w:color="auto"/>
              <w:left w:val="single" w:sz="6" w:space="0" w:color="auto"/>
              <w:bottom w:val="single" w:sz="6" w:space="0" w:color="auto"/>
              <w:right w:val="single" w:sz="6" w:space="0" w:color="auto"/>
            </w:tcBorders>
            <w:shd w:val="pct10" w:color="auto" w:fill="auto"/>
          </w:tcPr>
          <w:p w14:paraId="56F45148" w14:textId="77777777" w:rsidR="00A50579" w:rsidRPr="007F74B8" w:rsidRDefault="00A50579" w:rsidP="00A50579">
            <w:pPr>
              <w:pStyle w:val="2c"/>
              <w:numPr>
                <w:ilvl w:val="12"/>
                <w:numId w:val="0"/>
              </w:numPr>
              <w:spacing w:before="120" w:after="120"/>
              <w:rPr>
                <w:rFonts w:asciiTheme="majorHAnsi" w:hAnsiTheme="majorHAnsi" w:cstheme="majorHAnsi"/>
                <w:bCs/>
                <w:i/>
                <w:iCs/>
                <w:sz w:val="20"/>
              </w:rPr>
            </w:pPr>
            <w:r w:rsidRPr="007F74B8">
              <w:rPr>
                <w:rFonts w:asciiTheme="majorHAnsi" w:hAnsiTheme="majorHAnsi" w:cstheme="majorHAnsi"/>
                <w:bCs/>
                <w:sz w:val="20"/>
              </w:rPr>
              <w:t>ПОРУЧЕНИЕ О НАЗНАЧЕНИИ/ОТМЕНЕ ОПЕРАТОРА СЧЕТА (РАЗДЕЛА СЧЕТА) ДЕПО</w:t>
            </w:r>
          </w:p>
        </w:tc>
      </w:tr>
    </w:tbl>
    <w:p w14:paraId="0BFA5D06" w14:textId="77777777" w:rsidR="00A50579" w:rsidRPr="007F74B8" w:rsidRDefault="00A50579" w:rsidP="00A50579">
      <w:pPr>
        <w:rPr>
          <w:rFonts w:asciiTheme="majorHAnsi" w:hAnsiTheme="majorHAnsi" w:cstheme="majorHAnsi"/>
        </w:rPr>
      </w:pPr>
    </w:p>
    <w:p w14:paraId="1ECF6F19" w14:textId="77777777" w:rsidR="00A50579" w:rsidRPr="007F74B8" w:rsidRDefault="00A50579" w:rsidP="00A50579">
      <w:pPr>
        <w:jc w:val="right"/>
        <w:rPr>
          <w:rFonts w:asciiTheme="majorHAnsi" w:hAnsiTheme="majorHAnsi" w:cstheme="majorHAnsi"/>
          <w:b/>
        </w:rPr>
      </w:pPr>
    </w:p>
    <w:p w14:paraId="16E5C33D"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077FB4A2"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обладая необходимыми на то полномочиями:</w:t>
      </w:r>
    </w:p>
    <w:p w14:paraId="49416A8A" w14:textId="77777777" w:rsidR="00A50579" w:rsidRPr="007F74B8" w:rsidRDefault="00A50579" w:rsidP="00A50579">
      <w:pPr>
        <w:spacing w:line="264" w:lineRule="auto"/>
        <w:jc w:val="both"/>
        <w:rPr>
          <w:rFonts w:asciiTheme="majorHAnsi" w:hAnsiTheme="majorHAnsi" w:cstheme="majorHAnsi"/>
        </w:rPr>
      </w:pPr>
    </w:p>
    <w:tbl>
      <w:tblPr>
        <w:tblW w:w="9606" w:type="dxa"/>
        <w:tblLayout w:type="fixed"/>
        <w:tblLook w:val="0000" w:firstRow="0" w:lastRow="0" w:firstColumn="0" w:lastColumn="0" w:noHBand="0" w:noVBand="0"/>
      </w:tblPr>
      <w:tblGrid>
        <w:gridCol w:w="2127"/>
        <w:gridCol w:w="567"/>
        <w:gridCol w:w="3047"/>
        <w:gridCol w:w="3865"/>
      </w:tblGrid>
      <w:tr w:rsidR="00A50579" w:rsidRPr="007F74B8" w14:paraId="1EF8C44B" w14:textId="77777777" w:rsidTr="00A50579">
        <w:trPr>
          <w:trHeight w:val="265"/>
        </w:trPr>
        <w:tc>
          <w:tcPr>
            <w:tcW w:w="2694" w:type="dxa"/>
            <w:gridSpan w:val="2"/>
            <w:tcBorders>
              <w:top w:val="single" w:sz="12" w:space="0" w:color="auto"/>
              <w:left w:val="single" w:sz="12" w:space="0" w:color="auto"/>
              <w:bottom w:val="nil"/>
            </w:tcBorders>
            <w:vAlign w:val="bottom"/>
          </w:tcPr>
          <w:p w14:paraId="6DA1191B"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6912" w:type="dxa"/>
            <w:gridSpan w:val="2"/>
            <w:tcBorders>
              <w:top w:val="single" w:sz="12" w:space="0" w:color="auto"/>
              <w:bottom w:val="single" w:sz="4" w:space="0" w:color="auto"/>
              <w:right w:val="single" w:sz="12" w:space="0" w:color="auto"/>
            </w:tcBorders>
            <w:vAlign w:val="bottom"/>
          </w:tcPr>
          <w:p w14:paraId="584D0D01" w14:textId="77777777" w:rsidR="00A50579" w:rsidRPr="007F74B8" w:rsidRDefault="00A50579" w:rsidP="00A50579">
            <w:pPr>
              <w:ind w:right="-284"/>
              <w:rPr>
                <w:rFonts w:asciiTheme="majorHAnsi" w:hAnsiTheme="majorHAnsi" w:cstheme="majorHAnsi"/>
              </w:rPr>
            </w:pPr>
          </w:p>
        </w:tc>
      </w:tr>
      <w:tr w:rsidR="00A50579" w:rsidRPr="007F74B8" w14:paraId="3A5A9285" w14:textId="77777777" w:rsidTr="00A50579">
        <w:trPr>
          <w:trHeight w:val="63"/>
        </w:trPr>
        <w:tc>
          <w:tcPr>
            <w:tcW w:w="9606" w:type="dxa"/>
            <w:gridSpan w:val="4"/>
            <w:tcBorders>
              <w:top w:val="nil"/>
              <w:left w:val="single" w:sz="12" w:space="0" w:color="auto"/>
              <w:right w:val="single" w:sz="12" w:space="0" w:color="auto"/>
            </w:tcBorders>
            <w:vAlign w:val="bottom"/>
          </w:tcPr>
          <w:p w14:paraId="488F3E6C" w14:textId="77777777" w:rsidR="00A50579" w:rsidRPr="007F74B8" w:rsidRDefault="00A50579" w:rsidP="00A50579">
            <w:pPr>
              <w:ind w:right="-284"/>
              <w:rPr>
                <w:rFonts w:asciiTheme="majorHAnsi" w:hAnsiTheme="majorHAnsi" w:cstheme="majorHAnsi"/>
              </w:rPr>
            </w:pPr>
          </w:p>
        </w:tc>
      </w:tr>
      <w:tr w:rsidR="00A50579" w:rsidRPr="007F74B8" w14:paraId="189A7556" w14:textId="77777777" w:rsidTr="00A50579">
        <w:trPr>
          <w:trHeight w:val="89"/>
        </w:trPr>
        <w:tc>
          <w:tcPr>
            <w:tcW w:w="2127" w:type="dxa"/>
            <w:tcBorders>
              <w:top w:val="nil"/>
              <w:left w:val="single" w:sz="12" w:space="0" w:color="auto"/>
            </w:tcBorders>
            <w:vAlign w:val="bottom"/>
          </w:tcPr>
          <w:p w14:paraId="3FB3D7A0"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7163F0C2" w14:textId="77777777" w:rsidR="00A50579" w:rsidRPr="007F74B8" w:rsidRDefault="00A50579" w:rsidP="00A50579">
            <w:pPr>
              <w:ind w:right="-284"/>
              <w:rPr>
                <w:rFonts w:asciiTheme="majorHAnsi" w:hAnsiTheme="majorHAnsi" w:cstheme="majorHAnsi"/>
              </w:rPr>
            </w:pPr>
          </w:p>
        </w:tc>
        <w:tc>
          <w:tcPr>
            <w:tcW w:w="3865" w:type="dxa"/>
            <w:tcBorders>
              <w:right w:val="single" w:sz="12" w:space="0" w:color="auto"/>
            </w:tcBorders>
            <w:vAlign w:val="bottom"/>
          </w:tcPr>
          <w:p w14:paraId="2218484D" w14:textId="77777777" w:rsidR="00A50579" w:rsidRPr="007F74B8" w:rsidRDefault="00A50579" w:rsidP="00A50579">
            <w:pPr>
              <w:ind w:right="-284"/>
              <w:rPr>
                <w:rFonts w:asciiTheme="majorHAnsi" w:hAnsiTheme="majorHAnsi" w:cstheme="majorHAnsi"/>
              </w:rPr>
            </w:pPr>
          </w:p>
        </w:tc>
      </w:tr>
      <w:tr w:rsidR="00A50579" w:rsidRPr="007F74B8" w14:paraId="6610CBFC" w14:textId="77777777" w:rsidTr="00A50579">
        <w:trPr>
          <w:trHeight w:val="63"/>
        </w:trPr>
        <w:tc>
          <w:tcPr>
            <w:tcW w:w="9606" w:type="dxa"/>
            <w:gridSpan w:val="4"/>
            <w:tcBorders>
              <w:left w:val="single" w:sz="12" w:space="0" w:color="auto"/>
              <w:right w:val="single" w:sz="12" w:space="0" w:color="auto"/>
            </w:tcBorders>
            <w:vAlign w:val="bottom"/>
          </w:tcPr>
          <w:p w14:paraId="78942307" w14:textId="77777777" w:rsidR="00A50579" w:rsidRPr="007F74B8" w:rsidRDefault="00A50579" w:rsidP="00A50579">
            <w:pPr>
              <w:ind w:right="-284"/>
              <w:rPr>
                <w:rFonts w:asciiTheme="majorHAnsi" w:hAnsiTheme="majorHAnsi" w:cstheme="majorHAnsi"/>
              </w:rPr>
            </w:pPr>
          </w:p>
        </w:tc>
      </w:tr>
      <w:tr w:rsidR="00A50579" w:rsidRPr="007F74B8" w14:paraId="0247A0B0" w14:textId="77777777" w:rsidTr="00A50579">
        <w:trPr>
          <w:trHeight w:val="63"/>
        </w:trPr>
        <w:tc>
          <w:tcPr>
            <w:tcW w:w="9606" w:type="dxa"/>
            <w:gridSpan w:val="4"/>
            <w:tcBorders>
              <w:top w:val="nil"/>
              <w:left w:val="single" w:sz="12" w:space="0" w:color="auto"/>
              <w:bottom w:val="single" w:sz="12" w:space="0" w:color="auto"/>
              <w:right w:val="single" w:sz="12" w:space="0" w:color="auto"/>
            </w:tcBorders>
          </w:tcPr>
          <w:p w14:paraId="2D6E79E9"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Раздел счета депо (тип, код, номер)</w:t>
            </w:r>
          </w:p>
        </w:tc>
      </w:tr>
    </w:tbl>
    <w:p w14:paraId="10EC2687" w14:textId="77777777" w:rsidR="00A50579" w:rsidRPr="007F74B8" w:rsidRDefault="00A50579" w:rsidP="00A50579">
      <w:pPr>
        <w:spacing w:line="264" w:lineRule="auto"/>
        <w:jc w:val="both"/>
        <w:rPr>
          <w:rFonts w:asciiTheme="majorHAnsi" w:hAnsiTheme="majorHAnsi" w:cstheme="majorHAnsi"/>
        </w:rPr>
      </w:pPr>
    </w:p>
    <w:p w14:paraId="4E8ED16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поручаю </w:t>
      </w:r>
      <w:proofErr w:type="gramStart"/>
      <w:r w:rsidRPr="007F74B8">
        <w:rPr>
          <w:rFonts w:asciiTheme="majorHAnsi" w:hAnsiTheme="majorHAnsi" w:cstheme="majorHAnsi"/>
        </w:rPr>
        <w:t>[ ]НАЗНАЧИТЬ</w:t>
      </w:r>
      <w:proofErr w:type="gramEnd"/>
      <w:r w:rsidRPr="007F74B8">
        <w:rPr>
          <w:rFonts w:asciiTheme="majorHAnsi" w:hAnsiTheme="majorHAnsi" w:cstheme="majorHAnsi"/>
        </w:rPr>
        <w:t>/[ ]ОТМЕНИТЬ (нужное подчеркнуть) Оператора счета (раздела счета) депо в лице __________________________________________для исполнения следующего перечня полномочий:</w:t>
      </w:r>
    </w:p>
    <w:p w14:paraId="58051EE8" w14:textId="77777777" w:rsidR="00A50579" w:rsidRPr="007F74B8" w:rsidRDefault="00A50579" w:rsidP="00A50579">
      <w:pPr>
        <w:ind w:left="1701" w:hanging="850"/>
        <w:jc w:val="both"/>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 xml:space="preserve">Передачи поручений, распоряжений, запросов и иных документов в </w:t>
      </w:r>
      <w:r w:rsidR="009C01CF" w:rsidRPr="007F74B8">
        <w:rPr>
          <w:rFonts w:asciiTheme="majorHAnsi" w:hAnsiTheme="majorHAnsi" w:cstheme="majorHAnsi"/>
        </w:rPr>
        <w:t xml:space="preserve">Депозитарий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связанных с проведением депозитарных операций и обслуживанием счетов депо (разделов счетов депо), в том числе</w:t>
      </w:r>
    </w:p>
    <w:p w14:paraId="577FA217"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 ] открытие/закрытие счета депо (раздела счета депо),</w:t>
      </w:r>
    </w:p>
    <w:p w14:paraId="567A3734"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 ] изменение анкетных данных клиента (депонента),</w:t>
      </w:r>
    </w:p>
    <w:p w14:paraId="29A4A07B" w14:textId="77777777" w:rsidR="00A50579" w:rsidRPr="007F74B8" w:rsidRDefault="00A50579" w:rsidP="00A50579">
      <w:pPr>
        <w:ind w:left="1701" w:hanging="261"/>
        <w:jc w:val="both"/>
        <w:rPr>
          <w:rFonts w:asciiTheme="majorHAnsi" w:hAnsiTheme="majorHAnsi" w:cstheme="majorHAnsi"/>
        </w:rPr>
      </w:pPr>
      <w:r w:rsidRPr="007F74B8">
        <w:rPr>
          <w:rFonts w:asciiTheme="majorHAnsi" w:hAnsiTheme="majorHAnsi" w:cstheme="majorHAnsi"/>
        </w:rPr>
        <w:t>[ ] назначение/отмену попечителя счета;</w:t>
      </w:r>
    </w:p>
    <w:p w14:paraId="2BAD5950" w14:textId="77777777" w:rsidR="00A50579" w:rsidRPr="007F74B8" w:rsidRDefault="00A50579" w:rsidP="00A50579">
      <w:pPr>
        <w:ind w:left="1701" w:hanging="850"/>
        <w:jc w:val="both"/>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Получение выписок со счета  депо, отчетов о проведенных операциях и иных документов, связанных с проведением депозитарных операций и обслуживанием счета депо;</w:t>
      </w:r>
    </w:p>
    <w:p w14:paraId="3448289B" w14:textId="77777777" w:rsidR="00A50579" w:rsidRPr="007F74B8" w:rsidRDefault="00A50579" w:rsidP="00A50579">
      <w:pPr>
        <w:ind w:left="1701" w:hanging="850"/>
        <w:jc w:val="both"/>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t xml:space="preserve">Получение доходов по ценным бумагам, учитываемым на счете депо (разделе счета депо) Депонента 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w:t>
      </w:r>
    </w:p>
    <w:p w14:paraId="4F4A9448" w14:textId="52885639" w:rsidR="00A50579" w:rsidRPr="007F74B8" w:rsidRDefault="00A50579" w:rsidP="00A50579">
      <w:pPr>
        <w:ind w:left="1701" w:hanging="850"/>
        <w:jc w:val="both"/>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t xml:space="preserve">Подписывать и передавать поручения по итогам торгов в </w:t>
      </w:r>
      <w:r w:rsidR="009C01CF" w:rsidRPr="007F74B8">
        <w:rPr>
          <w:rFonts w:asciiTheme="majorHAnsi" w:hAnsiTheme="majorHAnsi" w:cstheme="majorHAnsi"/>
        </w:rPr>
        <w:t xml:space="preserve">Депозитарий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00371C22" w:rsidRPr="00371C22">
        <w:rPr>
          <w:rFonts w:asciiTheme="majorHAnsi" w:hAnsiTheme="majorHAnsi" w:cstheme="majorHAnsi"/>
        </w:rPr>
        <w:t xml:space="preserve"> </w:t>
      </w:r>
      <w:r w:rsidR="00371C22">
        <w:rPr>
          <w:rFonts w:asciiTheme="majorHAnsi" w:hAnsiTheme="majorHAnsi" w:cstheme="majorHAnsi"/>
        </w:rPr>
        <w:t>(для депонентов-юридических лиц)</w:t>
      </w:r>
      <w:r w:rsidRPr="007F74B8">
        <w:rPr>
          <w:rFonts w:asciiTheme="majorHAnsi" w:hAnsiTheme="majorHAnsi" w:cstheme="majorHAnsi"/>
        </w:rPr>
        <w:t>;</w:t>
      </w:r>
    </w:p>
    <w:p w14:paraId="7B275D0D" w14:textId="77777777" w:rsidR="00A50579" w:rsidRPr="007F74B8" w:rsidRDefault="00A50579" w:rsidP="00A50579">
      <w:pPr>
        <w:ind w:left="1701" w:hanging="850"/>
        <w:jc w:val="both"/>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Иного ____________________________________________________________________</w:t>
      </w:r>
    </w:p>
    <w:p w14:paraId="3029C631" w14:textId="77777777" w:rsidR="00A50579" w:rsidRPr="007F74B8" w:rsidRDefault="00A50579" w:rsidP="00A50579">
      <w:pPr>
        <w:ind w:left="1701" w:hanging="850"/>
        <w:jc w:val="both"/>
        <w:rPr>
          <w:rFonts w:asciiTheme="majorHAnsi" w:hAnsiTheme="majorHAnsi" w:cstheme="majorHAnsi"/>
          <w:color w:val="FF0000"/>
        </w:rPr>
      </w:pPr>
      <w:r w:rsidRPr="007F74B8">
        <w:rPr>
          <w:rFonts w:asciiTheme="majorHAnsi" w:hAnsiTheme="majorHAnsi" w:cstheme="majorHAnsi"/>
        </w:rPr>
        <w:t xml:space="preserve">( в случае выбора пункта указать  конкретные виды полномочий, не описанные выше) </w:t>
      </w:r>
    </w:p>
    <w:p w14:paraId="4DA5130D" w14:textId="77777777" w:rsidR="00A50579" w:rsidRPr="007F74B8" w:rsidRDefault="00A50579" w:rsidP="00A50579">
      <w:pPr>
        <w:rPr>
          <w:rFonts w:asciiTheme="majorHAnsi" w:hAnsiTheme="majorHAnsi" w:cstheme="majorHAnsi"/>
          <w:color w:val="FF0000"/>
          <w:u w:val="single"/>
        </w:rPr>
      </w:pPr>
    </w:p>
    <w:tbl>
      <w:tblPr>
        <w:tblW w:w="10363" w:type="dxa"/>
        <w:tblLayout w:type="fixed"/>
        <w:tblLook w:val="0000" w:firstRow="0" w:lastRow="0" w:firstColumn="0" w:lastColumn="0" w:noHBand="0" w:noVBand="0"/>
      </w:tblPr>
      <w:tblGrid>
        <w:gridCol w:w="4422"/>
        <w:gridCol w:w="5697"/>
        <w:gridCol w:w="236"/>
        <w:gridCol w:w="8"/>
      </w:tblGrid>
      <w:tr w:rsidR="00A50579" w:rsidRPr="007F74B8" w14:paraId="40D0C999" w14:textId="77777777" w:rsidTr="00A50579">
        <w:trPr>
          <w:gridAfter w:val="1"/>
          <w:wAfter w:w="8" w:type="dxa"/>
          <w:trHeight w:val="528"/>
        </w:trPr>
        <w:tc>
          <w:tcPr>
            <w:tcW w:w="4422" w:type="dxa"/>
            <w:tcBorders>
              <w:top w:val="single" w:sz="12" w:space="0" w:color="auto"/>
              <w:left w:val="single" w:sz="12" w:space="0" w:color="auto"/>
            </w:tcBorders>
            <w:vAlign w:val="bottom"/>
          </w:tcPr>
          <w:p w14:paraId="50D8BDFA" w14:textId="77777777" w:rsidR="00A50579" w:rsidRPr="007F74B8" w:rsidRDefault="00A50579" w:rsidP="00A50579">
            <w:pPr>
              <w:numPr>
                <w:ilvl w:val="12"/>
                <w:numId w:val="0"/>
              </w:numPr>
              <w:rPr>
                <w:rFonts w:asciiTheme="majorHAnsi" w:hAnsiTheme="majorHAnsi" w:cstheme="majorHAnsi"/>
                <w:b/>
              </w:rPr>
            </w:pPr>
            <w:r w:rsidRPr="007F74B8">
              <w:rPr>
                <w:rFonts w:asciiTheme="majorHAnsi" w:hAnsiTheme="majorHAnsi" w:cstheme="majorHAnsi"/>
                <w:b/>
              </w:rPr>
              <w:t>Основание для операции:</w:t>
            </w:r>
          </w:p>
        </w:tc>
        <w:tc>
          <w:tcPr>
            <w:tcW w:w="5697" w:type="dxa"/>
            <w:tcBorders>
              <w:top w:val="single" w:sz="12" w:space="0" w:color="auto"/>
            </w:tcBorders>
            <w:vAlign w:val="bottom"/>
          </w:tcPr>
          <w:p w14:paraId="25FCFB03" w14:textId="77777777" w:rsidR="00A50579" w:rsidRPr="007F74B8" w:rsidRDefault="00A50579" w:rsidP="00A50579">
            <w:pPr>
              <w:numPr>
                <w:ilvl w:val="12"/>
                <w:numId w:val="0"/>
              </w:numPr>
              <w:rPr>
                <w:rFonts w:asciiTheme="majorHAnsi" w:hAnsiTheme="majorHAnsi" w:cstheme="majorHAnsi"/>
              </w:rPr>
            </w:pPr>
          </w:p>
        </w:tc>
        <w:tc>
          <w:tcPr>
            <w:tcW w:w="236" w:type="dxa"/>
            <w:tcBorders>
              <w:top w:val="single" w:sz="2" w:space="0" w:color="auto"/>
              <w:right w:val="single" w:sz="12" w:space="0" w:color="auto"/>
            </w:tcBorders>
            <w:vAlign w:val="bottom"/>
          </w:tcPr>
          <w:p w14:paraId="753657BC" w14:textId="77777777" w:rsidR="00A50579" w:rsidRPr="007F74B8" w:rsidRDefault="00A50579" w:rsidP="00A50579">
            <w:pPr>
              <w:numPr>
                <w:ilvl w:val="12"/>
                <w:numId w:val="0"/>
              </w:numPr>
              <w:rPr>
                <w:rFonts w:asciiTheme="majorHAnsi" w:hAnsiTheme="majorHAnsi" w:cstheme="majorHAnsi"/>
              </w:rPr>
            </w:pPr>
          </w:p>
        </w:tc>
      </w:tr>
      <w:tr w:rsidR="00A50579" w:rsidRPr="007F74B8" w14:paraId="77EF8CBB" w14:textId="77777777" w:rsidTr="00A50579">
        <w:trPr>
          <w:gridAfter w:val="1"/>
          <w:wAfter w:w="8" w:type="dxa"/>
          <w:trHeight w:val="422"/>
        </w:trPr>
        <w:tc>
          <w:tcPr>
            <w:tcW w:w="4422" w:type="dxa"/>
            <w:tcBorders>
              <w:left w:val="single" w:sz="12" w:space="0" w:color="auto"/>
            </w:tcBorders>
            <w:vAlign w:val="bottom"/>
          </w:tcPr>
          <w:p w14:paraId="24D2C7A1"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счета депо N</w:t>
            </w:r>
          </w:p>
        </w:tc>
        <w:tc>
          <w:tcPr>
            <w:tcW w:w="5697" w:type="dxa"/>
            <w:tcBorders>
              <w:bottom w:val="single" w:sz="2" w:space="0" w:color="auto"/>
            </w:tcBorders>
            <w:vAlign w:val="bottom"/>
          </w:tcPr>
          <w:p w14:paraId="4541252F" w14:textId="77777777" w:rsidR="00A50579" w:rsidRPr="007F74B8" w:rsidRDefault="00A50579" w:rsidP="00A50579">
            <w:pPr>
              <w:numPr>
                <w:ilvl w:val="12"/>
                <w:numId w:val="0"/>
              </w:numPr>
              <w:rPr>
                <w:rFonts w:asciiTheme="majorHAnsi" w:hAnsiTheme="majorHAnsi" w:cstheme="majorHAnsi"/>
              </w:rPr>
            </w:pPr>
          </w:p>
        </w:tc>
        <w:tc>
          <w:tcPr>
            <w:tcW w:w="236" w:type="dxa"/>
            <w:tcBorders>
              <w:right w:val="single" w:sz="12" w:space="0" w:color="auto"/>
            </w:tcBorders>
            <w:vAlign w:val="bottom"/>
          </w:tcPr>
          <w:p w14:paraId="6F3C50AA" w14:textId="77777777" w:rsidR="00A50579" w:rsidRPr="007F74B8" w:rsidRDefault="00A50579" w:rsidP="00A50579">
            <w:pPr>
              <w:numPr>
                <w:ilvl w:val="12"/>
                <w:numId w:val="0"/>
              </w:numPr>
              <w:rPr>
                <w:rFonts w:asciiTheme="majorHAnsi" w:hAnsiTheme="majorHAnsi" w:cstheme="majorHAnsi"/>
              </w:rPr>
            </w:pPr>
          </w:p>
        </w:tc>
      </w:tr>
      <w:tr w:rsidR="00A50579" w:rsidRPr="007F74B8" w14:paraId="096F94C8" w14:textId="77777777" w:rsidTr="00A50579">
        <w:trPr>
          <w:gridAfter w:val="1"/>
          <w:wAfter w:w="8" w:type="dxa"/>
          <w:trHeight w:val="276"/>
        </w:trPr>
        <w:tc>
          <w:tcPr>
            <w:tcW w:w="10119" w:type="dxa"/>
            <w:gridSpan w:val="2"/>
            <w:tcBorders>
              <w:left w:val="single" w:sz="12" w:space="0" w:color="auto"/>
            </w:tcBorders>
            <w:vAlign w:val="bottom"/>
          </w:tcPr>
          <w:p w14:paraId="3BF6CF41"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Доверенность N                   от               г.</w:t>
            </w:r>
          </w:p>
        </w:tc>
        <w:tc>
          <w:tcPr>
            <w:tcW w:w="236" w:type="dxa"/>
            <w:tcBorders>
              <w:right w:val="single" w:sz="12" w:space="0" w:color="auto"/>
            </w:tcBorders>
            <w:vAlign w:val="bottom"/>
          </w:tcPr>
          <w:p w14:paraId="0679CB0E" w14:textId="77777777" w:rsidR="00A50579" w:rsidRPr="007F74B8" w:rsidRDefault="00A50579" w:rsidP="00A50579">
            <w:pPr>
              <w:numPr>
                <w:ilvl w:val="12"/>
                <w:numId w:val="0"/>
              </w:numPr>
              <w:rPr>
                <w:rFonts w:asciiTheme="majorHAnsi" w:hAnsiTheme="majorHAnsi" w:cstheme="majorHAnsi"/>
              </w:rPr>
            </w:pPr>
          </w:p>
        </w:tc>
      </w:tr>
      <w:tr w:rsidR="00A50579" w:rsidRPr="007F74B8" w14:paraId="04B7517E" w14:textId="77777777" w:rsidTr="00A50579">
        <w:trPr>
          <w:trHeight w:val="220"/>
        </w:trPr>
        <w:tc>
          <w:tcPr>
            <w:tcW w:w="10363" w:type="dxa"/>
            <w:gridSpan w:val="4"/>
            <w:tcBorders>
              <w:left w:val="single" w:sz="12" w:space="0" w:color="auto"/>
              <w:bottom w:val="single" w:sz="12" w:space="0" w:color="auto"/>
              <w:right w:val="single" w:sz="12" w:space="0" w:color="auto"/>
            </w:tcBorders>
            <w:vAlign w:val="bottom"/>
          </w:tcPr>
          <w:p w14:paraId="18AB7514" w14:textId="77777777" w:rsidR="00A50579" w:rsidRPr="007F74B8" w:rsidRDefault="00A50579" w:rsidP="00A50579">
            <w:pPr>
              <w:numPr>
                <w:ilvl w:val="12"/>
                <w:numId w:val="0"/>
              </w:numPr>
              <w:rPr>
                <w:rFonts w:asciiTheme="majorHAnsi" w:hAnsiTheme="majorHAnsi" w:cstheme="majorHAnsi"/>
              </w:rPr>
            </w:pPr>
          </w:p>
        </w:tc>
      </w:tr>
    </w:tbl>
    <w:p w14:paraId="07BDFE5B" w14:textId="77777777" w:rsidR="00A50579" w:rsidRPr="007F74B8" w:rsidRDefault="00A50579" w:rsidP="00A50579">
      <w:pPr>
        <w:jc w:val="right"/>
        <w:rPr>
          <w:rFonts w:asciiTheme="majorHAnsi" w:hAnsiTheme="majorHAnsi" w:cstheme="majorHAnsi"/>
        </w:rPr>
      </w:pPr>
    </w:p>
    <w:p w14:paraId="1ED3A9A6"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39200EC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1DE4FC4F"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0DF4455B" w14:textId="77777777" w:rsidTr="00A50579">
        <w:tc>
          <w:tcPr>
            <w:tcW w:w="4140" w:type="dxa"/>
            <w:tcBorders>
              <w:top w:val="single" w:sz="4" w:space="0" w:color="auto"/>
              <w:left w:val="single" w:sz="4" w:space="0" w:color="auto"/>
              <w:bottom w:val="single" w:sz="4" w:space="0" w:color="auto"/>
              <w:right w:val="single" w:sz="4" w:space="0" w:color="auto"/>
            </w:tcBorders>
          </w:tcPr>
          <w:p w14:paraId="74B025C2"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24A5731F"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7A3E389C"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400EBC65"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105E551F"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6F156549" w14:textId="77777777" w:rsidR="00A50579" w:rsidRPr="007F74B8" w:rsidRDefault="00A50579" w:rsidP="00A50579">
      <w:pPr>
        <w:jc w:val="right"/>
        <w:rPr>
          <w:rFonts w:asciiTheme="majorHAnsi" w:hAnsiTheme="majorHAnsi" w:cstheme="majorHAnsi"/>
        </w:rPr>
      </w:pPr>
    </w:p>
    <w:p w14:paraId="22DB8853" w14:textId="77777777" w:rsidR="00A50579" w:rsidRPr="007F74B8" w:rsidRDefault="00A50579" w:rsidP="00A50579">
      <w:pPr>
        <w:jc w:val="right"/>
        <w:rPr>
          <w:rFonts w:asciiTheme="majorHAnsi" w:hAnsiTheme="majorHAnsi" w:cstheme="majorHAnsi"/>
          <w:b/>
        </w:rPr>
      </w:pPr>
      <w:r w:rsidRPr="007F74B8">
        <w:rPr>
          <w:rFonts w:asciiTheme="majorHAnsi" w:hAnsiTheme="majorHAnsi" w:cstheme="majorHAnsi"/>
        </w:rPr>
        <w:br w:type="page"/>
      </w:r>
    </w:p>
    <w:p w14:paraId="5B0993B8" w14:textId="77777777" w:rsidR="006C7AE9" w:rsidRPr="007F74B8" w:rsidRDefault="00065060" w:rsidP="006C7AE9">
      <w:pPr>
        <w:spacing w:before="240" w:after="120"/>
        <w:jc w:val="center"/>
        <w:rPr>
          <w:rFonts w:asciiTheme="majorHAnsi" w:hAnsiTheme="majorHAnsi" w:cstheme="majorHAnsi"/>
          <w:b/>
        </w:rPr>
      </w:pPr>
      <w:r>
        <w:rPr>
          <w:rFonts w:asciiTheme="majorHAnsi" w:hAnsiTheme="majorHAnsi" w:cstheme="majorHAnsi"/>
          <w:b/>
          <w:bCs/>
          <w:iCs/>
        </w:rPr>
        <w:lastRenderedPageBreak/>
        <w:t>Д</w:t>
      </w:r>
      <w:r w:rsidR="006C7AE9" w:rsidRPr="007F74B8">
        <w:rPr>
          <w:rFonts w:asciiTheme="majorHAnsi" w:hAnsiTheme="majorHAnsi" w:cstheme="majorHAnsi"/>
          <w:b/>
          <w:bCs/>
          <w:iCs/>
        </w:rPr>
        <w:t xml:space="preserve">ЕПОЗИТАРИЙ ООО </w:t>
      </w:r>
      <w:r w:rsidR="00876FF8">
        <w:rPr>
          <w:rFonts w:asciiTheme="majorHAnsi" w:hAnsiTheme="majorHAnsi" w:cstheme="majorHAnsi"/>
          <w:b/>
          <w:bCs/>
          <w:iCs/>
        </w:rPr>
        <w:t>«ИНВАРИАНТ»</w:t>
      </w:r>
      <w:r w:rsidR="006C7AE9" w:rsidRPr="007F74B8">
        <w:rPr>
          <w:rFonts w:asciiTheme="majorHAnsi" w:hAnsiTheme="majorHAnsi" w:cstheme="majorHAnsi"/>
          <w:b/>
          <w:bCs/>
          <w:iCs/>
        </w:rPr>
        <w:t xml:space="preserve"> </w:t>
      </w:r>
      <w:r w:rsidR="006C7AE9" w:rsidRPr="007F74B8">
        <w:rPr>
          <w:rFonts w:asciiTheme="majorHAnsi" w:hAnsiTheme="majorHAnsi" w:cstheme="majorHAnsi"/>
          <w:b/>
          <w:bCs/>
          <w:iCs/>
        </w:rPr>
        <w:tab/>
      </w:r>
      <w:r w:rsidR="006C7AE9" w:rsidRPr="007F74B8">
        <w:rPr>
          <w:rFonts w:asciiTheme="majorHAnsi" w:hAnsiTheme="majorHAnsi" w:cstheme="majorHAnsi"/>
          <w:b/>
        </w:rPr>
        <w:t>Лицензия N ___________________</w:t>
      </w:r>
    </w:p>
    <w:p w14:paraId="1974E332"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343CB77A"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185793A5"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72C7EFFD" w14:textId="77777777" w:rsidR="00A50579" w:rsidRPr="007F74B8" w:rsidRDefault="00A50579" w:rsidP="00A50579">
      <w:pPr>
        <w:ind w:firstLine="1701"/>
        <w:rPr>
          <w:rFonts w:asciiTheme="majorHAnsi" w:hAnsiTheme="majorHAnsi" w:cstheme="majorHAnsi"/>
        </w:rPr>
      </w:pPr>
    </w:p>
    <w:p w14:paraId="7B4EAEF3" w14:textId="77777777" w:rsidR="00A50579" w:rsidRPr="007F74B8" w:rsidRDefault="00A50579" w:rsidP="00A50579">
      <w:pPr>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1843"/>
        <w:gridCol w:w="8222"/>
      </w:tblGrid>
      <w:tr w:rsidR="00A50579" w:rsidRPr="007F74B8" w14:paraId="6A95127E"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149A8BCD" w14:textId="77777777" w:rsidR="00A50579" w:rsidRPr="007F74B8" w:rsidRDefault="00A50579" w:rsidP="00A50579">
            <w:pPr>
              <w:keepNext/>
              <w:numPr>
                <w:ilvl w:val="12"/>
                <w:numId w:val="0"/>
              </w:numPr>
              <w:outlineLvl w:val="0"/>
              <w:rPr>
                <w:rFonts w:asciiTheme="majorHAnsi" w:hAnsiTheme="majorHAnsi" w:cstheme="majorHAnsi"/>
                <w:b/>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14:paraId="07F20421" w14:textId="77777777" w:rsidR="00A50579" w:rsidRPr="007F74B8" w:rsidRDefault="00A50579" w:rsidP="00A50579">
            <w:pPr>
              <w:pStyle w:val="2c"/>
              <w:numPr>
                <w:ilvl w:val="12"/>
                <w:numId w:val="0"/>
              </w:numPr>
              <w:spacing w:before="120" w:after="120"/>
              <w:rPr>
                <w:rFonts w:asciiTheme="majorHAnsi" w:hAnsiTheme="majorHAnsi" w:cstheme="majorHAnsi"/>
                <w:bCs/>
                <w:i/>
                <w:iCs/>
                <w:sz w:val="20"/>
              </w:rPr>
            </w:pPr>
            <w:r w:rsidRPr="007F74B8">
              <w:rPr>
                <w:rFonts w:asciiTheme="majorHAnsi" w:hAnsiTheme="majorHAnsi" w:cstheme="majorHAnsi"/>
                <w:bCs/>
                <w:sz w:val="20"/>
              </w:rPr>
              <w:t>ПОРУЧЕНИЕ НА ОТМЕНУ ПОРУЧЕНИЯ</w:t>
            </w:r>
          </w:p>
        </w:tc>
      </w:tr>
    </w:tbl>
    <w:p w14:paraId="73F367ED" w14:textId="77777777" w:rsidR="00A50579" w:rsidRPr="007F74B8" w:rsidRDefault="00A50579" w:rsidP="00A50579">
      <w:pPr>
        <w:rPr>
          <w:rFonts w:asciiTheme="majorHAnsi" w:hAnsiTheme="majorHAnsi" w:cstheme="majorHAnsi"/>
          <w:b/>
        </w:rPr>
      </w:pPr>
    </w:p>
    <w:p w14:paraId="5BE6EE79"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4557901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обладая необходимыми на то полномочиями:</w:t>
      </w:r>
    </w:p>
    <w:p w14:paraId="4B3EBC89" w14:textId="77777777" w:rsidR="00A50579" w:rsidRPr="007F74B8" w:rsidRDefault="00A50579" w:rsidP="00A50579">
      <w:pPr>
        <w:spacing w:line="264" w:lineRule="auto"/>
        <w:jc w:val="both"/>
        <w:rPr>
          <w:rFonts w:asciiTheme="majorHAnsi" w:hAnsiTheme="majorHAnsi" w:cstheme="majorHAnsi"/>
        </w:rPr>
      </w:pPr>
    </w:p>
    <w:tbl>
      <w:tblPr>
        <w:tblW w:w="10065" w:type="dxa"/>
        <w:tblLayout w:type="fixed"/>
        <w:tblLook w:val="0000" w:firstRow="0" w:lastRow="0" w:firstColumn="0" w:lastColumn="0" w:noHBand="0" w:noVBand="0"/>
      </w:tblPr>
      <w:tblGrid>
        <w:gridCol w:w="2127"/>
        <w:gridCol w:w="567"/>
        <w:gridCol w:w="3047"/>
        <w:gridCol w:w="4324"/>
      </w:tblGrid>
      <w:tr w:rsidR="00A50579" w:rsidRPr="007F74B8" w14:paraId="20D52B52" w14:textId="77777777" w:rsidTr="00A50579">
        <w:trPr>
          <w:trHeight w:val="265"/>
        </w:trPr>
        <w:tc>
          <w:tcPr>
            <w:tcW w:w="2694" w:type="dxa"/>
            <w:gridSpan w:val="2"/>
            <w:tcBorders>
              <w:top w:val="single" w:sz="12" w:space="0" w:color="auto"/>
              <w:left w:val="single" w:sz="12" w:space="0" w:color="auto"/>
              <w:bottom w:val="nil"/>
            </w:tcBorders>
            <w:vAlign w:val="bottom"/>
          </w:tcPr>
          <w:p w14:paraId="40D39DE0"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7371" w:type="dxa"/>
            <w:gridSpan w:val="2"/>
            <w:tcBorders>
              <w:top w:val="single" w:sz="12" w:space="0" w:color="auto"/>
              <w:bottom w:val="single" w:sz="4" w:space="0" w:color="auto"/>
              <w:right w:val="single" w:sz="12" w:space="0" w:color="auto"/>
            </w:tcBorders>
            <w:vAlign w:val="bottom"/>
          </w:tcPr>
          <w:p w14:paraId="115C6681" w14:textId="77777777" w:rsidR="00A50579" w:rsidRPr="007F74B8" w:rsidRDefault="00A50579" w:rsidP="00A50579">
            <w:pPr>
              <w:ind w:right="-284"/>
              <w:rPr>
                <w:rFonts w:asciiTheme="majorHAnsi" w:hAnsiTheme="majorHAnsi" w:cstheme="majorHAnsi"/>
              </w:rPr>
            </w:pPr>
          </w:p>
        </w:tc>
      </w:tr>
      <w:tr w:rsidR="00A50579" w:rsidRPr="007F74B8" w14:paraId="698E2391" w14:textId="77777777" w:rsidTr="00A50579">
        <w:trPr>
          <w:trHeight w:val="63"/>
        </w:trPr>
        <w:tc>
          <w:tcPr>
            <w:tcW w:w="10065" w:type="dxa"/>
            <w:gridSpan w:val="4"/>
            <w:tcBorders>
              <w:top w:val="nil"/>
              <w:left w:val="single" w:sz="12" w:space="0" w:color="auto"/>
              <w:right w:val="single" w:sz="12" w:space="0" w:color="auto"/>
            </w:tcBorders>
            <w:vAlign w:val="bottom"/>
          </w:tcPr>
          <w:p w14:paraId="2CEBB511" w14:textId="77777777" w:rsidR="00A50579" w:rsidRPr="007F74B8" w:rsidRDefault="00A50579" w:rsidP="00A50579">
            <w:pPr>
              <w:ind w:right="-284"/>
              <w:rPr>
                <w:rFonts w:asciiTheme="majorHAnsi" w:hAnsiTheme="majorHAnsi" w:cstheme="majorHAnsi"/>
              </w:rPr>
            </w:pPr>
          </w:p>
        </w:tc>
      </w:tr>
      <w:tr w:rsidR="00A50579" w:rsidRPr="007F74B8" w14:paraId="10AE11FE" w14:textId="77777777" w:rsidTr="00A50579">
        <w:trPr>
          <w:trHeight w:val="89"/>
        </w:trPr>
        <w:tc>
          <w:tcPr>
            <w:tcW w:w="2127" w:type="dxa"/>
            <w:tcBorders>
              <w:top w:val="nil"/>
              <w:left w:val="single" w:sz="12" w:space="0" w:color="auto"/>
            </w:tcBorders>
            <w:vAlign w:val="bottom"/>
          </w:tcPr>
          <w:p w14:paraId="0CF75C14"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08941C0C" w14:textId="77777777" w:rsidR="00A50579" w:rsidRPr="007F74B8" w:rsidRDefault="00A50579" w:rsidP="00A50579">
            <w:pPr>
              <w:ind w:right="-284"/>
              <w:rPr>
                <w:rFonts w:asciiTheme="majorHAnsi" w:hAnsiTheme="majorHAnsi" w:cstheme="majorHAnsi"/>
              </w:rPr>
            </w:pPr>
          </w:p>
        </w:tc>
        <w:tc>
          <w:tcPr>
            <w:tcW w:w="4324" w:type="dxa"/>
            <w:tcBorders>
              <w:right w:val="single" w:sz="12" w:space="0" w:color="auto"/>
            </w:tcBorders>
            <w:vAlign w:val="bottom"/>
          </w:tcPr>
          <w:p w14:paraId="3504B55A" w14:textId="77777777" w:rsidR="00A50579" w:rsidRPr="007F74B8" w:rsidRDefault="00A50579" w:rsidP="00A50579">
            <w:pPr>
              <w:ind w:right="-284"/>
              <w:rPr>
                <w:rFonts w:asciiTheme="majorHAnsi" w:hAnsiTheme="majorHAnsi" w:cstheme="majorHAnsi"/>
              </w:rPr>
            </w:pPr>
          </w:p>
        </w:tc>
      </w:tr>
      <w:tr w:rsidR="00A50579" w:rsidRPr="007F74B8" w14:paraId="51C19088" w14:textId="77777777" w:rsidTr="00A50579">
        <w:trPr>
          <w:trHeight w:val="63"/>
        </w:trPr>
        <w:tc>
          <w:tcPr>
            <w:tcW w:w="10065" w:type="dxa"/>
            <w:gridSpan w:val="4"/>
            <w:tcBorders>
              <w:left w:val="single" w:sz="12" w:space="0" w:color="auto"/>
              <w:right w:val="single" w:sz="12" w:space="0" w:color="auto"/>
            </w:tcBorders>
            <w:vAlign w:val="bottom"/>
          </w:tcPr>
          <w:p w14:paraId="00F4FE04" w14:textId="77777777" w:rsidR="00A50579" w:rsidRPr="007F74B8" w:rsidRDefault="00A50579" w:rsidP="00A50579">
            <w:pPr>
              <w:ind w:right="-284"/>
              <w:rPr>
                <w:rFonts w:asciiTheme="majorHAnsi" w:hAnsiTheme="majorHAnsi" w:cstheme="majorHAnsi"/>
              </w:rPr>
            </w:pPr>
          </w:p>
        </w:tc>
      </w:tr>
      <w:tr w:rsidR="00A50579" w:rsidRPr="007F74B8" w14:paraId="6D0F6EB4" w14:textId="77777777" w:rsidTr="00A50579">
        <w:trPr>
          <w:trHeight w:val="63"/>
        </w:trPr>
        <w:tc>
          <w:tcPr>
            <w:tcW w:w="10065" w:type="dxa"/>
            <w:gridSpan w:val="4"/>
            <w:tcBorders>
              <w:top w:val="nil"/>
              <w:left w:val="single" w:sz="12" w:space="0" w:color="auto"/>
              <w:bottom w:val="single" w:sz="12" w:space="0" w:color="auto"/>
              <w:right w:val="single" w:sz="12" w:space="0" w:color="auto"/>
            </w:tcBorders>
          </w:tcPr>
          <w:p w14:paraId="09D28A47"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Раздел счета депо (тип, код, номер)</w:t>
            </w:r>
          </w:p>
        </w:tc>
      </w:tr>
    </w:tbl>
    <w:p w14:paraId="0416CFFA" w14:textId="77777777" w:rsidR="00A50579" w:rsidRPr="007F74B8" w:rsidRDefault="00A50579" w:rsidP="00A50579">
      <w:pPr>
        <w:spacing w:line="264" w:lineRule="auto"/>
        <w:jc w:val="both"/>
        <w:rPr>
          <w:rFonts w:asciiTheme="majorHAnsi" w:hAnsiTheme="majorHAnsi" w:cstheme="majorHAnsi"/>
        </w:rPr>
      </w:pPr>
    </w:p>
    <w:p w14:paraId="7A35628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Настоящим прошу отменить поручение, поданное ранее:</w:t>
      </w:r>
    </w:p>
    <w:p w14:paraId="6D12353A" w14:textId="77777777" w:rsidR="00A50579" w:rsidRPr="007F74B8" w:rsidRDefault="00A50579" w:rsidP="00A50579">
      <w:pPr>
        <w:jc w:val="center"/>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6493"/>
      </w:tblGrid>
      <w:tr w:rsidR="00A50579" w:rsidRPr="007F74B8" w14:paraId="212EB994" w14:textId="77777777" w:rsidTr="00A50579">
        <w:tc>
          <w:tcPr>
            <w:tcW w:w="3374" w:type="dxa"/>
            <w:tcBorders>
              <w:top w:val="single" w:sz="4" w:space="0" w:color="auto"/>
              <w:left w:val="single" w:sz="4" w:space="0" w:color="auto"/>
              <w:bottom w:val="single" w:sz="4" w:space="0" w:color="auto"/>
              <w:right w:val="single" w:sz="4" w:space="0" w:color="auto"/>
            </w:tcBorders>
          </w:tcPr>
          <w:p w14:paraId="6E90DDE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Номер поручения</w:t>
            </w:r>
          </w:p>
        </w:tc>
        <w:tc>
          <w:tcPr>
            <w:tcW w:w="6822" w:type="dxa"/>
            <w:tcBorders>
              <w:top w:val="single" w:sz="4" w:space="0" w:color="auto"/>
              <w:left w:val="single" w:sz="4" w:space="0" w:color="auto"/>
              <w:bottom w:val="single" w:sz="4" w:space="0" w:color="auto"/>
              <w:right w:val="single" w:sz="4" w:space="0" w:color="auto"/>
            </w:tcBorders>
          </w:tcPr>
          <w:p w14:paraId="469D5C5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p w14:paraId="1DECD186" w14:textId="77777777" w:rsidR="00A50579" w:rsidRPr="007F74B8" w:rsidRDefault="00A50579" w:rsidP="00A50579">
            <w:pPr>
              <w:rPr>
                <w:rFonts w:asciiTheme="majorHAnsi" w:hAnsiTheme="majorHAnsi" w:cstheme="majorHAnsi"/>
              </w:rPr>
            </w:pPr>
          </w:p>
        </w:tc>
      </w:tr>
      <w:tr w:rsidR="00A50579" w:rsidRPr="007F74B8" w14:paraId="026AEF21" w14:textId="77777777" w:rsidTr="00A50579">
        <w:tc>
          <w:tcPr>
            <w:tcW w:w="3374" w:type="dxa"/>
            <w:tcBorders>
              <w:top w:val="single" w:sz="4" w:space="0" w:color="auto"/>
              <w:left w:val="single" w:sz="4" w:space="0" w:color="auto"/>
              <w:bottom w:val="single" w:sz="4" w:space="0" w:color="auto"/>
              <w:right w:val="single" w:sz="4" w:space="0" w:color="auto"/>
            </w:tcBorders>
          </w:tcPr>
          <w:p w14:paraId="1892299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 подачи поручения</w:t>
            </w:r>
          </w:p>
        </w:tc>
        <w:tc>
          <w:tcPr>
            <w:tcW w:w="6822" w:type="dxa"/>
            <w:tcBorders>
              <w:top w:val="single" w:sz="4" w:space="0" w:color="auto"/>
              <w:left w:val="single" w:sz="4" w:space="0" w:color="auto"/>
              <w:bottom w:val="single" w:sz="4" w:space="0" w:color="auto"/>
              <w:right w:val="single" w:sz="4" w:space="0" w:color="auto"/>
            </w:tcBorders>
          </w:tcPr>
          <w:p w14:paraId="3A51B8D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p w14:paraId="6C2C8158" w14:textId="77777777" w:rsidR="00A50579" w:rsidRPr="007F74B8" w:rsidRDefault="00A50579" w:rsidP="00A50579">
            <w:pPr>
              <w:rPr>
                <w:rFonts w:asciiTheme="majorHAnsi" w:hAnsiTheme="majorHAnsi" w:cstheme="majorHAnsi"/>
              </w:rPr>
            </w:pPr>
          </w:p>
        </w:tc>
      </w:tr>
      <w:tr w:rsidR="00A50579" w:rsidRPr="007F74B8" w14:paraId="2FA0815B" w14:textId="77777777" w:rsidTr="00A50579">
        <w:tc>
          <w:tcPr>
            <w:tcW w:w="3374" w:type="dxa"/>
            <w:tcBorders>
              <w:top w:val="single" w:sz="4" w:space="0" w:color="auto"/>
              <w:left w:val="single" w:sz="4" w:space="0" w:color="auto"/>
              <w:bottom w:val="single" w:sz="4" w:space="0" w:color="auto"/>
              <w:right w:val="single" w:sz="4" w:space="0" w:color="auto"/>
            </w:tcBorders>
          </w:tcPr>
          <w:p w14:paraId="5B6476A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Операция</w:t>
            </w:r>
          </w:p>
        </w:tc>
        <w:tc>
          <w:tcPr>
            <w:tcW w:w="6822" w:type="dxa"/>
            <w:tcBorders>
              <w:top w:val="single" w:sz="4" w:space="0" w:color="auto"/>
              <w:left w:val="single" w:sz="4" w:space="0" w:color="auto"/>
              <w:bottom w:val="single" w:sz="4" w:space="0" w:color="auto"/>
              <w:right w:val="single" w:sz="4" w:space="0" w:color="auto"/>
            </w:tcBorders>
          </w:tcPr>
          <w:p w14:paraId="3829420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p w14:paraId="21D626F0" w14:textId="77777777" w:rsidR="00A50579" w:rsidRPr="007F74B8" w:rsidRDefault="00A50579" w:rsidP="00A50579">
            <w:pPr>
              <w:rPr>
                <w:rFonts w:asciiTheme="majorHAnsi" w:hAnsiTheme="majorHAnsi" w:cstheme="majorHAnsi"/>
              </w:rPr>
            </w:pPr>
          </w:p>
        </w:tc>
      </w:tr>
      <w:tr w:rsidR="00A50579" w:rsidRPr="007F74B8" w14:paraId="6E04CE4A" w14:textId="77777777" w:rsidTr="00A50579">
        <w:tc>
          <w:tcPr>
            <w:tcW w:w="3374" w:type="dxa"/>
            <w:tcBorders>
              <w:top w:val="single" w:sz="4" w:space="0" w:color="auto"/>
              <w:left w:val="single" w:sz="4" w:space="0" w:color="auto"/>
              <w:bottom w:val="single" w:sz="4" w:space="0" w:color="auto"/>
              <w:right w:val="single" w:sz="4" w:space="0" w:color="auto"/>
            </w:tcBorders>
          </w:tcPr>
          <w:p w14:paraId="3B8F546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Иное</w:t>
            </w:r>
          </w:p>
          <w:p w14:paraId="04A6C7AC" w14:textId="77777777" w:rsidR="00A50579" w:rsidRPr="007F74B8" w:rsidRDefault="00A50579" w:rsidP="00A50579">
            <w:pPr>
              <w:rPr>
                <w:rFonts w:asciiTheme="majorHAnsi" w:hAnsiTheme="majorHAnsi" w:cstheme="majorHAnsi"/>
              </w:rPr>
            </w:pPr>
          </w:p>
        </w:tc>
        <w:tc>
          <w:tcPr>
            <w:tcW w:w="6822" w:type="dxa"/>
            <w:tcBorders>
              <w:top w:val="single" w:sz="4" w:space="0" w:color="auto"/>
              <w:left w:val="single" w:sz="4" w:space="0" w:color="auto"/>
              <w:bottom w:val="single" w:sz="4" w:space="0" w:color="auto"/>
              <w:right w:val="single" w:sz="4" w:space="0" w:color="auto"/>
            </w:tcBorders>
          </w:tcPr>
          <w:p w14:paraId="0D46BE7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tc>
      </w:tr>
    </w:tbl>
    <w:p w14:paraId="496AD389"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224202E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5976A42C"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0B5BB00D" w14:textId="77777777" w:rsidTr="00A50579">
        <w:tc>
          <w:tcPr>
            <w:tcW w:w="4140" w:type="dxa"/>
            <w:tcBorders>
              <w:top w:val="single" w:sz="4" w:space="0" w:color="auto"/>
              <w:left w:val="single" w:sz="4" w:space="0" w:color="auto"/>
              <w:bottom w:val="single" w:sz="4" w:space="0" w:color="auto"/>
              <w:right w:val="single" w:sz="4" w:space="0" w:color="auto"/>
            </w:tcBorders>
          </w:tcPr>
          <w:p w14:paraId="37850BAB"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061D773E"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33742A04"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0A7CA08A"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6A2793BD"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577D95E6" w14:textId="77777777" w:rsidR="00A50579" w:rsidRPr="007F74B8" w:rsidDel="002527C1" w:rsidRDefault="00A50579" w:rsidP="00A50579">
      <w:pPr>
        <w:rPr>
          <w:rFonts w:asciiTheme="majorHAnsi" w:hAnsiTheme="majorHAnsi" w:cstheme="majorHAnsi"/>
          <w:b/>
        </w:rPr>
      </w:pPr>
      <w:r w:rsidRPr="007F74B8">
        <w:rPr>
          <w:rFonts w:asciiTheme="majorHAnsi" w:hAnsiTheme="majorHAnsi" w:cstheme="majorHAnsi"/>
        </w:rPr>
        <w:br w:type="page"/>
      </w:r>
    </w:p>
    <w:p w14:paraId="07EC74B8"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15467A5B"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4BD0C1C9"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22A715DC"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7EFE6A97" w14:textId="77777777" w:rsidR="00A50579" w:rsidRPr="007F74B8" w:rsidRDefault="00A50579" w:rsidP="00A50579">
      <w:pPr>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1985"/>
        <w:gridCol w:w="567"/>
        <w:gridCol w:w="1276"/>
        <w:gridCol w:w="4394"/>
        <w:gridCol w:w="1843"/>
      </w:tblGrid>
      <w:tr w:rsidR="00A50579" w:rsidRPr="007F74B8" w14:paraId="6E0B8B2D" w14:textId="77777777" w:rsidTr="00A50579">
        <w:tc>
          <w:tcPr>
            <w:tcW w:w="1985" w:type="dxa"/>
            <w:tcBorders>
              <w:top w:val="single" w:sz="6" w:space="0" w:color="auto"/>
              <w:left w:val="single" w:sz="6" w:space="0" w:color="auto"/>
              <w:bottom w:val="single" w:sz="6" w:space="0" w:color="auto"/>
              <w:right w:val="single" w:sz="6" w:space="0" w:color="auto"/>
            </w:tcBorders>
            <w:shd w:val="pct10" w:color="auto" w:fill="auto"/>
          </w:tcPr>
          <w:p w14:paraId="014C229D" w14:textId="77777777" w:rsidR="00A50579" w:rsidRPr="007F74B8" w:rsidRDefault="00A50579" w:rsidP="00A50579">
            <w:pPr>
              <w:keepNext/>
              <w:numPr>
                <w:ilvl w:val="12"/>
                <w:numId w:val="0"/>
              </w:numPr>
              <w:jc w:val="center"/>
              <w:outlineLvl w:val="0"/>
              <w:rPr>
                <w:rFonts w:asciiTheme="majorHAnsi" w:hAnsiTheme="majorHAnsi" w:cstheme="majorHAnsi"/>
                <w:b/>
                <w:bCs/>
              </w:rPr>
            </w:pPr>
          </w:p>
        </w:tc>
        <w:tc>
          <w:tcPr>
            <w:tcW w:w="8080" w:type="dxa"/>
            <w:gridSpan w:val="4"/>
            <w:tcBorders>
              <w:top w:val="single" w:sz="6" w:space="0" w:color="auto"/>
              <w:left w:val="single" w:sz="6" w:space="0" w:color="auto"/>
              <w:bottom w:val="single" w:sz="6" w:space="0" w:color="auto"/>
              <w:right w:val="single" w:sz="6" w:space="0" w:color="auto"/>
            </w:tcBorders>
            <w:shd w:val="pct10" w:color="auto" w:fill="auto"/>
          </w:tcPr>
          <w:p w14:paraId="60D888F8" w14:textId="77777777" w:rsidR="00A50579" w:rsidRPr="007F74B8" w:rsidRDefault="00A50579" w:rsidP="00A50579">
            <w:pPr>
              <w:numPr>
                <w:ilvl w:val="12"/>
                <w:numId w:val="0"/>
              </w:numPr>
              <w:spacing w:before="120" w:after="120"/>
              <w:jc w:val="center"/>
              <w:rPr>
                <w:rFonts w:asciiTheme="majorHAnsi" w:hAnsiTheme="majorHAnsi" w:cstheme="majorHAnsi"/>
                <w:b/>
                <w:bCs/>
                <w:i/>
                <w:iCs/>
              </w:rPr>
            </w:pPr>
            <w:r w:rsidRPr="007F74B8">
              <w:rPr>
                <w:rFonts w:asciiTheme="majorHAnsi" w:hAnsiTheme="majorHAnsi" w:cstheme="majorHAnsi"/>
                <w:b/>
                <w:bCs/>
              </w:rPr>
              <w:t>ПОРУЧЕНИЕ НА ОПЕРАЦИИ С ЦЕННЫМИ БУМАГАМИ</w:t>
            </w:r>
          </w:p>
        </w:tc>
      </w:tr>
      <w:tr w:rsidR="00A50579" w:rsidRPr="007F74B8" w14:paraId="11582719" w14:textId="77777777" w:rsidTr="00A50579">
        <w:tc>
          <w:tcPr>
            <w:tcW w:w="2552" w:type="dxa"/>
            <w:gridSpan w:val="2"/>
            <w:tcBorders>
              <w:top w:val="single" w:sz="6" w:space="0" w:color="auto"/>
              <w:left w:val="single" w:sz="6" w:space="0" w:color="auto"/>
              <w:bottom w:val="single" w:sz="6" w:space="0" w:color="auto"/>
              <w:right w:val="single" w:sz="6" w:space="0" w:color="auto"/>
            </w:tcBorders>
          </w:tcPr>
          <w:p w14:paraId="4BE7370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Дата подачи поручения</w:t>
            </w:r>
          </w:p>
        </w:tc>
        <w:tc>
          <w:tcPr>
            <w:tcW w:w="1276" w:type="dxa"/>
            <w:tcBorders>
              <w:top w:val="single" w:sz="6" w:space="0" w:color="auto"/>
              <w:left w:val="single" w:sz="6" w:space="0" w:color="auto"/>
              <w:bottom w:val="single" w:sz="6" w:space="0" w:color="auto"/>
              <w:right w:val="single" w:sz="6" w:space="0" w:color="auto"/>
            </w:tcBorders>
          </w:tcPr>
          <w:p w14:paraId="00370726" w14:textId="77777777" w:rsidR="00A50579" w:rsidRPr="007F74B8" w:rsidRDefault="00A50579" w:rsidP="00A50579">
            <w:pPr>
              <w:pStyle w:val="36"/>
              <w:numPr>
                <w:ilvl w:val="12"/>
                <w:numId w:val="0"/>
              </w:numPr>
              <w:rPr>
                <w:rFonts w:asciiTheme="majorHAnsi" w:hAnsiTheme="majorHAnsi" w:cstheme="majorHAnsi"/>
                <w:sz w:val="20"/>
                <w:szCs w:val="20"/>
              </w:rPr>
            </w:pPr>
          </w:p>
        </w:tc>
        <w:tc>
          <w:tcPr>
            <w:tcW w:w="4394" w:type="dxa"/>
            <w:tcBorders>
              <w:top w:val="single" w:sz="6" w:space="0" w:color="auto"/>
              <w:left w:val="single" w:sz="6" w:space="0" w:color="auto"/>
              <w:bottom w:val="single" w:sz="6" w:space="0" w:color="auto"/>
              <w:right w:val="single" w:sz="6" w:space="0" w:color="auto"/>
            </w:tcBorders>
          </w:tcPr>
          <w:p w14:paraId="5A19FD1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Номер поручения у инициатора операций</w:t>
            </w:r>
          </w:p>
        </w:tc>
        <w:tc>
          <w:tcPr>
            <w:tcW w:w="1843" w:type="dxa"/>
            <w:tcBorders>
              <w:top w:val="single" w:sz="6" w:space="0" w:color="auto"/>
              <w:left w:val="single" w:sz="6" w:space="0" w:color="auto"/>
              <w:bottom w:val="single" w:sz="6" w:space="0" w:color="auto"/>
              <w:right w:val="single" w:sz="6" w:space="0" w:color="auto"/>
            </w:tcBorders>
          </w:tcPr>
          <w:p w14:paraId="320F55B7" w14:textId="77777777" w:rsidR="00A50579" w:rsidRPr="007F74B8" w:rsidRDefault="00A50579" w:rsidP="00A50579">
            <w:pPr>
              <w:pStyle w:val="36"/>
              <w:numPr>
                <w:ilvl w:val="12"/>
                <w:numId w:val="0"/>
              </w:numPr>
              <w:rPr>
                <w:rFonts w:asciiTheme="majorHAnsi" w:hAnsiTheme="majorHAnsi" w:cstheme="majorHAnsi"/>
                <w:sz w:val="20"/>
                <w:szCs w:val="20"/>
              </w:rPr>
            </w:pPr>
          </w:p>
        </w:tc>
      </w:tr>
    </w:tbl>
    <w:p w14:paraId="7DE0A6D8" w14:textId="77777777" w:rsidR="00A50579" w:rsidRPr="007F74B8" w:rsidRDefault="00A50579" w:rsidP="00A50579">
      <w:pPr>
        <w:numPr>
          <w:ilvl w:val="12"/>
          <w:numId w:val="0"/>
        </w:numPr>
        <w:rPr>
          <w:rFonts w:asciiTheme="majorHAnsi" w:hAnsiTheme="majorHAnsi" w:cstheme="majorHAnsi"/>
        </w:rPr>
      </w:pPr>
    </w:p>
    <w:tbl>
      <w:tblPr>
        <w:tblW w:w="9923" w:type="dxa"/>
        <w:tblLayout w:type="fixed"/>
        <w:tblLook w:val="0000" w:firstRow="0" w:lastRow="0" w:firstColumn="0" w:lastColumn="0" w:noHBand="0" w:noVBand="0"/>
      </w:tblPr>
      <w:tblGrid>
        <w:gridCol w:w="1134"/>
        <w:gridCol w:w="993"/>
        <w:gridCol w:w="1984"/>
        <w:gridCol w:w="3686"/>
        <w:gridCol w:w="1403"/>
        <w:gridCol w:w="723"/>
      </w:tblGrid>
      <w:tr w:rsidR="00A50579" w:rsidRPr="007F74B8" w14:paraId="7081A046" w14:textId="77777777" w:rsidTr="00A50579">
        <w:trPr>
          <w:trHeight w:val="70"/>
        </w:trPr>
        <w:tc>
          <w:tcPr>
            <w:tcW w:w="2127" w:type="dxa"/>
            <w:gridSpan w:val="2"/>
            <w:tcBorders>
              <w:top w:val="single" w:sz="12" w:space="0" w:color="auto"/>
              <w:left w:val="single" w:sz="12" w:space="0" w:color="auto"/>
              <w:bottom w:val="nil"/>
            </w:tcBorders>
          </w:tcPr>
          <w:p w14:paraId="2E6DB896"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b/>
                <w:bCs/>
              </w:rPr>
              <w:t>ДЕПОНЕНТ</w:t>
            </w:r>
          </w:p>
        </w:tc>
        <w:tc>
          <w:tcPr>
            <w:tcW w:w="7796" w:type="dxa"/>
            <w:gridSpan w:val="4"/>
            <w:tcBorders>
              <w:top w:val="single" w:sz="12" w:space="0" w:color="auto"/>
              <w:bottom w:val="single" w:sz="4" w:space="0" w:color="auto"/>
              <w:right w:val="single" w:sz="12" w:space="0" w:color="auto"/>
            </w:tcBorders>
          </w:tcPr>
          <w:p w14:paraId="424F1FBE"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5855DF45" w14:textId="77777777" w:rsidTr="00A50579">
        <w:trPr>
          <w:trHeight w:val="63"/>
        </w:trPr>
        <w:tc>
          <w:tcPr>
            <w:tcW w:w="9923" w:type="dxa"/>
            <w:gridSpan w:val="6"/>
            <w:tcBorders>
              <w:top w:val="nil"/>
              <w:left w:val="single" w:sz="12" w:space="0" w:color="auto"/>
              <w:right w:val="single" w:sz="12" w:space="0" w:color="auto"/>
            </w:tcBorders>
          </w:tcPr>
          <w:p w14:paraId="37EE9EFB"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44F74789" w14:textId="77777777" w:rsidTr="00A50579">
        <w:trPr>
          <w:trHeight w:val="89"/>
        </w:trPr>
        <w:tc>
          <w:tcPr>
            <w:tcW w:w="2127" w:type="dxa"/>
            <w:gridSpan w:val="2"/>
            <w:tcBorders>
              <w:top w:val="nil"/>
              <w:left w:val="single" w:sz="12" w:space="0" w:color="auto"/>
              <w:right w:val="single" w:sz="4" w:space="0" w:color="auto"/>
            </w:tcBorders>
          </w:tcPr>
          <w:p w14:paraId="71633CF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Счет депонента N</w:t>
            </w:r>
          </w:p>
        </w:tc>
        <w:tc>
          <w:tcPr>
            <w:tcW w:w="7073" w:type="dxa"/>
            <w:gridSpan w:val="3"/>
            <w:tcBorders>
              <w:top w:val="single" w:sz="4" w:space="0" w:color="auto"/>
              <w:left w:val="single" w:sz="4" w:space="0" w:color="auto"/>
              <w:bottom w:val="single" w:sz="4" w:space="0" w:color="auto"/>
              <w:right w:val="single" w:sz="4" w:space="0" w:color="auto"/>
            </w:tcBorders>
          </w:tcPr>
          <w:p w14:paraId="0726ED4F" w14:textId="77777777" w:rsidR="00A50579" w:rsidRPr="007F74B8" w:rsidRDefault="00A50579" w:rsidP="00A50579">
            <w:pPr>
              <w:numPr>
                <w:ilvl w:val="12"/>
                <w:numId w:val="0"/>
              </w:numPr>
              <w:jc w:val="center"/>
              <w:rPr>
                <w:rFonts w:asciiTheme="majorHAnsi" w:hAnsiTheme="majorHAnsi" w:cstheme="majorHAnsi"/>
              </w:rPr>
            </w:pPr>
          </w:p>
        </w:tc>
        <w:tc>
          <w:tcPr>
            <w:tcW w:w="723" w:type="dxa"/>
            <w:tcBorders>
              <w:top w:val="nil"/>
              <w:left w:val="single" w:sz="4" w:space="0" w:color="auto"/>
              <w:right w:val="single" w:sz="12" w:space="0" w:color="auto"/>
            </w:tcBorders>
          </w:tcPr>
          <w:p w14:paraId="7B6AA2DF"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1BA91269" w14:textId="77777777" w:rsidTr="00A50579">
        <w:trPr>
          <w:trHeight w:val="61"/>
        </w:trPr>
        <w:tc>
          <w:tcPr>
            <w:tcW w:w="9923" w:type="dxa"/>
            <w:gridSpan w:val="6"/>
            <w:tcBorders>
              <w:top w:val="nil"/>
              <w:left w:val="single" w:sz="12" w:space="0" w:color="auto"/>
              <w:right w:val="single" w:sz="12" w:space="0" w:color="auto"/>
            </w:tcBorders>
          </w:tcPr>
          <w:p w14:paraId="5D803CCB"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212135C3" w14:textId="77777777" w:rsidTr="00A50579">
        <w:trPr>
          <w:trHeight w:val="73"/>
        </w:trPr>
        <w:tc>
          <w:tcPr>
            <w:tcW w:w="4111" w:type="dxa"/>
            <w:gridSpan w:val="3"/>
            <w:tcBorders>
              <w:top w:val="nil"/>
              <w:left w:val="single" w:sz="12" w:space="0" w:color="auto"/>
            </w:tcBorders>
          </w:tcPr>
          <w:p w14:paraId="403417B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Наименование и номер раздела счета</w:t>
            </w:r>
          </w:p>
        </w:tc>
        <w:tc>
          <w:tcPr>
            <w:tcW w:w="5812" w:type="dxa"/>
            <w:gridSpan w:val="3"/>
            <w:tcBorders>
              <w:top w:val="nil"/>
              <w:bottom w:val="single" w:sz="4" w:space="0" w:color="auto"/>
              <w:right w:val="single" w:sz="12" w:space="0" w:color="auto"/>
            </w:tcBorders>
          </w:tcPr>
          <w:p w14:paraId="297FA672"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482444D8" w14:textId="77777777" w:rsidTr="00A50579">
        <w:trPr>
          <w:trHeight w:val="69"/>
        </w:trPr>
        <w:tc>
          <w:tcPr>
            <w:tcW w:w="9923" w:type="dxa"/>
            <w:gridSpan w:val="6"/>
            <w:tcBorders>
              <w:top w:val="nil"/>
              <w:left w:val="single" w:sz="12" w:space="0" w:color="auto"/>
              <w:right w:val="single" w:sz="12" w:space="0" w:color="auto"/>
            </w:tcBorders>
          </w:tcPr>
          <w:p w14:paraId="12184539"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0AF1B66E" w14:textId="77777777" w:rsidTr="00A50579">
        <w:trPr>
          <w:trHeight w:val="63"/>
        </w:trPr>
        <w:tc>
          <w:tcPr>
            <w:tcW w:w="1134" w:type="dxa"/>
            <w:tcBorders>
              <w:left w:val="single" w:sz="12" w:space="0" w:color="auto"/>
            </w:tcBorders>
          </w:tcPr>
          <w:p w14:paraId="3271E198"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Тип счета</w:t>
            </w:r>
          </w:p>
        </w:tc>
        <w:tc>
          <w:tcPr>
            <w:tcW w:w="993" w:type="dxa"/>
          </w:tcPr>
          <w:p w14:paraId="55E856DD" w14:textId="77777777" w:rsidR="00A50579" w:rsidRPr="007F74B8" w:rsidRDefault="00A50579" w:rsidP="00A50579">
            <w:pPr>
              <w:numPr>
                <w:ilvl w:val="12"/>
                <w:numId w:val="0"/>
              </w:numPr>
              <w:rPr>
                <w:rFonts w:asciiTheme="majorHAnsi" w:hAnsiTheme="majorHAnsi" w:cstheme="majorHAnsi"/>
              </w:rPr>
            </w:pPr>
          </w:p>
        </w:tc>
        <w:tc>
          <w:tcPr>
            <w:tcW w:w="5670" w:type="dxa"/>
            <w:gridSpan w:val="2"/>
            <w:tcBorders>
              <w:bottom w:val="single" w:sz="4" w:space="0" w:color="auto"/>
            </w:tcBorders>
          </w:tcPr>
          <w:p w14:paraId="4D594389" w14:textId="77777777" w:rsidR="00A50579" w:rsidRPr="007F74B8" w:rsidRDefault="00A50579" w:rsidP="00A50579">
            <w:pPr>
              <w:numPr>
                <w:ilvl w:val="12"/>
                <w:numId w:val="0"/>
              </w:numPr>
              <w:jc w:val="center"/>
              <w:rPr>
                <w:rFonts w:asciiTheme="majorHAnsi" w:hAnsiTheme="majorHAnsi" w:cstheme="majorHAnsi"/>
              </w:rPr>
            </w:pPr>
          </w:p>
        </w:tc>
        <w:tc>
          <w:tcPr>
            <w:tcW w:w="2126" w:type="dxa"/>
            <w:gridSpan w:val="2"/>
            <w:tcBorders>
              <w:bottom w:val="single" w:sz="4" w:space="0" w:color="auto"/>
              <w:right w:val="single" w:sz="12" w:space="0" w:color="auto"/>
            </w:tcBorders>
          </w:tcPr>
          <w:p w14:paraId="7480C42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2166F5E0" w14:textId="77777777" w:rsidTr="00A50579">
        <w:trPr>
          <w:trHeight w:val="147"/>
        </w:trPr>
        <w:tc>
          <w:tcPr>
            <w:tcW w:w="9923" w:type="dxa"/>
            <w:gridSpan w:val="6"/>
            <w:tcBorders>
              <w:top w:val="nil"/>
              <w:left w:val="single" w:sz="12" w:space="0" w:color="auto"/>
              <w:right w:val="single" w:sz="12" w:space="0" w:color="auto"/>
            </w:tcBorders>
          </w:tcPr>
          <w:p w14:paraId="75F05E84"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42783B0C" w14:textId="77777777" w:rsidTr="00A50579">
        <w:trPr>
          <w:trHeight w:val="73"/>
        </w:trPr>
        <w:tc>
          <w:tcPr>
            <w:tcW w:w="2127" w:type="dxa"/>
            <w:gridSpan w:val="2"/>
            <w:tcBorders>
              <w:left w:val="single" w:sz="12" w:space="0" w:color="auto"/>
            </w:tcBorders>
          </w:tcPr>
          <w:p w14:paraId="05F35909"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 xml:space="preserve">Место хранения ЦБ </w:t>
            </w:r>
          </w:p>
        </w:tc>
        <w:tc>
          <w:tcPr>
            <w:tcW w:w="7796" w:type="dxa"/>
            <w:gridSpan w:val="4"/>
            <w:tcBorders>
              <w:bottom w:val="single" w:sz="4" w:space="0" w:color="auto"/>
              <w:right w:val="single" w:sz="12" w:space="0" w:color="auto"/>
            </w:tcBorders>
          </w:tcPr>
          <w:p w14:paraId="63AB6CC2"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16226A24" w14:textId="77777777" w:rsidTr="00A50579">
        <w:trPr>
          <w:trHeight w:val="63"/>
        </w:trPr>
        <w:tc>
          <w:tcPr>
            <w:tcW w:w="9923" w:type="dxa"/>
            <w:gridSpan w:val="6"/>
            <w:tcBorders>
              <w:top w:val="nil"/>
              <w:left w:val="single" w:sz="12" w:space="0" w:color="auto"/>
              <w:right w:val="single" w:sz="12" w:space="0" w:color="auto"/>
            </w:tcBorders>
          </w:tcPr>
          <w:p w14:paraId="197E1CC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50201A9A" w14:textId="77777777" w:rsidTr="00A50579">
        <w:trPr>
          <w:trHeight w:val="73"/>
        </w:trPr>
        <w:tc>
          <w:tcPr>
            <w:tcW w:w="2127" w:type="dxa"/>
            <w:gridSpan w:val="2"/>
            <w:tcBorders>
              <w:top w:val="nil"/>
              <w:left w:val="single" w:sz="12" w:space="0" w:color="auto"/>
            </w:tcBorders>
          </w:tcPr>
          <w:p w14:paraId="414E9FE0"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 xml:space="preserve">Документ </w:t>
            </w:r>
          </w:p>
        </w:tc>
        <w:tc>
          <w:tcPr>
            <w:tcW w:w="7796" w:type="dxa"/>
            <w:gridSpan w:val="4"/>
            <w:tcBorders>
              <w:top w:val="nil"/>
              <w:bottom w:val="single" w:sz="4" w:space="0" w:color="auto"/>
              <w:right w:val="single" w:sz="12" w:space="0" w:color="auto"/>
            </w:tcBorders>
          </w:tcPr>
          <w:p w14:paraId="00582214"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510B6836" w14:textId="77777777" w:rsidTr="00A50579">
        <w:trPr>
          <w:trHeight w:val="63"/>
        </w:trPr>
        <w:tc>
          <w:tcPr>
            <w:tcW w:w="9923" w:type="dxa"/>
            <w:gridSpan w:val="6"/>
            <w:tcBorders>
              <w:top w:val="nil"/>
              <w:left w:val="single" w:sz="12" w:space="0" w:color="auto"/>
              <w:right w:val="single" w:sz="12" w:space="0" w:color="auto"/>
            </w:tcBorders>
          </w:tcPr>
          <w:p w14:paraId="7AA96EC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23369D4F" w14:textId="77777777" w:rsidTr="00A50579">
        <w:trPr>
          <w:trHeight w:val="73"/>
        </w:trPr>
        <w:tc>
          <w:tcPr>
            <w:tcW w:w="2127" w:type="dxa"/>
            <w:gridSpan w:val="2"/>
            <w:tcBorders>
              <w:top w:val="nil"/>
              <w:left w:val="single" w:sz="12" w:space="0" w:color="auto"/>
            </w:tcBorders>
          </w:tcPr>
          <w:p w14:paraId="3DA9C825"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Контактное лицо</w:t>
            </w:r>
          </w:p>
        </w:tc>
        <w:tc>
          <w:tcPr>
            <w:tcW w:w="7796" w:type="dxa"/>
            <w:gridSpan w:val="4"/>
            <w:tcBorders>
              <w:top w:val="nil"/>
              <w:bottom w:val="single" w:sz="4" w:space="0" w:color="auto"/>
              <w:right w:val="single" w:sz="12" w:space="0" w:color="auto"/>
            </w:tcBorders>
          </w:tcPr>
          <w:p w14:paraId="356FF5D4"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35C7AE8B" w14:textId="77777777" w:rsidTr="00A50579">
        <w:trPr>
          <w:trHeight w:val="63"/>
        </w:trPr>
        <w:tc>
          <w:tcPr>
            <w:tcW w:w="9923" w:type="dxa"/>
            <w:gridSpan w:val="6"/>
            <w:tcBorders>
              <w:top w:val="nil"/>
              <w:left w:val="single" w:sz="12" w:space="0" w:color="auto"/>
              <w:bottom w:val="single" w:sz="12" w:space="0" w:color="auto"/>
              <w:right w:val="single" w:sz="12" w:space="0" w:color="auto"/>
            </w:tcBorders>
          </w:tcPr>
          <w:p w14:paraId="013DAAA2" w14:textId="77777777" w:rsidR="00A50579" w:rsidRPr="007F74B8" w:rsidRDefault="00A50579" w:rsidP="00A50579">
            <w:pPr>
              <w:numPr>
                <w:ilvl w:val="12"/>
                <w:numId w:val="0"/>
              </w:numPr>
              <w:jc w:val="center"/>
              <w:rPr>
                <w:rFonts w:asciiTheme="majorHAnsi" w:hAnsiTheme="majorHAnsi" w:cstheme="majorHAnsi"/>
              </w:rPr>
            </w:pPr>
          </w:p>
        </w:tc>
      </w:tr>
    </w:tbl>
    <w:p w14:paraId="487FCBFC" w14:textId="77777777" w:rsidR="00A50579" w:rsidRPr="007F74B8" w:rsidRDefault="00A50579" w:rsidP="00A50579">
      <w:pPr>
        <w:numPr>
          <w:ilvl w:val="12"/>
          <w:numId w:val="0"/>
        </w:numPr>
        <w:jc w:val="center"/>
        <w:rPr>
          <w:rFonts w:asciiTheme="majorHAnsi" w:hAnsiTheme="majorHAnsi" w:cstheme="majorHAnsi"/>
        </w:rPr>
      </w:pPr>
    </w:p>
    <w:tbl>
      <w:tblPr>
        <w:tblW w:w="9923" w:type="dxa"/>
        <w:tblLayout w:type="fixed"/>
        <w:tblLook w:val="0000" w:firstRow="0" w:lastRow="0" w:firstColumn="0" w:lastColumn="0" w:noHBand="0" w:noVBand="0"/>
      </w:tblPr>
      <w:tblGrid>
        <w:gridCol w:w="1134"/>
        <w:gridCol w:w="993"/>
        <w:gridCol w:w="1984"/>
        <w:gridCol w:w="3686"/>
        <w:gridCol w:w="1403"/>
        <w:gridCol w:w="723"/>
      </w:tblGrid>
      <w:tr w:rsidR="00A50579" w:rsidRPr="007F74B8" w14:paraId="1E2558A8" w14:textId="77777777" w:rsidTr="00A50579">
        <w:trPr>
          <w:trHeight w:val="70"/>
        </w:trPr>
        <w:tc>
          <w:tcPr>
            <w:tcW w:w="2127" w:type="dxa"/>
            <w:gridSpan w:val="2"/>
            <w:tcBorders>
              <w:top w:val="single" w:sz="12" w:space="0" w:color="auto"/>
              <w:left w:val="single" w:sz="12" w:space="0" w:color="auto"/>
              <w:bottom w:val="nil"/>
            </w:tcBorders>
          </w:tcPr>
          <w:p w14:paraId="69C15E6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b/>
                <w:bCs/>
              </w:rPr>
              <w:t>КОНТРАГЕНТ</w:t>
            </w:r>
          </w:p>
        </w:tc>
        <w:tc>
          <w:tcPr>
            <w:tcW w:w="7796" w:type="dxa"/>
            <w:gridSpan w:val="4"/>
            <w:tcBorders>
              <w:top w:val="single" w:sz="12" w:space="0" w:color="auto"/>
              <w:bottom w:val="single" w:sz="4" w:space="0" w:color="auto"/>
              <w:right w:val="single" w:sz="12" w:space="0" w:color="auto"/>
            </w:tcBorders>
          </w:tcPr>
          <w:p w14:paraId="3A4FB02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7C33477B" w14:textId="77777777" w:rsidTr="00A50579">
        <w:trPr>
          <w:trHeight w:val="63"/>
        </w:trPr>
        <w:tc>
          <w:tcPr>
            <w:tcW w:w="9923" w:type="dxa"/>
            <w:gridSpan w:val="6"/>
            <w:tcBorders>
              <w:top w:val="nil"/>
              <w:left w:val="single" w:sz="12" w:space="0" w:color="auto"/>
              <w:right w:val="single" w:sz="12" w:space="0" w:color="auto"/>
            </w:tcBorders>
          </w:tcPr>
          <w:p w14:paraId="19C6D703"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32170D1F" w14:textId="77777777" w:rsidTr="00A50579">
        <w:trPr>
          <w:trHeight w:val="89"/>
        </w:trPr>
        <w:tc>
          <w:tcPr>
            <w:tcW w:w="2127" w:type="dxa"/>
            <w:gridSpan w:val="2"/>
            <w:tcBorders>
              <w:top w:val="nil"/>
              <w:left w:val="single" w:sz="12" w:space="0" w:color="auto"/>
              <w:right w:val="single" w:sz="4" w:space="0" w:color="auto"/>
            </w:tcBorders>
          </w:tcPr>
          <w:p w14:paraId="564A3F21"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Счет депонента N</w:t>
            </w:r>
          </w:p>
        </w:tc>
        <w:tc>
          <w:tcPr>
            <w:tcW w:w="7073" w:type="dxa"/>
            <w:gridSpan w:val="3"/>
            <w:tcBorders>
              <w:top w:val="single" w:sz="4" w:space="0" w:color="auto"/>
              <w:left w:val="single" w:sz="4" w:space="0" w:color="auto"/>
              <w:bottom w:val="single" w:sz="4" w:space="0" w:color="auto"/>
              <w:right w:val="single" w:sz="4" w:space="0" w:color="auto"/>
            </w:tcBorders>
          </w:tcPr>
          <w:p w14:paraId="7964C228" w14:textId="77777777" w:rsidR="00A50579" w:rsidRPr="007F74B8" w:rsidRDefault="00A50579" w:rsidP="00A50579">
            <w:pPr>
              <w:numPr>
                <w:ilvl w:val="12"/>
                <w:numId w:val="0"/>
              </w:numPr>
              <w:jc w:val="center"/>
              <w:rPr>
                <w:rFonts w:asciiTheme="majorHAnsi" w:hAnsiTheme="majorHAnsi" w:cstheme="majorHAnsi"/>
              </w:rPr>
            </w:pPr>
          </w:p>
        </w:tc>
        <w:tc>
          <w:tcPr>
            <w:tcW w:w="723" w:type="dxa"/>
            <w:tcBorders>
              <w:top w:val="nil"/>
              <w:left w:val="single" w:sz="4" w:space="0" w:color="auto"/>
              <w:right w:val="single" w:sz="12" w:space="0" w:color="auto"/>
            </w:tcBorders>
          </w:tcPr>
          <w:p w14:paraId="29796B53"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107762FB" w14:textId="77777777" w:rsidTr="00A50579">
        <w:trPr>
          <w:trHeight w:val="61"/>
        </w:trPr>
        <w:tc>
          <w:tcPr>
            <w:tcW w:w="9923" w:type="dxa"/>
            <w:gridSpan w:val="6"/>
            <w:tcBorders>
              <w:top w:val="nil"/>
              <w:left w:val="single" w:sz="12" w:space="0" w:color="auto"/>
              <w:right w:val="single" w:sz="12" w:space="0" w:color="auto"/>
            </w:tcBorders>
          </w:tcPr>
          <w:p w14:paraId="395F1A0E"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4F236F5" w14:textId="77777777" w:rsidTr="00A50579">
        <w:trPr>
          <w:trHeight w:val="73"/>
        </w:trPr>
        <w:tc>
          <w:tcPr>
            <w:tcW w:w="4111" w:type="dxa"/>
            <w:gridSpan w:val="3"/>
            <w:tcBorders>
              <w:top w:val="nil"/>
              <w:left w:val="single" w:sz="12" w:space="0" w:color="auto"/>
            </w:tcBorders>
          </w:tcPr>
          <w:p w14:paraId="4F1CED22"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Наименование и номер раздела счета</w:t>
            </w:r>
          </w:p>
        </w:tc>
        <w:tc>
          <w:tcPr>
            <w:tcW w:w="5812" w:type="dxa"/>
            <w:gridSpan w:val="3"/>
            <w:tcBorders>
              <w:top w:val="nil"/>
              <w:bottom w:val="single" w:sz="4" w:space="0" w:color="auto"/>
              <w:right w:val="single" w:sz="12" w:space="0" w:color="auto"/>
            </w:tcBorders>
          </w:tcPr>
          <w:p w14:paraId="23C202CD"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35B5A4D9" w14:textId="77777777" w:rsidTr="00A50579">
        <w:trPr>
          <w:trHeight w:val="69"/>
        </w:trPr>
        <w:tc>
          <w:tcPr>
            <w:tcW w:w="9923" w:type="dxa"/>
            <w:gridSpan w:val="6"/>
            <w:tcBorders>
              <w:top w:val="nil"/>
              <w:left w:val="single" w:sz="12" w:space="0" w:color="auto"/>
              <w:right w:val="single" w:sz="12" w:space="0" w:color="auto"/>
            </w:tcBorders>
          </w:tcPr>
          <w:p w14:paraId="3B332F98"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4EE99CE2" w14:textId="77777777" w:rsidTr="00A50579">
        <w:trPr>
          <w:trHeight w:val="63"/>
        </w:trPr>
        <w:tc>
          <w:tcPr>
            <w:tcW w:w="1134" w:type="dxa"/>
            <w:tcBorders>
              <w:left w:val="single" w:sz="12" w:space="0" w:color="auto"/>
            </w:tcBorders>
          </w:tcPr>
          <w:p w14:paraId="1481EF61"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Тип счета</w:t>
            </w:r>
          </w:p>
        </w:tc>
        <w:tc>
          <w:tcPr>
            <w:tcW w:w="993" w:type="dxa"/>
          </w:tcPr>
          <w:p w14:paraId="57C907D8" w14:textId="77777777" w:rsidR="00A50579" w:rsidRPr="007F74B8" w:rsidRDefault="00A50579" w:rsidP="00A50579">
            <w:pPr>
              <w:numPr>
                <w:ilvl w:val="12"/>
                <w:numId w:val="0"/>
              </w:numPr>
              <w:rPr>
                <w:rFonts w:asciiTheme="majorHAnsi" w:hAnsiTheme="majorHAnsi" w:cstheme="majorHAnsi"/>
              </w:rPr>
            </w:pPr>
          </w:p>
        </w:tc>
        <w:tc>
          <w:tcPr>
            <w:tcW w:w="5670" w:type="dxa"/>
            <w:gridSpan w:val="2"/>
            <w:tcBorders>
              <w:bottom w:val="single" w:sz="4" w:space="0" w:color="auto"/>
            </w:tcBorders>
          </w:tcPr>
          <w:p w14:paraId="563EDEBB" w14:textId="77777777" w:rsidR="00A50579" w:rsidRPr="007F74B8" w:rsidRDefault="00A50579" w:rsidP="00A50579">
            <w:pPr>
              <w:numPr>
                <w:ilvl w:val="12"/>
                <w:numId w:val="0"/>
              </w:numPr>
              <w:jc w:val="center"/>
              <w:rPr>
                <w:rFonts w:asciiTheme="majorHAnsi" w:hAnsiTheme="majorHAnsi" w:cstheme="majorHAnsi"/>
              </w:rPr>
            </w:pPr>
          </w:p>
        </w:tc>
        <w:tc>
          <w:tcPr>
            <w:tcW w:w="2126" w:type="dxa"/>
            <w:gridSpan w:val="2"/>
            <w:tcBorders>
              <w:bottom w:val="single" w:sz="4" w:space="0" w:color="auto"/>
              <w:right w:val="single" w:sz="12" w:space="0" w:color="auto"/>
            </w:tcBorders>
          </w:tcPr>
          <w:p w14:paraId="44F3900A"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3D7A743F" w14:textId="77777777" w:rsidTr="00A50579">
        <w:trPr>
          <w:trHeight w:val="147"/>
        </w:trPr>
        <w:tc>
          <w:tcPr>
            <w:tcW w:w="9923" w:type="dxa"/>
            <w:gridSpan w:val="6"/>
            <w:tcBorders>
              <w:top w:val="nil"/>
              <w:left w:val="single" w:sz="12" w:space="0" w:color="auto"/>
              <w:right w:val="single" w:sz="12" w:space="0" w:color="auto"/>
            </w:tcBorders>
          </w:tcPr>
          <w:p w14:paraId="73346E5A"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FE21B63" w14:textId="77777777" w:rsidTr="00A50579">
        <w:trPr>
          <w:trHeight w:val="73"/>
        </w:trPr>
        <w:tc>
          <w:tcPr>
            <w:tcW w:w="2127" w:type="dxa"/>
            <w:gridSpan w:val="2"/>
            <w:tcBorders>
              <w:left w:val="single" w:sz="12" w:space="0" w:color="auto"/>
            </w:tcBorders>
          </w:tcPr>
          <w:p w14:paraId="1DCA70FA"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 xml:space="preserve">Место хранения ЦБ </w:t>
            </w:r>
          </w:p>
          <w:p w14:paraId="7A5CE35C" w14:textId="77777777" w:rsidR="00A50579" w:rsidRPr="007F74B8" w:rsidRDefault="00A50579" w:rsidP="00A50579">
            <w:pPr>
              <w:numPr>
                <w:ilvl w:val="12"/>
                <w:numId w:val="0"/>
              </w:numPr>
              <w:rPr>
                <w:rFonts w:asciiTheme="majorHAnsi" w:hAnsiTheme="majorHAnsi" w:cstheme="majorHAnsi"/>
              </w:rPr>
            </w:pPr>
          </w:p>
        </w:tc>
        <w:tc>
          <w:tcPr>
            <w:tcW w:w="7796" w:type="dxa"/>
            <w:gridSpan w:val="4"/>
            <w:tcBorders>
              <w:bottom w:val="single" w:sz="4" w:space="0" w:color="auto"/>
              <w:right w:val="single" w:sz="12" w:space="0" w:color="auto"/>
            </w:tcBorders>
          </w:tcPr>
          <w:p w14:paraId="588B37A2"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01C35070" w14:textId="77777777" w:rsidTr="00A50579">
        <w:trPr>
          <w:trHeight w:val="63"/>
        </w:trPr>
        <w:tc>
          <w:tcPr>
            <w:tcW w:w="9923" w:type="dxa"/>
            <w:gridSpan w:val="6"/>
            <w:tcBorders>
              <w:top w:val="nil"/>
              <w:left w:val="single" w:sz="12" w:space="0" w:color="auto"/>
              <w:right w:val="single" w:sz="12" w:space="0" w:color="auto"/>
            </w:tcBorders>
          </w:tcPr>
          <w:p w14:paraId="5041A77D"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26533FA7" w14:textId="77777777" w:rsidTr="00A50579">
        <w:trPr>
          <w:trHeight w:val="73"/>
        </w:trPr>
        <w:tc>
          <w:tcPr>
            <w:tcW w:w="2127" w:type="dxa"/>
            <w:gridSpan w:val="2"/>
            <w:tcBorders>
              <w:top w:val="nil"/>
              <w:left w:val="single" w:sz="12" w:space="0" w:color="auto"/>
            </w:tcBorders>
          </w:tcPr>
          <w:p w14:paraId="3CF18CFD"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 xml:space="preserve">Документ </w:t>
            </w:r>
          </w:p>
        </w:tc>
        <w:tc>
          <w:tcPr>
            <w:tcW w:w="7796" w:type="dxa"/>
            <w:gridSpan w:val="4"/>
            <w:tcBorders>
              <w:top w:val="nil"/>
              <w:bottom w:val="single" w:sz="4" w:space="0" w:color="auto"/>
              <w:right w:val="single" w:sz="12" w:space="0" w:color="auto"/>
            </w:tcBorders>
          </w:tcPr>
          <w:p w14:paraId="19BA9783"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2286E07B" w14:textId="77777777" w:rsidTr="00A50579">
        <w:trPr>
          <w:trHeight w:val="63"/>
        </w:trPr>
        <w:tc>
          <w:tcPr>
            <w:tcW w:w="9923" w:type="dxa"/>
            <w:gridSpan w:val="6"/>
            <w:tcBorders>
              <w:top w:val="nil"/>
              <w:left w:val="single" w:sz="12" w:space="0" w:color="auto"/>
              <w:right w:val="single" w:sz="12" w:space="0" w:color="auto"/>
            </w:tcBorders>
          </w:tcPr>
          <w:p w14:paraId="62BDB2F2"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3F504D48" w14:textId="77777777" w:rsidTr="00A50579">
        <w:trPr>
          <w:trHeight w:val="73"/>
        </w:trPr>
        <w:tc>
          <w:tcPr>
            <w:tcW w:w="2127" w:type="dxa"/>
            <w:gridSpan w:val="2"/>
            <w:tcBorders>
              <w:top w:val="nil"/>
              <w:left w:val="single" w:sz="12" w:space="0" w:color="auto"/>
            </w:tcBorders>
          </w:tcPr>
          <w:p w14:paraId="2B5E9E1C"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Контактное лицо</w:t>
            </w:r>
          </w:p>
        </w:tc>
        <w:tc>
          <w:tcPr>
            <w:tcW w:w="7796" w:type="dxa"/>
            <w:gridSpan w:val="4"/>
            <w:tcBorders>
              <w:top w:val="nil"/>
              <w:bottom w:val="single" w:sz="4" w:space="0" w:color="auto"/>
              <w:right w:val="single" w:sz="12" w:space="0" w:color="auto"/>
            </w:tcBorders>
          </w:tcPr>
          <w:p w14:paraId="67E46053"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8D4DDCE" w14:textId="77777777" w:rsidTr="00A50579">
        <w:trPr>
          <w:trHeight w:val="63"/>
        </w:trPr>
        <w:tc>
          <w:tcPr>
            <w:tcW w:w="9923" w:type="dxa"/>
            <w:gridSpan w:val="6"/>
            <w:tcBorders>
              <w:top w:val="nil"/>
              <w:left w:val="single" w:sz="12" w:space="0" w:color="auto"/>
              <w:bottom w:val="single" w:sz="12" w:space="0" w:color="auto"/>
              <w:right w:val="single" w:sz="12" w:space="0" w:color="auto"/>
            </w:tcBorders>
          </w:tcPr>
          <w:p w14:paraId="06B1AA09" w14:textId="77777777" w:rsidR="00A50579" w:rsidRPr="007F74B8" w:rsidRDefault="00A50579" w:rsidP="00A50579">
            <w:pPr>
              <w:numPr>
                <w:ilvl w:val="12"/>
                <w:numId w:val="0"/>
              </w:numPr>
              <w:jc w:val="center"/>
              <w:rPr>
                <w:rFonts w:asciiTheme="majorHAnsi" w:hAnsiTheme="majorHAnsi" w:cstheme="majorHAnsi"/>
              </w:rPr>
            </w:pPr>
          </w:p>
        </w:tc>
      </w:tr>
    </w:tbl>
    <w:p w14:paraId="494E0D10" w14:textId="77777777" w:rsidR="00A50579" w:rsidRPr="007F74B8" w:rsidRDefault="00A50579" w:rsidP="00A50579">
      <w:pPr>
        <w:numPr>
          <w:ilvl w:val="12"/>
          <w:numId w:val="0"/>
        </w:numPr>
        <w:jc w:val="center"/>
        <w:rPr>
          <w:rFonts w:asciiTheme="majorHAnsi" w:hAnsiTheme="majorHAnsi" w:cstheme="majorHAnsi"/>
        </w:rPr>
      </w:pPr>
    </w:p>
    <w:tbl>
      <w:tblPr>
        <w:tblW w:w="0" w:type="auto"/>
        <w:tblLayout w:type="fixed"/>
        <w:tblLook w:val="0000" w:firstRow="0" w:lastRow="0" w:firstColumn="0" w:lastColumn="0" w:noHBand="0" w:noVBand="0"/>
      </w:tblPr>
      <w:tblGrid>
        <w:gridCol w:w="1276"/>
        <w:gridCol w:w="283"/>
        <w:gridCol w:w="993"/>
        <w:gridCol w:w="850"/>
        <w:gridCol w:w="284"/>
        <w:gridCol w:w="709"/>
        <w:gridCol w:w="141"/>
        <w:gridCol w:w="426"/>
        <w:gridCol w:w="284"/>
        <w:gridCol w:w="1558"/>
        <w:gridCol w:w="142"/>
        <w:gridCol w:w="284"/>
        <w:gridCol w:w="283"/>
        <w:gridCol w:w="1134"/>
        <w:gridCol w:w="1276"/>
      </w:tblGrid>
      <w:tr w:rsidR="00A50579" w:rsidRPr="007F74B8" w14:paraId="111C47F2" w14:textId="77777777" w:rsidTr="00A50579">
        <w:trPr>
          <w:trHeight w:val="63"/>
        </w:trPr>
        <w:tc>
          <w:tcPr>
            <w:tcW w:w="1276" w:type="dxa"/>
            <w:tcBorders>
              <w:top w:val="single" w:sz="12" w:space="0" w:color="auto"/>
              <w:left w:val="single" w:sz="12" w:space="0" w:color="auto"/>
            </w:tcBorders>
          </w:tcPr>
          <w:p w14:paraId="525807DC"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Эмитент</w:t>
            </w:r>
          </w:p>
        </w:tc>
        <w:tc>
          <w:tcPr>
            <w:tcW w:w="3260" w:type="dxa"/>
            <w:gridSpan w:val="6"/>
            <w:tcBorders>
              <w:top w:val="single" w:sz="12" w:space="0" w:color="auto"/>
              <w:bottom w:val="single" w:sz="4" w:space="0" w:color="auto"/>
            </w:tcBorders>
          </w:tcPr>
          <w:p w14:paraId="16327617" w14:textId="77777777" w:rsidR="00A50579" w:rsidRPr="007F74B8" w:rsidRDefault="00A50579" w:rsidP="00A50579">
            <w:pPr>
              <w:numPr>
                <w:ilvl w:val="12"/>
                <w:numId w:val="0"/>
              </w:numPr>
              <w:jc w:val="center"/>
              <w:rPr>
                <w:rFonts w:asciiTheme="majorHAnsi" w:hAnsiTheme="majorHAnsi" w:cstheme="majorHAnsi"/>
              </w:rPr>
            </w:pPr>
          </w:p>
        </w:tc>
        <w:tc>
          <w:tcPr>
            <w:tcW w:w="2410" w:type="dxa"/>
            <w:gridSpan w:val="4"/>
            <w:tcBorders>
              <w:top w:val="single" w:sz="12" w:space="0" w:color="auto"/>
            </w:tcBorders>
          </w:tcPr>
          <w:p w14:paraId="28E90ACD"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Вид, категория ЦБ</w:t>
            </w:r>
          </w:p>
        </w:tc>
        <w:tc>
          <w:tcPr>
            <w:tcW w:w="2977" w:type="dxa"/>
            <w:gridSpan w:val="4"/>
            <w:tcBorders>
              <w:top w:val="single" w:sz="12" w:space="0" w:color="auto"/>
              <w:bottom w:val="single" w:sz="4" w:space="0" w:color="auto"/>
              <w:right w:val="single" w:sz="12" w:space="0" w:color="auto"/>
            </w:tcBorders>
          </w:tcPr>
          <w:p w14:paraId="0F502807"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0CA95FEA" w14:textId="77777777" w:rsidTr="00A50579">
        <w:trPr>
          <w:trHeight w:val="74"/>
        </w:trPr>
        <w:tc>
          <w:tcPr>
            <w:tcW w:w="9923" w:type="dxa"/>
            <w:gridSpan w:val="15"/>
            <w:tcBorders>
              <w:left w:val="single" w:sz="12" w:space="0" w:color="auto"/>
              <w:right w:val="single" w:sz="12" w:space="0" w:color="auto"/>
            </w:tcBorders>
          </w:tcPr>
          <w:p w14:paraId="0500D99F"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7FEED3C3" w14:textId="77777777" w:rsidTr="00A50579">
        <w:trPr>
          <w:trHeight w:val="87"/>
        </w:trPr>
        <w:tc>
          <w:tcPr>
            <w:tcW w:w="2552" w:type="dxa"/>
            <w:gridSpan w:val="3"/>
            <w:tcBorders>
              <w:left w:val="single" w:sz="12" w:space="0" w:color="auto"/>
            </w:tcBorders>
          </w:tcPr>
          <w:p w14:paraId="58D13B7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Номер гос. регистрации</w:t>
            </w:r>
          </w:p>
        </w:tc>
        <w:tc>
          <w:tcPr>
            <w:tcW w:w="1843" w:type="dxa"/>
            <w:gridSpan w:val="3"/>
            <w:tcBorders>
              <w:bottom w:val="single" w:sz="4" w:space="0" w:color="auto"/>
            </w:tcBorders>
          </w:tcPr>
          <w:p w14:paraId="6DE44669" w14:textId="77777777" w:rsidR="00A50579" w:rsidRPr="007F74B8" w:rsidRDefault="00A50579" w:rsidP="00A50579">
            <w:pPr>
              <w:numPr>
                <w:ilvl w:val="12"/>
                <w:numId w:val="0"/>
              </w:numPr>
              <w:jc w:val="center"/>
              <w:rPr>
                <w:rFonts w:asciiTheme="majorHAnsi" w:hAnsiTheme="majorHAnsi" w:cstheme="majorHAnsi"/>
              </w:rPr>
            </w:pPr>
          </w:p>
        </w:tc>
        <w:tc>
          <w:tcPr>
            <w:tcW w:w="2409" w:type="dxa"/>
            <w:gridSpan w:val="4"/>
          </w:tcPr>
          <w:p w14:paraId="696E0ABA"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Дата гос. регистрации</w:t>
            </w:r>
          </w:p>
        </w:tc>
        <w:tc>
          <w:tcPr>
            <w:tcW w:w="3119" w:type="dxa"/>
            <w:gridSpan w:val="5"/>
            <w:tcBorders>
              <w:bottom w:val="single" w:sz="4" w:space="0" w:color="auto"/>
              <w:right w:val="single" w:sz="12" w:space="0" w:color="auto"/>
            </w:tcBorders>
          </w:tcPr>
          <w:p w14:paraId="3D9E60A8"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C17FAEB" w14:textId="77777777" w:rsidTr="00A50579">
        <w:trPr>
          <w:trHeight w:val="74"/>
        </w:trPr>
        <w:tc>
          <w:tcPr>
            <w:tcW w:w="9923" w:type="dxa"/>
            <w:gridSpan w:val="15"/>
            <w:tcBorders>
              <w:left w:val="single" w:sz="12" w:space="0" w:color="auto"/>
              <w:right w:val="single" w:sz="12" w:space="0" w:color="auto"/>
            </w:tcBorders>
          </w:tcPr>
          <w:p w14:paraId="083ECBAA"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01B6F753" w14:textId="77777777" w:rsidTr="00A50579">
        <w:trPr>
          <w:trHeight w:val="73"/>
        </w:trPr>
        <w:tc>
          <w:tcPr>
            <w:tcW w:w="1559" w:type="dxa"/>
            <w:gridSpan w:val="2"/>
            <w:tcBorders>
              <w:left w:val="single" w:sz="12" w:space="0" w:color="auto"/>
            </w:tcBorders>
          </w:tcPr>
          <w:p w14:paraId="6F01F21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Номинал</w:t>
            </w:r>
          </w:p>
        </w:tc>
        <w:tc>
          <w:tcPr>
            <w:tcW w:w="1843" w:type="dxa"/>
            <w:gridSpan w:val="2"/>
            <w:tcBorders>
              <w:bottom w:val="single" w:sz="4" w:space="0" w:color="auto"/>
            </w:tcBorders>
          </w:tcPr>
          <w:p w14:paraId="38B266B4"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2F1AE055"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w:t>
            </w:r>
          </w:p>
        </w:tc>
        <w:tc>
          <w:tcPr>
            <w:tcW w:w="4961" w:type="dxa"/>
            <w:gridSpan w:val="9"/>
            <w:tcBorders>
              <w:bottom w:val="single" w:sz="4" w:space="0" w:color="auto"/>
            </w:tcBorders>
          </w:tcPr>
          <w:p w14:paraId="351CE7A9"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30EFFC83"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)руб.</w:t>
            </w:r>
          </w:p>
        </w:tc>
      </w:tr>
      <w:tr w:rsidR="00A50579" w:rsidRPr="007F74B8" w14:paraId="62F4A9C0" w14:textId="77777777" w:rsidTr="00A50579">
        <w:trPr>
          <w:trHeight w:val="74"/>
        </w:trPr>
        <w:tc>
          <w:tcPr>
            <w:tcW w:w="9923" w:type="dxa"/>
            <w:gridSpan w:val="15"/>
            <w:tcBorders>
              <w:left w:val="single" w:sz="12" w:space="0" w:color="auto"/>
              <w:right w:val="single" w:sz="12" w:space="0" w:color="auto"/>
            </w:tcBorders>
          </w:tcPr>
          <w:p w14:paraId="633AD470" w14:textId="77777777" w:rsidR="00A50579" w:rsidRPr="007F74B8" w:rsidRDefault="00A50579" w:rsidP="00A50579">
            <w:pPr>
              <w:numPr>
                <w:ilvl w:val="12"/>
                <w:numId w:val="0"/>
              </w:numPr>
              <w:tabs>
                <w:tab w:val="left" w:pos="2368"/>
                <w:tab w:val="left" w:pos="6048"/>
              </w:tabs>
              <w:rPr>
                <w:rFonts w:asciiTheme="majorHAnsi" w:hAnsiTheme="majorHAnsi" w:cstheme="majorHAnsi"/>
              </w:rPr>
            </w:pPr>
            <w:r w:rsidRPr="007F74B8">
              <w:rPr>
                <w:rFonts w:asciiTheme="majorHAnsi" w:hAnsiTheme="majorHAnsi" w:cstheme="majorHAnsi"/>
              </w:rPr>
              <w:tab/>
              <w:t>цифрами</w:t>
            </w:r>
            <w:r w:rsidRPr="007F74B8">
              <w:rPr>
                <w:rFonts w:asciiTheme="majorHAnsi" w:hAnsiTheme="majorHAnsi" w:cstheme="majorHAnsi"/>
              </w:rPr>
              <w:tab/>
              <w:t>прописью</w:t>
            </w:r>
          </w:p>
        </w:tc>
      </w:tr>
      <w:tr w:rsidR="00A50579" w:rsidRPr="007F74B8" w14:paraId="34467E59" w14:textId="77777777" w:rsidTr="00A50579">
        <w:trPr>
          <w:trHeight w:val="73"/>
        </w:trPr>
        <w:tc>
          <w:tcPr>
            <w:tcW w:w="1559" w:type="dxa"/>
            <w:gridSpan w:val="2"/>
            <w:tcBorders>
              <w:left w:val="single" w:sz="12" w:space="0" w:color="auto"/>
            </w:tcBorders>
          </w:tcPr>
          <w:p w14:paraId="5F210C2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Количество</w:t>
            </w:r>
          </w:p>
        </w:tc>
        <w:tc>
          <w:tcPr>
            <w:tcW w:w="1843" w:type="dxa"/>
            <w:gridSpan w:val="2"/>
            <w:tcBorders>
              <w:bottom w:val="single" w:sz="4" w:space="0" w:color="auto"/>
            </w:tcBorders>
          </w:tcPr>
          <w:p w14:paraId="11DC3978"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48956964"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w:t>
            </w:r>
          </w:p>
        </w:tc>
        <w:tc>
          <w:tcPr>
            <w:tcW w:w="4961" w:type="dxa"/>
            <w:gridSpan w:val="9"/>
            <w:tcBorders>
              <w:bottom w:val="single" w:sz="4" w:space="0" w:color="auto"/>
            </w:tcBorders>
          </w:tcPr>
          <w:p w14:paraId="26F8EF08"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36F6C73F"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)шт.</w:t>
            </w:r>
          </w:p>
        </w:tc>
      </w:tr>
      <w:tr w:rsidR="00A50579" w:rsidRPr="007F74B8" w14:paraId="20B69739" w14:textId="77777777" w:rsidTr="00A50579">
        <w:trPr>
          <w:trHeight w:val="73"/>
        </w:trPr>
        <w:tc>
          <w:tcPr>
            <w:tcW w:w="1559" w:type="dxa"/>
            <w:gridSpan w:val="2"/>
            <w:tcBorders>
              <w:left w:val="single" w:sz="12" w:space="0" w:color="auto"/>
            </w:tcBorders>
          </w:tcPr>
          <w:p w14:paraId="0F69FA98" w14:textId="77777777" w:rsidR="00A50579" w:rsidRPr="007F74B8" w:rsidRDefault="00A50579" w:rsidP="00A50579">
            <w:pPr>
              <w:numPr>
                <w:ilvl w:val="12"/>
                <w:numId w:val="0"/>
              </w:numPr>
              <w:rPr>
                <w:rFonts w:asciiTheme="majorHAnsi" w:hAnsiTheme="majorHAnsi" w:cstheme="majorHAnsi"/>
              </w:rPr>
            </w:pPr>
          </w:p>
        </w:tc>
        <w:tc>
          <w:tcPr>
            <w:tcW w:w="1843" w:type="dxa"/>
            <w:gridSpan w:val="2"/>
            <w:tcBorders>
              <w:top w:val="single" w:sz="4" w:space="0" w:color="auto"/>
            </w:tcBorders>
          </w:tcPr>
          <w:p w14:paraId="6FBF6006"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цифрами</w:t>
            </w:r>
          </w:p>
        </w:tc>
        <w:tc>
          <w:tcPr>
            <w:tcW w:w="284" w:type="dxa"/>
          </w:tcPr>
          <w:p w14:paraId="1BD3B8F9"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246BE66D"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прописью</w:t>
            </w:r>
          </w:p>
        </w:tc>
        <w:tc>
          <w:tcPr>
            <w:tcW w:w="1276" w:type="dxa"/>
            <w:tcBorders>
              <w:right w:val="single" w:sz="12" w:space="0" w:color="auto"/>
            </w:tcBorders>
          </w:tcPr>
          <w:p w14:paraId="5A739F64"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1156696F" w14:textId="77777777" w:rsidTr="00A50579">
        <w:trPr>
          <w:trHeight w:val="73"/>
        </w:trPr>
        <w:tc>
          <w:tcPr>
            <w:tcW w:w="1559" w:type="dxa"/>
            <w:gridSpan w:val="2"/>
            <w:tcBorders>
              <w:left w:val="single" w:sz="12" w:space="0" w:color="auto"/>
            </w:tcBorders>
          </w:tcPr>
          <w:p w14:paraId="17D41BA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Цена сделки</w:t>
            </w:r>
          </w:p>
        </w:tc>
        <w:tc>
          <w:tcPr>
            <w:tcW w:w="1843" w:type="dxa"/>
            <w:gridSpan w:val="2"/>
            <w:tcBorders>
              <w:bottom w:val="single" w:sz="4" w:space="0" w:color="auto"/>
            </w:tcBorders>
          </w:tcPr>
          <w:p w14:paraId="3F35CD7B"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0E18AC2C"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w:t>
            </w:r>
          </w:p>
        </w:tc>
        <w:tc>
          <w:tcPr>
            <w:tcW w:w="4961" w:type="dxa"/>
            <w:gridSpan w:val="9"/>
            <w:tcBorders>
              <w:bottom w:val="single" w:sz="4" w:space="0" w:color="auto"/>
            </w:tcBorders>
          </w:tcPr>
          <w:p w14:paraId="6391C835"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6ABA8A3E"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)руб.</w:t>
            </w:r>
          </w:p>
        </w:tc>
      </w:tr>
      <w:tr w:rsidR="00A50579" w:rsidRPr="007F74B8" w14:paraId="22AE9F7C" w14:textId="77777777" w:rsidTr="00A50579">
        <w:trPr>
          <w:trHeight w:val="73"/>
        </w:trPr>
        <w:tc>
          <w:tcPr>
            <w:tcW w:w="1559" w:type="dxa"/>
            <w:gridSpan w:val="2"/>
            <w:tcBorders>
              <w:left w:val="single" w:sz="12" w:space="0" w:color="auto"/>
            </w:tcBorders>
          </w:tcPr>
          <w:p w14:paraId="3B1772EF" w14:textId="77777777" w:rsidR="00A50579" w:rsidRPr="007F74B8" w:rsidRDefault="00A50579" w:rsidP="00A50579">
            <w:pPr>
              <w:numPr>
                <w:ilvl w:val="12"/>
                <w:numId w:val="0"/>
              </w:numPr>
              <w:rPr>
                <w:rFonts w:asciiTheme="majorHAnsi" w:hAnsiTheme="majorHAnsi" w:cstheme="majorHAnsi"/>
              </w:rPr>
            </w:pPr>
          </w:p>
        </w:tc>
        <w:tc>
          <w:tcPr>
            <w:tcW w:w="1843" w:type="dxa"/>
            <w:gridSpan w:val="2"/>
            <w:tcBorders>
              <w:top w:val="single" w:sz="4" w:space="0" w:color="auto"/>
            </w:tcBorders>
          </w:tcPr>
          <w:p w14:paraId="0DA109BA"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цифрами</w:t>
            </w:r>
          </w:p>
        </w:tc>
        <w:tc>
          <w:tcPr>
            <w:tcW w:w="284" w:type="dxa"/>
            <w:tcBorders>
              <w:bottom w:val="single" w:sz="4" w:space="0" w:color="auto"/>
            </w:tcBorders>
          </w:tcPr>
          <w:p w14:paraId="75FEE24F"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4E3CE450"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прописью</w:t>
            </w:r>
          </w:p>
        </w:tc>
        <w:tc>
          <w:tcPr>
            <w:tcW w:w="1276" w:type="dxa"/>
            <w:tcBorders>
              <w:right w:val="single" w:sz="12" w:space="0" w:color="auto"/>
            </w:tcBorders>
          </w:tcPr>
          <w:p w14:paraId="110FB56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150ECC55" w14:textId="77777777" w:rsidTr="00A50579">
        <w:trPr>
          <w:trHeight w:val="73"/>
        </w:trPr>
        <w:tc>
          <w:tcPr>
            <w:tcW w:w="1559" w:type="dxa"/>
            <w:gridSpan w:val="2"/>
            <w:tcBorders>
              <w:left w:val="single" w:sz="12" w:space="0" w:color="auto"/>
            </w:tcBorders>
          </w:tcPr>
          <w:p w14:paraId="20292FF1"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Сумма сделки</w:t>
            </w:r>
          </w:p>
        </w:tc>
        <w:tc>
          <w:tcPr>
            <w:tcW w:w="1843" w:type="dxa"/>
            <w:gridSpan w:val="2"/>
            <w:tcBorders>
              <w:bottom w:val="single" w:sz="4" w:space="0" w:color="auto"/>
            </w:tcBorders>
          </w:tcPr>
          <w:p w14:paraId="6720E67F"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74378DF2"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w:t>
            </w:r>
          </w:p>
        </w:tc>
        <w:tc>
          <w:tcPr>
            <w:tcW w:w="4961" w:type="dxa"/>
            <w:gridSpan w:val="9"/>
            <w:tcBorders>
              <w:bottom w:val="single" w:sz="4" w:space="0" w:color="auto"/>
            </w:tcBorders>
          </w:tcPr>
          <w:p w14:paraId="124D67C4"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3E927E94"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)руб.</w:t>
            </w:r>
          </w:p>
        </w:tc>
      </w:tr>
      <w:tr w:rsidR="00A50579" w:rsidRPr="007F74B8" w14:paraId="6A7949C1" w14:textId="77777777" w:rsidTr="00A50579">
        <w:trPr>
          <w:trHeight w:val="73"/>
        </w:trPr>
        <w:tc>
          <w:tcPr>
            <w:tcW w:w="1559" w:type="dxa"/>
            <w:gridSpan w:val="2"/>
            <w:tcBorders>
              <w:left w:val="single" w:sz="12" w:space="0" w:color="auto"/>
            </w:tcBorders>
          </w:tcPr>
          <w:p w14:paraId="73C1A72D" w14:textId="77777777" w:rsidR="00A50579" w:rsidRPr="007F74B8" w:rsidRDefault="00A50579" w:rsidP="00A50579">
            <w:pPr>
              <w:numPr>
                <w:ilvl w:val="12"/>
                <w:numId w:val="0"/>
              </w:numPr>
              <w:rPr>
                <w:rFonts w:asciiTheme="majorHAnsi" w:hAnsiTheme="majorHAnsi" w:cstheme="majorHAnsi"/>
              </w:rPr>
            </w:pPr>
          </w:p>
        </w:tc>
        <w:tc>
          <w:tcPr>
            <w:tcW w:w="1843" w:type="dxa"/>
            <w:gridSpan w:val="2"/>
            <w:tcBorders>
              <w:top w:val="single" w:sz="4" w:space="0" w:color="auto"/>
            </w:tcBorders>
          </w:tcPr>
          <w:p w14:paraId="6737626E"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цифрами</w:t>
            </w:r>
          </w:p>
        </w:tc>
        <w:tc>
          <w:tcPr>
            <w:tcW w:w="284" w:type="dxa"/>
            <w:tcBorders>
              <w:bottom w:val="single" w:sz="4" w:space="0" w:color="auto"/>
            </w:tcBorders>
          </w:tcPr>
          <w:p w14:paraId="52C8042E"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5E5539F7"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прописью</w:t>
            </w:r>
          </w:p>
        </w:tc>
        <w:tc>
          <w:tcPr>
            <w:tcW w:w="1276" w:type="dxa"/>
            <w:tcBorders>
              <w:right w:val="single" w:sz="12" w:space="0" w:color="auto"/>
            </w:tcBorders>
          </w:tcPr>
          <w:p w14:paraId="069DB018"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4244946" w14:textId="77777777" w:rsidTr="00A50579">
        <w:trPr>
          <w:trHeight w:val="63"/>
        </w:trPr>
        <w:tc>
          <w:tcPr>
            <w:tcW w:w="3402" w:type="dxa"/>
            <w:gridSpan w:val="4"/>
            <w:tcBorders>
              <w:left w:val="single" w:sz="12" w:space="0" w:color="auto"/>
              <w:right w:val="single" w:sz="4" w:space="0" w:color="auto"/>
            </w:tcBorders>
          </w:tcPr>
          <w:p w14:paraId="4A0F646D"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Способ хранения</w:t>
            </w:r>
          </w:p>
        </w:tc>
        <w:tc>
          <w:tcPr>
            <w:tcW w:w="284" w:type="dxa"/>
            <w:tcBorders>
              <w:top w:val="single" w:sz="4" w:space="0" w:color="auto"/>
              <w:left w:val="single" w:sz="4" w:space="0" w:color="auto"/>
              <w:bottom w:val="single" w:sz="4" w:space="0" w:color="auto"/>
              <w:right w:val="single" w:sz="4" w:space="0" w:color="auto"/>
            </w:tcBorders>
          </w:tcPr>
          <w:p w14:paraId="4B8C9857" w14:textId="77777777" w:rsidR="00A50579" w:rsidRPr="007F74B8" w:rsidRDefault="00A50579" w:rsidP="00A50579">
            <w:pPr>
              <w:numPr>
                <w:ilvl w:val="12"/>
                <w:numId w:val="0"/>
              </w:numPr>
              <w:jc w:val="center"/>
              <w:rPr>
                <w:rFonts w:asciiTheme="majorHAnsi" w:hAnsiTheme="majorHAnsi" w:cstheme="majorHAnsi"/>
              </w:rPr>
            </w:pPr>
          </w:p>
        </w:tc>
        <w:tc>
          <w:tcPr>
            <w:tcW w:w="1276" w:type="dxa"/>
            <w:gridSpan w:val="3"/>
            <w:tcBorders>
              <w:left w:val="single" w:sz="4" w:space="0" w:color="auto"/>
              <w:right w:val="single" w:sz="4" w:space="0" w:color="auto"/>
            </w:tcBorders>
          </w:tcPr>
          <w:p w14:paraId="6BBD2D46"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открытый</w:t>
            </w:r>
          </w:p>
        </w:tc>
        <w:tc>
          <w:tcPr>
            <w:tcW w:w="284" w:type="dxa"/>
            <w:tcBorders>
              <w:top w:val="single" w:sz="4" w:space="0" w:color="auto"/>
              <w:left w:val="single" w:sz="4" w:space="0" w:color="auto"/>
              <w:bottom w:val="single" w:sz="4" w:space="0" w:color="auto"/>
              <w:right w:val="single" w:sz="4" w:space="0" w:color="auto"/>
            </w:tcBorders>
          </w:tcPr>
          <w:p w14:paraId="537ED74E" w14:textId="77777777" w:rsidR="00A50579" w:rsidRPr="007F74B8" w:rsidRDefault="00A50579" w:rsidP="00A50579">
            <w:pPr>
              <w:numPr>
                <w:ilvl w:val="12"/>
                <w:numId w:val="0"/>
              </w:numPr>
              <w:jc w:val="center"/>
              <w:rPr>
                <w:rFonts w:asciiTheme="majorHAnsi" w:hAnsiTheme="majorHAnsi" w:cstheme="majorHAnsi"/>
              </w:rPr>
            </w:pPr>
          </w:p>
        </w:tc>
        <w:tc>
          <w:tcPr>
            <w:tcW w:w="1984" w:type="dxa"/>
            <w:gridSpan w:val="3"/>
            <w:tcBorders>
              <w:left w:val="single" w:sz="4" w:space="0" w:color="auto"/>
              <w:right w:val="single" w:sz="4" w:space="0" w:color="auto"/>
            </w:tcBorders>
          </w:tcPr>
          <w:p w14:paraId="4416B55C"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закрытый</w:t>
            </w:r>
          </w:p>
        </w:tc>
        <w:tc>
          <w:tcPr>
            <w:tcW w:w="283" w:type="dxa"/>
            <w:tcBorders>
              <w:top w:val="single" w:sz="4" w:space="0" w:color="auto"/>
              <w:left w:val="single" w:sz="4" w:space="0" w:color="auto"/>
              <w:bottom w:val="single" w:sz="4" w:space="0" w:color="auto"/>
              <w:right w:val="single" w:sz="4" w:space="0" w:color="auto"/>
            </w:tcBorders>
          </w:tcPr>
          <w:p w14:paraId="36386516" w14:textId="77777777" w:rsidR="00A50579" w:rsidRPr="007F74B8" w:rsidRDefault="00A50579" w:rsidP="00A50579">
            <w:pPr>
              <w:numPr>
                <w:ilvl w:val="12"/>
                <w:numId w:val="0"/>
              </w:numPr>
              <w:jc w:val="center"/>
              <w:rPr>
                <w:rFonts w:asciiTheme="majorHAnsi" w:hAnsiTheme="majorHAnsi" w:cstheme="majorHAnsi"/>
              </w:rPr>
            </w:pPr>
          </w:p>
        </w:tc>
        <w:tc>
          <w:tcPr>
            <w:tcW w:w="2410" w:type="dxa"/>
            <w:gridSpan w:val="2"/>
            <w:tcBorders>
              <w:left w:val="single" w:sz="4" w:space="0" w:color="auto"/>
              <w:right w:val="single" w:sz="12" w:space="0" w:color="auto"/>
            </w:tcBorders>
          </w:tcPr>
          <w:p w14:paraId="2C8ACE97"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маркированный</w:t>
            </w:r>
          </w:p>
        </w:tc>
      </w:tr>
      <w:tr w:rsidR="00A50579" w:rsidRPr="007F74B8" w14:paraId="4F7E5F75" w14:textId="77777777" w:rsidTr="00A50579">
        <w:trPr>
          <w:trHeight w:val="63"/>
        </w:trPr>
        <w:tc>
          <w:tcPr>
            <w:tcW w:w="9923" w:type="dxa"/>
            <w:gridSpan w:val="15"/>
            <w:tcBorders>
              <w:left w:val="single" w:sz="12" w:space="0" w:color="auto"/>
              <w:bottom w:val="single" w:sz="12" w:space="0" w:color="auto"/>
              <w:right w:val="single" w:sz="12" w:space="0" w:color="auto"/>
            </w:tcBorders>
          </w:tcPr>
          <w:p w14:paraId="5F1BFB23" w14:textId="77777777" w:rsidR="00A50579" w:rsidRPr="007F74B8" w:rsidRDefault="00A50579" w:rsidP="00A50579">
            <w:pPr>
              <w:numPr>
                <w:ilvl w:val="12"/>
                <w:numId w:val="0"/>
              </w:numPr>
              <w:jc w:val="center"/>
              <w:rPr>
                <w:rFonts w:asciiTheme="majorHAnsi" w:hAnsiTheme="majorHAnsi" w:cstheme="majorHAnsi"/>
              </w:rPr>
            </w:pPr>
          </w:p>
        </w:tc>
      </w:tr>
    </w:tbl>
    <w:p w14:paraId="3E20DB01" w14:textId="77777777" w:rsidR="00A50579" w:rsidRPr="007F74B8" w:rsidRDefault="00A50579" w:rsidP="00A50579">
      <w:pPr>
        <w:numPr>
          <w:ilvl w:val="12"/>
          <w:numId w:val="0"/>
        </w:numPr>
        <w:jc w:val="cente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83"/>
        <w:gridCol w:w="284"/>
        <w:gridCol w:w="2693"/>
        <w:gridCol w:w="283"/>
        <w:gridCol w:w="284"/>
        <w:gridCol w:w="1843"/>
        <w:gridCol w:w="992"/>
      </w:tblGrid>
      <w:tr w:rsidR="00A50579" w:rsidRPr="007F74B8" w14:paraId="64E95886" w14:textId="77777777" w:rsidTr="00A50579">
        <w:tc>
          <w:tcPr>
            <w:tcW w:w="3652" w:type="dxa"/>
            <w:gridSpan w:val="2"/>
            <w:tcBorders>
              <w:top w:val="single" w:sz="4" w:space="0" w:color="auto"/>
              <w:left w:val="single" w:sz="4" w:space="0" w:color="auto"/>
              <w:bottom w:val="single" w:sz="4" w:space="0" w:color="auto"/>
              <w:right w:val="single" w:sz="4" w:space="0" w:color="auto"/>
            </w:tcBorders>
          </w:tcPr>
          <w:p w14:paraId="0D7E847E"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ОПЕРАЦИЯ</w:t>
            </w:r>
          </w:p>
        </w:tc>
        <w:tc>
          <w:tcPr>
            <w:tcW w:w="284" w:type="dxa"/>
            <w:tcBorders>
              <w:top w:val="single" w:sz="4" w:space="0" w:color="auto"/>
              <w:left w:val="single" w:sz="4" w:space="0" w:color="auto"/>
              <w:bottom w:val="single" w:sz="4" w:space="0" w:color="auto"/>
              <w:right w:val="single" w:sz="4" w:space="0" w:color="auto"/>
            </w:tcBorders>
          </w:tcPr>
          <w:p w14:paraId="49AD820E" w14:textId="77777777" w:rsidR="00A50579" w:rsidRPr="007F74B8" w:rsidRDefault="00A50579" w:rsidP="00A50579">
            <w:pPr>
              <w:numPr>
                <w:ilvl w:val="12"/>
                <w:numId w:val="0"/>
              </w:numPr>
              <w:jc w:val="center"/>
              <w:rPr>
                <w:rFonts w:asciiTheme="majorHAnsi" w:hAnsiTheme="majorHAnsi" w:cstheme="majorHAnsi"/>
              </w:rPr>
            </w:pPr>
          </w:p>
        </w:tc>
        <w:tc>
          <w:tcPr>
            <w:tcW w:w="2976" w:type="dxa"/>
            <w:gridSpan w:val="2"/>
            <w:tcBorders>
              <w:top w:val="single" w:sz="4" w:space="0" w:color="auto"/>
              <w:left w:val="single" w:sz="4" w:space="0" w:color="auto"/>
              <w:bottom w:val="single" w:sz="4" w:space="0" w:color="auto"/>
              <w:right w:val="single" w:sz="4" w:space="0" w:color="auto"/>
            </w:tcBorders>
          </w:tcPr>
          <w:p w14:paraId="20633A57"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ТИП СДЕЛКИ</w:t>
            </w:r>
          </w:p>
        </w:tc>
        <w:tc>
          <w:tcPr>
            <w:tcW w:w="284" w:type="dxa"/>
            <w:tcBorders>
              <w:top w:val="single" w:sz="4" w:space="0" w:color="auto"/>
              <w:left w:val="single" w:sz="4" w:space="0" w:color="auto"/>
              <w:bottom w:val="single" w:sz="4" w:space="0" w:color="auto"/>
              <w:right w:val="single" w:sz="4" w:space="0" w:color="auto"/>
            </w:tcBorders>
          </w:tcPr>
          <w:p w14:paraId="19C1DA9F" w14:textId="77777777" w:rsidR="00A50579" w:rsidRPr="007F74B8" w:rsidRDefault="00A50579" w:rsidP="00A50579">
            <w:pPr>
              <w:numPr>
                <w:ilvl w:val="12"/>
                <w:numId w:val="0"/>
              </w:numPr>
              <w:jc w:val="center"/>
              <w:rPr>
                <w:rFonts w:asciiTheme="majorHAnsi" w:hAnsiTheme="majorHAnsi" w:cstheme="majorHAnsi"/>
              </w:rPr>
            </w:pPr>
          </w:p>
        </w:tc>
        <w:tc>
          <w:tcPr>
            <w:tcW w:w="2835" w:type="dxa"/>
            <w:gridSpan w:val="2"/>
            <w:tcBorders>
              <w:top w:val="single" w:sz="4" w:space="0" w:color="auto"/>
              <w:left w:val="single" w:sz="4" w:space="0" w:color="auto"/>
              <w:bottom w:val="single" w:sz="4" w:space="0" w:color="auto"/>
              <w:right w:val="single" w:sz="4" w:space="0" w:color="auto"/>
            </w:tcBorders>
          </w:tcPr>
          <w:p w14:paraId="3CECD663"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ОСНОВАНИЕ ОПЕРАЦИИ</w:t>
            </w:r>
          </w:p>
        </w:tc>
      </w:tr>
      <w:tr w:rsidR="00A50579" w:rsidRPr="007F74B8" w14:paraId="35CE6B3F" w14:textId="77777777" w:rsidTr="00A50579">
        <w:trPr>
          <w:cantSplit/>
          <w:trHeight w:val="92"/>
        </w:trPr>
        <w:tc>
          <w:tcPr>
            <w:tcW w:w="3369" w:type="dxa"/>
            <w:tcBorders>
              <w:top w:val="single" w:sz="4" w:space="0" w:color="auto"/>
              <w:left w:val="single" w:sz="4" w:space="0" w:color="auto"/>
              <w:bottom w:val="single" w:sz="4" w:space="0" w:color="auto"/>
              <w:right w:val="single" w:sz="4" w:space="0" w:color="auto"/>
            </w:tcBorders>
          </w:tcPr>
          <w:p w14:paraId="66F5EE3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Зачисление</w:t>
            </w:r>
          </w:p>
        </w:tc>
        <w:tc>
          <w:tcPr>
            <w:tcW w:w="283" w:type="dxa"/>
            <w:tcBorders>
              <w:top w:val="single" w:sz="4" w:space="0" w:color="auto"/>
              <w:left w:val="single" w:sz="4" w:space="0" w:color="auto"/>
              <w:bottom w:val="single" w:sz="4" w:space="0" w:color="auto"/>
              <w:right w:val="single" w:sz="4" w:space="0" w:color="auto"/>
            </w:tcBorders>
          </w:tcPr>
          <w:p w14:paraId="03C160AC"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2CA6570A"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0465E91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Купля – продажа</w:t>
            </w:r>
          </w:p>
        </w:tc>
        <w:tc>
          <w:tcPr>
            <w:tcW w:w="283" w:type="dxa"/>
            <w:tcBorders>
              <w:top w:val="single" w:sz="4" w:space="0" w:color="auto"/>
              <w:left w:val="single" w:sz="4" w:space="0" w:color="auto"/>
              <w:bottom w:val="single" w:sz="4" w:space="0" w:color="auto"/>
              <w:right w:val="single" w:sz="4" w:space="0" w:color="auto"/>
            </w:tcBorders>
          </w:tcPr>
          <w:p w14:paraId="54ABAB49"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58D6F57F" w14:textId="77777777" w:rsidR="00A50579" w:rsidRPr="007F74B8" w:rsidRDefault="00A50579" w:rsidP="00A50579">
            <w:pPr>
              <w:numPr>
                <w:ilvl w:val="12"/>
                <w:numId w:val="0"/>
              </w:numPr>
              <w:rPr>
                <w:rFonts w:asciiTheme="majorHAnsi" w:hAnsiTheme="majorHAnsi" w:cstheme="majorHAnsi"/>
              </w:rPr>
            </w:pPr>
          </w:p>
        </w:tc>
        <w:tc>
          <w:tcPr>
            <w:tcW w:w="1843" w:type="dxa"/>
            <w:vMerge w:val="restart"/>
            <w:tcBorders>
              <w:top w:val="single" w:sz="4" w:space="0" w:color="auto"/>
              <w:left w:val="single" w:sz="4" w:space="0" w:color="auto"/>
              <w:bottom w:val="single" w:sz="4" w:space="0" w:color="auto"/>
              <w:right w:val="single" w:sz="4" w:space="0" w:color="auto"/>
            </w:tcBorders>
          </w:tcPr>
          <w:p w14:paraId="4994EB25"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купли/продажи</w:t>
            </w:r>
          </w:p>
        </w:tc>
        <w:tc>
          <w:tcPr>
            <w:tcW w:w="992" w:type="dxa"/>
            <w:tcBorders>
              <w:top w:val="single" w:sz="4" w:space="0" w:color="auto"/>
              <w:left w:val="single" w:sz="4" w:space="0" w:color="auto"/>
              <w:bottom w:val="single" w:sz="4" w:space="0" w:color="auto"/>
              <w:right w:val="single" w:sz="4" w:space="0" w:color="auto"/>
            </w:tcBorders>
          </w:tcPr>
          <w:p w14:paraId="710DB465" w14:textId="77777777" w:rsidR="00A50579" w:rsidRPr="007F74B8" w:rsidRDefault="00A50579" w:rsidP="00A50579">
            <w:pPr>
              <w:numPr>
                <w:ilvl w:val="12"/>
                <w:numId w:val="0"/>
              </w:numPr>
              <w:rPr>
                <w:rFonts w:asciiTheme="majorHAnsi" w:hAnsiTheme="majorHAnsi" w:cstheme="majorHAnsi"/>
              </w:rPr>
            </w:pPr>
          </w:p>
        </w:tc>
      </w:tr>
      <w:tr w:rsidR="00A50579" w:rsidRPr="007F74B8" w14:paraId="09901A89"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4AF520B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Списание</w:t>
            </w:r>
          </w:p>
        </w:tc>
        <w:tc>
          <w:tcPr>
            <w:tcW w:w="283" w:type="dxa"/>
            <w:tcBorders>
              <w:top w:val="single" w:sz="4" w:space="0" w:color="auto"/>
              <w:left w:val="single" w:sz="4" w:space="0" w:color="auto"/>
              <w:bottom w:val="single" w:sz="4" w:space="0" w:color="auto"/>
              <w:right w:val="single" w:sz="4" w:space="0" w:color="auto"/>
            </w:tcBorders>
          </w:tcPr>
          <w:p w14:paraId="38F5A5C3"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42E4FF09"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6618C3E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Дарение</w:t>
            </w:r>
          </w:p>
        </w:tc>
        <w:tc>
          <w:tcPr>
            <w:tcW w:w="283" w:type="dxa"/>
            <w:tcBorders>
              <w:top w:val="single" w:sz="4" w:space="0" w:color="auto"/>
              <w:left w:val="single" w:sz="4" w:space="0" w:color="auto"/>
              <w:bottom w:val="single" w:sz="4" w:space="0" w:color="auto"/>
              <w:right w:val="single" w:sz="4" w:space="0" w:color="auto"/>
            </w:tcBorders>
          </w:tcPr>
          <w:p w14:paraId="5F204145"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7374D16D" w14:textId="77777777" w:rsidR="00A50579" w:rsidRPr="007F74B8" w:rsidRDefault="00A50579" w:rsidP="00A50579">
            <w:pPr>
              <w:numPr>
                <w:ilvl w:val="12"/>
                <w:numId w:val="0"/>
              </w:numPr>
              <w:rPr>
                <w:rFonts w:asciiTheme="majorHAnsi" w:hAnsiTheme="majorHAnsi" w:cstheme="majorHAnsi"/>
              </w:rPr>
            </w:pPr>
          </w:p>
        </w:tc>
        <w:tc>
          <w:tcPr>
            <w:tcW w:w="1843" w:type="dxa"/>
            <w:vMerge/>
            <w:tcBorders>
              <w:top w:val="single" w:sz="4" w:space="0" w:color="auto"/>
              <w:left w:val="single" w:sz="4" w:space="0" w:color="auto"/>
              <w:bottom w:val="single" w:sz="4" w:space="0" w:color="auto"/>
              <w:right w:val="single" w:sz="4" w:space="0" w:color="auto"/>
            </w:tcBorders>
          </w:tcPr>
          <w:p w14:paraId="639328DF" w14:textId="77777777" w:rsidR="00A50579" w:rsidRPr="007F74B8" w:rsidRDefault="00A50579" w:rsidP="00A50579">
            <w:pPr>
              <w:numPr>
                <w:ilvl w:val="12"/>
                <w:numId w:val="0"/>
              </w:numP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tcPr>
          <w:p w14:paraId="1F93F0F8" w14:textId="77777777" w:rsidR="00A50579" w:rsidRPr="007F74B8" w:rsidRDefault="00A50579" w:rsidP="00A50579">
            <w:pPr>
              <w:numPr>
                <w:ilvl w:val="12"/>
                <w:numId w:val="0"/>
              </w:numPr>
              <w:rPr>
                <w:rFonts w:asciiTheme="majorHAnsi" w:hAnsiTheme="majorHAnsi" w:cstheme="majorHAnsi"/>
              </w:rPr>
            </w:pPr>
          </w:p>
        </w:tc>
      </w:tr>
      <w:tr w:rsidR="00A50579" w:rsidRPr="007F74B8" w14:paraId="57FC5385"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7856B55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Перевод</w:t>
            </w:r>
          </w:p>
        </w:tc>
        <w:tc>
          <w:tcPr>
            <w:tcW w:w="283" w:type="dxa"/>
            <w:tcBorders>
              <w:top w:val="single" w:sz="4" w:space="0" w:color="auto"/>
              <w:left w:val="single" w:sz="4" w:space="0" w:color="auto"/>
              <w:bottom w:val="single" w:sz="4" w:space="0" w:color="auto"/>
              <w:right w:val="single" w:sz="4" w:space="0" w:color="auto"/>
            </w:tcBorders>
          </w:tcPr>
          <w:p w14:paraId="31778D98"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527FC2AE"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0A5C6B79"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Мена</w:t>
            </w:r>
          </w:p>
        </w:tc>
        <w:tc>
          <w:tcPr>
            <w:tcW w:w="283" w:type="dxa"/>
            <w:tcBorders>
              <w:top w:val="single" w:sz="4" w:space="0" w:color="auto"/>
              <w:left w:val="single" w:sz="4" w:space="0" w:color="auto"/>
              <w:bottom w:val="single" w:sz="4" w:space="0" w:color="auto"/>
              <w:right w:val="single" w:sz="4" w:space="0" w:color="auto"/>
            </w:tcBorders>
          </w:tcPr>
          <w:p w14:paraId="1693C7C4"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3E6376A1" w14:textId="77777777" w:rsidR="00A50579" w:rsidRPr="007F74B8" w:rsidRDefault="00A50579" w:rsidP="00A50579">
            <w:pPr>
              <w:numPr>
                <w:ilvl w:val="12"/>
                <w:numId w:val="0"/>
              </w:numPr>
              <w:rPr>
                <w:rFonts w:asciiTheme="majorHAnsi" w:hAnsiTheme="majorHAnsi" w:cstheme="majorHAnsi"/>
              </w:rPr>
            </w:pPr>
          </w:p>
        </w:tc>
        <w:tc>
          <w:tcPr>
            <w:tcW w:w="1843" w:type="dxa"/>
            <w:vMerge w:val="restart"/>
            <w:tcBorders>
              <w:top w:val="single" w:sz="4" w:space="0" w:color="auto"/>
              <w:left w:val="single" w:sz="4" w:space="0" w:color="auto"/>
              <w:bottom w:val="single" w:sz="4" w:space="0" w:color="auto"/>
              <w:right w:val="single" w:sz="4" w:space="0" w:color="auto"/>
            </w:tcBorders>
          </w:tcPr>
          <w:p w14:paraId="08CAE2D2"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Депозитарный договор</w:t>
            </w:r>
          </w:p>
        </w:tc>
        <w:tc>
          <w:tcPr>
            <w:tcW w:w="992" w:type="dxa"/>
            <w:tcBorders>
              <w:top w:val="single" w:sz="4" w:space="0" w:color="auto"/>
              <w:left w:val="single" w:sz="4" w:space="0" w:color="auto"/>
              <w:bottom w:val="single" w:sz="4" w:space="0" w:color="auto"/>
              <w:right w:val="single" w:sz="4" w:space="0" w:color="auto"/>
            </w:tcBorders>
          </w:tcPr>
          <w:p w14:paraId="6A6C4E14" w14:textId="77777777" w:rsidR="00A50579" w:rsidRPr="007F74B8" w:rsidRDefault="00A50579" w:rsidP="00A50579">
            <w:pPr>
              <w:numPr>
                <w:ilvl w:val="12"/>
                <w:numId w:val="0"/>
              </w:numPr>
              <w:rPr>
                <w:rFonts w:asciiTheme="majorHAnsi" w:hAnsiTheme="majorHAnsi" w:cstheme="majorHAnsi"/>
              </w:rPr>
            </w:pPr>
          </w:p>
        </w:tc>
      </w:tr>
      <w:tr w:rsidR="00A50579" w:rsidRPr="007F74B8" w14:paraId="5AD5B37B"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061CF1A2"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lastRenderedPageBreak/>
              <w:t>Перемещение</w:t>
            </w:r>
          </w:p>
        </w:tc>
        <w:tc>
          <w:tcPr>
            <w:tcW w:w="283" w:type="dxa"/>
            <w:tcBorders>
              <w:top w:val="single" w:sz="4" w:space="0" w:color="auto"/>
              <w:left w:val="single" w:sz="4" w:space="0" w:color="auto"/>
              <w:bottom w:val="single" w:sz="4" w:space="0" w:color="auto"/>
              <w:right w:val="single" w:sz="4" w:space="0" w:color="auto"/>
            </w:tcBorders>
          </w:tcPr>
          <w:p w14:paraId="1F6E7EF0"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6D0881AB"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7A637E12"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Наследование</w:t>
            </w:r>
          </w:p>
        </w:tc>
        <w:tc>
          <w:tcPr>
            <w:tcW w:w="283" w:type="dxa"/>
            <w:tcBorders>
              <w:top w:val="single" w:sz="4" w:space="0" w:color="auto"/>
              <w:left w:val="single" w:sz="4" w:space="0" w:color="auto"/>
              <w:bottom w:val="single" w:sz="4" w:space="0" w:color="auto"/>
              <w:right w:val="single" w:sz="4" w:space="0" w:color="auto"/>
            </w:tcBorders>
          </w:tcPr>
          <w:p w14:paraId="55E8699B"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50283CE5" w14:textId="77777777" w:rsidR="00A50579" w:rsidRPr="007F74B8" w:rsidRDefault="00A50579" w:rsidP="00A50579">
            <w:pPr>
              <w:numPr>
                <w:ilvl w:val="12"/>
                <w:numId w:val="0"/>
              </w:numPr>
              <w:rPr>
                <w:rFonts w:asciiTheme="majorHAnsi" w:hAnsiTheme="majorHAnsi" w:cstheme="majorHAnsi"/>
              </w:rPr>
            </w:pPr>
          </w:p>
        </w:tc>
        <w:tc>
          <w:tcPr>
            <w:tcW w:w="1843" w:type="dxa"/>
            <w:vMerge/>
            <w:tcBorders>
              <w:top w:val="single" w:sz="4" w:space="0" w:color="auto"/>
              <w:left w:val="single" w:sz="4" w:space="0" w:color="auto"/>
              <w:bottom w:val="single" w:sz="4" w:space="0" w:color="auto"/>
              <w:right w:val="single" w:sz="4" w:space="0" w:color="auto"/>
            </w:tcBorders>
          </w:tcPr>
          <w:p w14:paraId="32B4F203" w14:textId="77777777" w:rsidR="00A50579" w:rsidRPr="007F74B8" w:rsidRDefault="00A50579" w:rsidP="00A50579">
            <w:pPr>
              <w:numPr>
                <w:ilvl w:val="12"/>
                <w:numId w:val="0"/>
              </w:numP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tcPr>
          <w:p w14:paraId="62B5283E" w14:textId="77777777" w:rsidR="00A50579" w:rsidRPr="007F74B8" w:rsidRDefault="00A50579" w:rsidP="00A50579">
            <w:pPr>
              <w:numPr>
                <w:ilvl w:val="12"/>
                <w:numId w:val="0"/>
              </w:numPr>
              <w:rPr>
                <w:rFonts w:asciiTheme="majorHAnsi" w:hAnsiTheme="majorHAnsi" w:cstheme="majorHAnsi"/>
              </w:rPr>
            </w:pPr>
          </w:p>
        </w:tc>
      </w:tr>
      <w:tr w:rsidR="00A50579" w:rsidRPr="007F74B8" w14:paraId="1B8D0F8D"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5353512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Блокировка</w:t>
            </w:r>
          </w:p>
        </w:tc>
        <w:tc>
          <w:tcPr>
            <w:tcW w:w="283" w:type="dxa"/>
            <w:tcBorders>
              <w:top w:val="single" w:sz="4" w:space="0" w:color="auto"/>
              <w:left w:val="single" w:sz="4" w:space="0" w:color="auto"/>
              <w:bottom w:val="single" w:sz="4" w:space="0" w:color="auto"/>
              <w:right w:val="single" w:sz="4" w:space="0" w:color="auto"/>
            </w:tcBorders>
          </w:tcPr>
          <w:p w14:paraId="3E5DD682"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30FB04AE"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28EF5DAE"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Обременение обязательствами</w:t>
            </w:r>
          </w:p>
        </w:tc>
        <w:tc>
          <w:tcPr>
            <w:tcW w:w="283" w:type="dxa"/>
            <w:tcBorders>
              <w:top w:val="single" w:sz="4" w:space="0" w:color="auto"/>
              <w:left w:val="single" w:sz="4" w:space="0" w:color="auto"/>
              <w:bottom w:val="single" w:sz="4" w:space="0" w:color="auto"/>
              <w:right w:val="single" w:sz="4" w:space="0" w:color="auto"/>
            </w:tcBorders>
          </w:tcPr>
          <w:p w14:paraId="01E9A738"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7BC0BBFF" w14:textId="77777777" w:rsidR="00A50579" w:rsidRPr="007F74B8" w:rsidRDefault="00A50579" w:rsidP="00A50579">
            <w:pPr>
              <w:numPr>
                <w:ilvl w:val="12"/>
                <w:numId w:val="0"/>
              </w:numPr>
              <w:rPr>
                <w:rFonts w:asciiTheme="majorHAnsi" w:hAnsiTheme="majorHAnsi" w:cstheme="majorHAnsi"/>
              </w:rPr>
            </w:pPr>
          </w:p>
        </w:tc>
        <w:tc>
          <w:tcPr>
            <w:tcW w:w="1843" w:type="dxa"/>
            <w:vMerge w:val="restart"/>
            <w:tcBorders>
              <w:top w:val="single" w:sz="4" w:space="0" w:color="auto"/>
              <w:left w:val="single" w:sz="4" w:space="0" w:color="auto"/>
              <w:bottom w:val="single" w:sz="4" w:space="0" w:color="auto"/>
              <w:right w:val="single" w:sz="4" w:space="0" w:color="auto"/>
            </w:tcBorders>
          </w:tcPr>
          <w:p w14:paraId="2BF92FBC"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Договор на комплексное обслуживание</w:t>
            </w:r>
          </w:p>
        </w:tc>
        <w:tc>
          <w:tcPr>
            <w:tcW w:w="992" w:type="dxa"/>
            <w:tcBorders>
              <w:top w:val="single" w:sz="4" w:space="0" w:color="auto"/>
              <w:left w:val="single" w:sz="4" w:space="0" w:color="auto"/>
              <w:bottom w:val="single" w:sz="4" w:space="0" w:color="auto"/>
              <w:right w:val="single" w:sz="4" w:space="0" w:color="auto"/>
            </w:tcBorders>
          </w:tcPr>
          <w:p w14:paraId="11A900B6" w14:textId="77777777" w:rsidR="00A50579" w:rsidRPr="007F74B8" w:rsidRDefault="00A50579" w:rsidP="00A50579">
            <w:pPr>
              <w:numPr>
                <w:ilvl w:val="12"/>
                <w:numId w:val="0"/>
              </w:numPr>
              <w:rPr>
                <w:rFonts w:asciiTheme="majorHAnsi" w:hAnsiTheme="majorHAnsi" w:cstheme="majorHAnsi"/>
              </w:rPr>
            </w:pPr>
          </w:p>
        </w:tc>
      </w:tr>
      <w:tr w:rsidR="00A50579" w:rsidRPr="007F74B8" w14:paraId="6E5EE620"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0D9A4800"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Разблокировка</w:t>
            </w:r>
          </w:p>
        </w:tc>
        <w:tc>
          <w:tcPr>
            <w:tcW w:w="283" w:type="dxa"/>
            <w:tcBorders>
              <w:top w:val="single" w:sz="4" w:space="0" w:color="auto"/>
              <w:left w:val="single" w:sz="4" w:space="0" w:color="auto"/>
              <w:bottom w:val="single" w:sz="4" w:space="0" w:color="auto"/>
              <w:right w:val="single" w:sz="4" w:space="0" w:color="auto"/>
            </w:tcBorders>
          </w:tcPr>
          <w:p w14:paraId="72C8EF2E"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218CA6FB"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2BEEBAF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Сделка РЕПО</w:t>
            </w:r>
          </w:p>
        </w:tc>
        <w:tc>
          <w:tcPr>
            <w:tcW w:w="283" w:type="dxa"/>
            <w:tcBorders>
              <w:top w:val="single" w:sz="4" w:space="0" w:color="auto"/>
              <w:left w:val="single" w:sz="4" w:space="0" w:color="auto"/>
              <w:bottom w:val="single" w:sz="4" w:space="0" w:color="auto"/>
              <w:right w:val="single" w:sz="4" w:space="0" w:color="auto"/>
            </w:tcBorders>
          </w:tcPr>
          <w:p w14:paraId="00881A2F"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00613F3D" w14:textId="77777777" w:rsidR="00A50579" w:rsidRPr="007F74B8" w:rsidRDefault="00A50579" w:rsidP="00A50579">
            <w:pPr>
              <w:numPr>
                <w:ilvl w:val="12"/>
                <w:numId w:val="0"/>
              </w:numPr>
              <w:rPr>
                <w:rFonts w:asciiTheme="majorHAnsi" w:hAnsiTheme="majorHAnsi" w:cstheme="majorHAnsi"/>
              </w:rPr>
            </w:pPr>
          </w:p>
        </w:tc>
        <w:tc>
          <w:tcPr>
            <w:tcW w:w="1843" w:type="dxa"/>
            <w:vMerge/>
            <w:tcBorders>
              <w:top w:val="single" w:sz="4" w:space="0" w:color="auto"/>
              <w:left w:val="single" w:sz="4" w:space="0" w:color="auto"/>
              <w:bottom w:val="single" w:sz="4" w:space="0" w:color="auto"/>
              <w:right w:val="single" w:sz="4" w:space="0" w:color="auto"/>
            </w:tcBorders>
          </w:tcPr>
          <w:p w14:paraId="2DC3C98D" w14:textId="77777777" w:rsidR="00A50579" w:rsidRPr="007F74B8" w:rsidRDefault="00A50579" w:rsidP="00A50579">
            <w:pPr>
              <w:numPr>
                <w:ilvl w:val="12"/>
                <w:numId w:val="0"/>
              </w:numP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tcPr>
          <w:p w14:paraId="4B17E2A6" w14:textId="77777777" w:rsidR="00A50579" w:rsidRPr="007F74B8" w:rsidRDefault="00A50579" w:rsidP="00A50579">
            <w:pPr>
              <w:numPr>
                <w:ilvl w:val="12"/>
                <w:numId w:val="0"/>
              </w:numPr>
              <w:rPr>
                <w:rFonts w:asciiTheme="majorHAnsi" w:hAnsiTheme="majorHAnsi" w:cstheme="majorHAnsi"/>
              </w:rPr>
            </w:pPr>
          </w:p>
        </w:tc>
      </w:tr>
      <w:tr w:rsidR="00A50579" w:rsidRPr="007F74B8" w14:paraId="0AE7EEB1"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49AF4213"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Обременение обязательствами</w:t>
            </w:r>
          </w:p>
        </w:tc>
        <w:tc>
          <w:tcPr>
            <w:tcW w:w="283" w:type="dxa"/>
            <w:tcBorders>
              <w:top w:val="single" w:sz="4" w:space="0" w:color="auto"/>
              <w:left w:val="single" w:sz="4" w:space="0" w:color="auto"/>
              <w:bottom w:val="single" w:sz="4" w:space="0" w:color="auto"/>
              <w:right w:val="single" w:sz="4" w:space="0" w:color="auto"/>
            </w:tcBorders>
          </w:tcPr>
          <w:p w14:paraId="6386B4D5"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41D438BA" w14:textId="77777777" w:rsidR="00A50579" w:rsidRPr="007F74B8" w:rsidRDefault="00A50579" w:rsidP="00A50579">
            <w:pPr>
              <w:numPr>
                <w:ilvl w:val="12"/>
                <w:numId w:val="0"/>
              </w:numPr>
              <w:rPr>
                <w:rFonts w:asciiTheme="majorHAnsi" w:hAnsiTheme="majorHAnsi" w:cstheme="majorHAnsi"/>
              </w:rPr>
            </w:pPr>
          </w:p>
        </w:tc>
        <w:tc>
          <w:tcPr>
            <w:tcW w:w="2693" w:type="dxa"/>
            <w:vMerge w:val="restart"/>
            <w:tcBorders>
              <w:top w:val="single" w:sz="4" w:space="0" w:color="auto"/>
              <w:left w:val="single" w:sz="4" w:space="0" w:color="auto"/>
              <w:bottom w:val="single" w:sz="4" w:space="0" w:color="auto"/>
              <w:right w:val="single" w:sz="4" w:space="0" w:color="auto"/>
            </w:tcBorders>
          </w:tcPr>
          <w:p w14:paraId="05912040"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Решение государственных органов </w:t>
            </w:r>
          </w:p>
        </w:tc>
        <w:tc>
          <w:tcPr>
            <w:tcW w:w="283" w:type="dxa"/>
            <w:tcBorders>
              <w:top w:val="single" w:sz="4" w:space="0" w:color="auto"/>
              <w:left w:val="single" w:sz="4" w:space="0" w:color="auto"/>
              <w:bottom w:val="single" w:sz="4" w:space="0" w:color="auto"/>
              <w:right w:val="single" w:sz="4" w:space="0" w:color="auto"/>
            </w:tcBorders>
          </w:tcPr>
          <w:p w14:paraId="2B8EE136"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2362A3AB" w14:textId="77777777" w:rsidR="00A50579" w:rsidRPr="007F74B8" w:rsidRDefault="00A50579" w:rsidP="00A50579">
            <w:pPr>
              <w:numPr>
                <w:ilvl w:val="12"/>
                <w:numId w:val="0"/>
              </w:numPr>
              <w:rPr>
                <w:rFonts w:asciiTheme="majorHAnsi" w:hAnsiTheme="majorHAnsi" w:cstheme="majorHAnsi"/>
              </w:rPr>
            </w:pPr>
          </w:p>
        </w:tc>
        <w:tc>
          <w:tcPr>
            <w:tcW w:w="1843" w:type="dxa"/>
            <w:vMerge/>
            <w:tcBorders>
              <w:top w:val="single" w:sz="4" w:space="0" w:color="auto"/>
              <w:left w:val="single" w:sz="4" w:space="0" w:color="auto"/>
              <w:bottom w:val="single" w:sz="4" w:space="0" w:color="auto"/>
              <w:right w:val="single" w:sz="4" w:space="0" w:color="auto"/>
            </w:tcBorders>
          </w:tcPr>
          <w:p w14:paraId="1A2DA2CD" w14:textId="77777777" w:rsidR="00A50579" w:rsidRPr="007F74B8" w:rsidRDefault="00A50579" w:rsidP="00A50579">
            <w:pPr>
              <w:numPr>
                <w:ilvl w:val="12"/>
                <w:numId w:val="0"/>
              </w:numP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tcPr>
          <w:p w14:paraId="63CB577B" w14:textId="77777777" w:rsidR="00A50579" w:rsidRPr="007F74B8" w:rsidRDefault="00A50579" w:rsidP="00A50579">
            <w:pPr>
              <w:numPr>
                <w:ilvl w:val="12"/>
                <w:numId w:val="0"/>
              </w:numPr>
              <w:rPr>
                <w:rFonts w:asciiTheme="majorHAnsi" w:hAnsiTheme="majorHAnsi" w:cstheme="majorHAnsi"/>
              </w:rPr>
            </w:pPr>
          </w:p>
        </w:tc>
      </w:tr>
      <w:tr w:rsidR="00A50579" w:rsidRPr="007F74B8" w14:paraId="459DE915" w14:textId="77777777" w:rsidTr="00A50579">
        <w:trPr>
          <w:cantSplit/>
        </w:trPr>
        <w:tc>
          <w:tcPr>
            <w:tcW w:w="3369" w:type="dxa"/>
            <w:tcBorders>
              <w:top w:val="single" w:sz="4" w:space="0" w:color="auto"/>
              <w:left w:val="single" w:sz="4" w:space="0" w:color="auto"/>
              <w:bottom w:val="single" w:sz="4" w:space="0" w:color="auto"/>
              <w:right w:val="single" w:sz="4" w:space="0" w:color="auto"/>
            </w:tcBorders>
          </w:tcPr>
          <w:p w14:paraId="7EBCAA14"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Снятие обременения обязательствами</w:t>
            </w:r>
          </w:p>
        </w:tc>
        <w:tc>
          <w:tcPr>
            <w:tcW w:w="283" w:type="dxa"/>
            <w:tcBorders>
              <w:top w:val="single" w:sz="4" w:space="0" w:color="auto"/>
              <w:left w:val="single" w:sz="4" w:space="0" w:color="auto"/>
              <w:bottom w:val="single" w:sz="4" w:space="0" w:color="auto"/>
              <w:right w:val="single" w:sz="4" w:space="0" w:color="auto"/>
            </w:tcBorders>
          </w:tcPr>
          <w:p w14:paraId="26D5C0CC"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71520B94" w14:textId="77777777" w:rsidR="00A50579" w:rsidRPr="007F74B8" w:rsidRDefault="00A50579" w:rsidP="00A50579">
            <w:pPr>
              <w:numPr>
                <w:ilvl w:val="12"/>
                <w:numId w:val="0"/>
              </w:numPr>
              <w:rPr>
                <w:rFonts w:asciiTheme="majorHAnsi" w:hAnsiTheme="majorHAnsi" w:cstheme="majorHAnsi"/>
              </w:rPr>
            </w:pPr>
          </w:p>
        </w:tc>
        <w:tc>
          <w:tcPr>
            <w:tcW w:w="2693" w:type="dxa"/>
            <w:vMerge/>
            <w:tcBorders>
              <w:top w:val="single" w:sz="4" w:space="0" w:color="auto"/>
              <w:left w:val="single" w:sz="4" w:space="0" w:color="auto"/>
              <w:bottom w:val="single" w:sz="4" w:space="0" w:color="auto"/>
              <w:right w:val="single" w:sz="4" w:space="0" w:color="auto"/>
            </w:tcBorders>
          </w:tcPr>
          <w:p w14:paraId="739312D1" w14:textId="77777777" w:rsidR="00A50579" w:rsidRPr="007F74B8" w:rsidRDefault="00A50579" w:rsidP="00A50579">
            <w:pPr>
              <w:jc w:val="both"/>
              <w:rPr>
                <w:rFonts w:asciiTheme="majorHAnsi" w:hAnsiTheme="majorHAnsi" w:cstheme="majorHAnsi"/>
              </w:rPr>
            </w:pPr>
          </w:p>
        </w:tc>
        <w:tc>
          <w:tcPr>
            <w:tcW w:w="283" w:type="dxa"/>
            <w:tcBorders>
              <w:top w:val="single" w:sz="4" w:space="0" w:color="auto"/>
              <w:left w:val="single" w:sz="4" w:space="0" w:color="auto"/>
              <w:bottom w:val="single" w:sz="4" w:space="0" w:color="auto"/>
              <w:right w:val="single" w:sz="4" w:space="0" w:color="auto"/>
            </w:tcBorders>
          </w:tcPr>
          <w:p w14:paraId="6C45C50C"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4BA55791" w14:textId="77777777" w:rsidR="00A50579" w:rsidRPr="007F74B8" w:rsidRDefault="00A50579" w:rsidP="00A50579">
            <w:pPr>
              <w:numPr>
                <w:ilvl w:val="12"/>
                <w:numId w:val="0"/>
              </w:numPr>
              <w:rPr>
                <w:rFonts w:asciiTheme="majorHAnsi" w:hAnsiTheme="majorHAnsi" w:cstheme="majorHAnsi"/>
              </w:rPr>
            </w:pPr>
          </w:p>
        </w:tc>
        <w:tc>
          <w:tcPr>
            <w:tcW w:w="1843" w:type="dxa"/>
            <w:tcBorders>
              <w:top w:val="single" w:sz="4" w:space="0" w:color="auto"/>
              <w:left w:val="single" w:sz="4" w:space="0" w:color="auto"/>
              <w:bottom w:val="single" w:sz="4" w:space="0" w:color="auto"/>
              <w:right w:val="single" w:sz="4" w:space="0" w:color="auto"/>
            </w:tcBorders>
          </w:tcPr>
          <w:p w14:paraId="211D3968"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 xml:space="preserve">Договор </w:t>
            </w:r>
            <w:proofErr w:type="spellStart"/>
            <w:r w:rsidRPr="007F74B8">
              <w:rPr>
                <w:rFonts w:asciiTheme="majorHAnsi" w:hAnsiTheme="majorHAnsi" w:cstheme="majorHAnsi"/>
              </w:rPr>
              <w:t>репо</w:t>
            </w:r>
            <w:proofErr w:type="spellEnd"/>
          </w:p>
        </w:tc>
        <w:tc>
          <w:tcPr>
            <w:tcW w:w="992" w:type="dxa"/>
            <w:tcBorders>
              <w:top w:val="single" w:sz="4" w:space="0" w:color="auto"/>
              <w:left w:val="single" w:sz="4" w:space="0" w:color="auto"/>
              <w:bottom w:val="single" w:sz="4" w:space="0" w:color="auto"/>
              <w:right w:val="single" w:sz="4" w:space="0" w:color="auto"/>
            </w:tcBorders>
          </w:tcPr>
          <w:p w14:paraId="79301B8D" w14:textId="77777777" w:rsidR="00A50579" w:rsidRPr="007F74B8" w:rsidRDefault="00A50579" w:rsidP="00A50579">
            <w:pPr>
              <w:numPr>
                <w:ilvl w:val="12"/>
                <w:numId w:val="0"/>
              </w:numPr>
              <w:rPr>
                <w:rFonts w:asciiTheme="majorHAnsi" w:hAnsiTheme="majorHAnsi" w:cstheme="majorHAnsi"/>
              </w:rPr>
            </w:pPr>
          </w:p>
        </w:tc>
      </w:tr>
      <w:tr w:rsidR="00A50579" w:rsidRPr="007F74B8" w14:paraId="3FF1614F" w14:textId="77777777" w:rsidTr="00A50579">
        <w:tc>
          <w:tcPr>
            <w:tcW w:w="3369" w:type="dxa"/>
            <w:tcBorders>
              <w:top w:val="single" w:sz="4" w:space="0" w:color="auto"/>
              <w:left w:val="single" w:sz="4" w:space="0" w:color="auto"/>
              <w:bottom w:val="single" w:sz="4" w:space="0" w:color="auto"/>
              <w:right w:val="single" w:sz="4" w:space="0" w:color="auto"/>
            </w:tcBorders>
          </w:tcPr>
          <w:p w14:paraId="5603A404"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Иное</w:t>
            </w:r>
          </w:p>
        </w:tc>
        <w:tc>
          <w:tcPr>
            <w:tcW w:w="283" w:type="dxa"/>
            <w:tcBorders>
              <w:top w:val="single" w:sz="4" w:space="0" w:color="auto"/>
              <w:left w:val="single" w:sz="4" w:space="0" w:color="auto"/>
              <w:bottom w:val="single" w:sz="4" w:space="0" w:color="auto"/>
              <w:right w:val="single" w:sz="4" w:space="0" w:color="auto"/>
            </w:tcBorders>
          </w:tcPr>
          <w:p w14:paraId="64B8220A"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06FECBC1" w14:textId="77777777" w:rsidR="00A50579" w:rsidRPr="007F74B8" w:rsidRDefault="00A50579" w:rsidP="00A50579">
            <w:pPr>
              <w:numPr>
                <w:ilvl w:val="12"/>
                <w:numId w:val="0"/>
              </w:numPr>
              <w:rPr>
                <w:rFonts w:asciiTheme="majorHAnsi" w:hAnsiTheme="majorHAnsi" w:cstheme="majorHAnsi"/>
              </w:rPr>
            </w:pPr>
          </w:p>
        </w:tc>
        <w:tc>
          <w:tcPr>
            <w:tcW w:w="2693" w:type="dxa"/>
            <w:tcBorders>
              <w:top w:val="single" w:sz="4" w:space="0" w:color="auto"/>
              <w:left w:val="single" w:sz="4" w:space="0" w:color="auto"/>
              <w:bottom w:val="single" w:sz="4" w:space="0" w:color="auto"/>
              <w:right w:val="single" w:sz="4" w:space="0" w:color="auto"/>
            </w:tcBorders>
          </w:tcPr>
          <w:p w14:paraId="77DB50B9"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Иное</w:t>
            </w:r>
          </w:p>
        </w:tc>
        <w:tc>
          <w:tcPr>
            <w:tcW w:w="283" w:type="dxa"/>
            <w:tcBorders>
              <w:top w:val="single" w:sz="4" w:space="0" w:color="auto"/>
              <w:left w:val="single" w:sz="4" w:space="0" w:color="auto"/>
              <w:bottom w:val="single" w:sz="4" w:space="0" w:color="auto"/>
              <w:right w:val="single" w:sz="4" w:space="0" w:color="auto"/>
            </w:tcBorders>
          </w:tcPr>
          <w:p w14:paraId="33B4D074" w14:textId="77777777" w:rsidR="00A50579" w:rsidRPr="007F74B8" w:rsidRDefault="00A50579" w:rsidP="00A50579">
            <w:pPr>
              <w:numPr>
                <w:ilvl w:val="12"/>
                <w:numId w:val="0"/>
              </w:numPr>
              <w:rPr>
                <w:rFonts w:asciiTheme="majorHAnsi" w:hAnsiTheme="majorHAnsi" w:cstheme="majorHAnsi"/>
              </w:rPr>
            </w:pPr>
          </w:p>
        </w:tc>
        <w:tc>
          <w:tcPr>
            <w:tcW w:w="284" w:type="dxa"/>
            <w:tcBorders>
              <w:top w:val="single" w:sz="4" w:space="0" w:color="auto"/>
              <w:left w:val="single" w:sz="4" w:space="0" w:color="auto"/>
              <w:bottom w:val="single" w:sz="4" w:space="0" w:color="auto"/>
              <w:right w:val="single" w:sz="4" w:space="0" w:color="auto"/>
            </w:tcBorders>
          </w:tcPr>
          <w:p w14:paraId="3AADC6BC" w14:textId="77777777" w:rsidR="00A50579" w:rsidRPr="007F74B8" w:rsidRDefault="00A50579" w:rsidP="00A50579">
            <w:pPr>
              <w:numPr>
                <w:ilvl w:val="12"/>
                <w:numId w:val="0"/>
              </w:numPr>
              <w:rPr>
                <w:rFonts w:asciiTheme="majorHAnsi" w:hAnsiTheme="majorHAnsi" w:cstheme="majorHAnsi"/>
              </w:rPr>
            </w:pPr>
          </w:p>
        </w:tc>
        <w:tc>
          <w:tcPr>
            <w:tcW w:w="1843" w:type="dxa"/>
            <w:tcBorders>
              <w:top w:val="single" w:sz="4" w:space="0" w:color="auto"/>
              <w:left w:val="single" w:sz="4" w:space="0" w:color="auto"/>
              <w:bottom w:val="single" w:sz="4" w:space="0" w:color="auto"/>
              <w:right w:val="single" w:sz="4" w:space="0" w:color="auto"/>
            </w:tcBorders>
          </w:tcPr>
          <w:p w14:paraId="37ADF6E9"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Иное</w:t>
            </w:r>
          </w:p>
        </w:tc>
        <w:tc>
          <w:tcPr>
            <w:tcW w:w="992" w:type="dxa"/>
            <w:tcBorders>
              <w:top w:val="single" w:sz="4" w:space="0" w:color="auto"/>
              <w:left w:val="single" w:sz="4" w:space="0" w:color="auto"/>
              <w:bottom w:val="single" w:sz="4" w:space="0" w:color="auto"/>
              <w:right w:val="single" w:sz="4" w:space="0" w:color="auto"/>
            </w:tcBorders>
          </w:tcPr>
          <w:p w14:paraId="27E60F9A" w14:textId="77777777" w:rsidR="00A50579" w:rsidRPr="007F74B8" w:rsidRDefault="00A50579" w:rsidP="00A50579">
            <w:pPr>
              <w:numPr>
                <w:ilvl w:val="12"/>
                <w:numId w:val="0"/>
              </w:numPr>
              <w:rPr>
                <w:rFonts w:asciiTheme="majorHAnsi" w:hAnsiTheme="majorHAnsi" w:cstheme="majorHAnsi"/>
              </w:rPr>
            </w:pPr>
          </w:p>
        </w:tc>
      </w:tr>
    </w:tbl>
    <w:p w14:paraId="2A2EEFCA" w14:textId="77777777" w:rsidR="00A50579" w:rsidRPr="007F74B8" w:rsidRDefault="00A50579" w:rsidP="00A50579">
      <w:pPr>
        <w:rPr>
          <w:rFonts w:asciiTheme="majorHAnsi" w:hAnsiTheme="majorHAnsi" w:cstheme="majorHAnsi"/>
        </w:rPr>
      </w:pPr>
    </w:p>
    <w:tbl>
      <w:tblPr>
        <w:tblW w:w="0" w:type="auto"/>
        <w:tblLayout w:type="fixed"/>
        <w:tblLook w:val="0000" w:firstRow="0" w:lastRow="0" w:firstColumn="0" w:lastColumn="0" w:noHBand="0" w:noVBand="0"/>
      </w:tblPr>
      <w:tblGrid>
        <w:gridCol w:w="4820"/>
        <w:gridCol w:w="4536"/>
      </w:tblGrid>
      <w:tr w:rsidR="00A50579" w:rsidRPr="007F74B8" w14:paraId="765B1560" w14:textId="77777777" w:rsidTr="00A50579">
        <w:tc>
          <w:tcPr>
            <w:tcW w:w="4820" w:type="dxa"/>
            <w:tcBorders>
              <w:top w:val="nil"/>
              <w:left w:val="nil"/>
              <w:bottom w:val="nil"/>
              <w:right w:val="nil"/>
            </w:tcBorders>
          </w:tcPr>
          <w:p w14:paraId="65B1D4EC" w14:textId="77777777" w:rsidR="00A50579" w:rsidRPr="007F74B8" w:rsidRDefault="00A50579" w:rsidP="00A50579">
            <w:pPr>
              <w:rPr>
                <w:rFonts w:asciiTheme="majorHAnsi" w:hAnsiTheme="majorHAnsi" w:cstheme="majorHAnsi"/>
              </w:rPr>
            </w:pPr>
            <w:r w:rsidRPr="007F74B8">
              <w:rPr>
                <w:rFonts w:asciiTheme="majorHAnsi" w:hAnsiTheme="majorHAnsi" w:cstheme="majorHAnsi"/>
                <w:b/>
                <w:bCs/>
              </w:rPr>
              <w:t>Подпись Депонента</w:t>
            </w:r>
          </w:p>
        </w:tc>
        <w:tc>
          <w:tcPr>
            <w:tcW w:w="4536" w:type="dxa"/>
            <w:tcBorders>
              <w:top w:val="nil"/>
              <w:left w:val="nil"/>
              <w:bottom w:val="nil"/>
              <w:right w:val="nil"/>
            </w:tcBorders>
          </w:tcPr>
          <w:p w14:paraId="724258F1"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Подпись Контрагента</w:t>
            </w:r>
          </w:p>
        </w:tc>
      </w:tr>
      <w:tr w:rsidR="00A50579" w:rsidRPr="007F74B8" w14:paraId="15189303" w14:textId="77777777" w:rsidTr="00A50579">
        <w:trPr>
          <w:trHeight w:val="268"/>
        </w:trPr>
        <w:tc>
          <w:tcPr>
            <w:tcW w:w="4820" w:type="dxa"/>
            <w:tcBorders>
              <w:top w:val="nil"/>
              <w:left w:val="nil"/>
              <w:bottom w:val="nil"/>
              <w:right w:val="nil"/>
            </w:tcBorders>
          </w:tcPr>
          <w:p w14:paraId="1F4FFF95" w14:textId="77777777" w:rsidR="00A50579" w:rsidRPr="007F74B8" w:rsidRDefault="00A50579" w:rsidP="00A50579">
            <w:pPr>
              <w:spacing w:before="120"/>
              <w:rPr>
                <w:rFonts w:asciiTheme="majorHAnsi" w:hAnsiTheme="majorHAnsi" w:cstheme="majorHAnsi"/>
              </w:rPr>
            </w:pPr>
            <w:r w:rsidRPr="007F74B8">
              <w:rPr>
                <w:rFonts w:asciiTheme="majorHAnsi" w:hAnsiTheme="majorHAnsi" w:cstheme="majorHAnsi"/>
              </w:rPr>
              <w:t>_____________(_________________) М.П.</w:t>
            </w:r>
          </w:p>
        </w:tc>
        <w:tc>
          <w:tcPr>
            <w:tcW w:w="4536" w:type="dxa"/>
            <w:tcBorders>
              <w:top w:val="nil"/>
              <w:left w:val="nil"/>
              <w:bottom w:val="nil"/>
              <w:right w:val="nil"/>
            </w:tcBorders>
          </w:tcPr>
          <w:p w14:paraId="5B0CCCC5" w14:textId="77777777" w:rsidR="00A50579" w:rsidRPr="007F74B8" w:rsidRDefault="00A50579" w:rsidP="00A50579">
            <w:pPr>
              <w:spacing w:before="120"/>
              <w:rPr>
                <w:rFonts w:asciiTheme="majorHAnsi" w:hAnsiTheme="majorHAnsi" w:cstheme="majorHAnsi"/>
              </w:rPr>
            </w:pPr>
            <w:r w:rsidRPr="007F74B8">
              <w:rPr>
                <w:rFonts w:asciiTheme="majorHAnsi" w:hAnsiTheme="majorHAnsi" w:cstheme="majorHAnsi"/>
              </w:rPr>
              <w:t>_____________(_________________) М.П.</w:t>
            </w:r>
          </w:p>
        </w:tc>
      </w:tr>
    </w:tbl>
    <w:p w14:paraId="6ACC8DB7" w14:textId="77777777" w:rsidR="00A50579" w:rsidRPr="007F74B8" w:rsidRDefault="00A50579" w:rsidP="00A5057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0F0C060F" w14:textId="77777777" w:rsidTr="00A50579">
        <w:tc>
          <w:tcPr>
            <w:tcW w:w="4140" w:type="dxa"/>
            <w:tcBorders>
              <w:top w:val="single" w:sz="4" w:space="0" w:color="auto"/>
              <w:left w:val="single" w:sz="4" w:space="0" w:color="auto"/>
              <w:bottom w:val="single" w:sz="4" w:space="0" w:color="auto"/>
              <w:right w:val="single" w:sz="4" w:space="0" w:color="auto"/>
            </w:tcBorders>
          </w:tcPr>
          <w:p w14:paraId="44658517" w14:textId="77777777" w:rsidR="00A50579" w:rsidRPr="007F74B8" w:rsidRDefault="00A50579" w:rsidP="00A50579">
            <w:pPr>
              <w:spacing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05AF9482"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3BE0E7D7"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3E2AE7D1"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tc>
      </w:tr>
    </w:tbl>
    <w:p w14:paraId="5B512BB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br w:type="page"/>
      </w:r>
    </w:p>
    <w:p w14:paraId="5406E325" w14:textId="77777777" w:rsidR="006C7AE9" w:rsidRPr="007F74B8" w:rsidRDefault="006C7AE9" w:rsidP="006C7AE9">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2744F037" w14:textId="77777777" w:rsidR="006C7AE9" w:rsidRPr="007F74B8" w:rsidRDefault="006C7AE9" w:rsidP="006C7AE9">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1AC0256E" w14:textId="77777777" w:rsidR="006C7AE9" w:rsidRPr="007F74B8" w:rsidRDefault="006C7AE9" w:rsidP="006C7AE9">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5868B052" w14:textId="77777777" w:rsidR="006C7AE9" w:rsidRPr="007F74B8" w:rsidRDefault="006C7AE9" w:rsidP="006C7AE9">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43411EF1"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ПОРУЧЕНИЕ НА ПРЕДОСТАВЛЕНИЕ УВЕДОМЛЕНИЯ/ВЫПИСКИ ПО СЧЕТУ ДЕПО</w:t>
      </w:r>
    </w:p>
    <w:p w14:paraId="344CE5A2" w14:textId="77777777" w:rsidR="00A50579" w:rsidRPr="007F74B8" w:rsidRDefault="00A50579" w:rsidP="00A50579">
      <w:pPr>
        <w:ind w:left="720" w:firstLine="720"/>
        <w:rPr>
          <w:rFonts w:asciiTheme="majorHAnsi" w:hAnsiTheme="majorHAnsi" w:cstheme="majorHAnsi"/>
        </w:rPr>
      </w:pPr>
    </w:p>
    <w:p w14:paraId="051248C7"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Я, нижеподписавшийся _____________________________________________________________________</w:t>
      </w:r>
    </w:p>
    <w:p w14:paraId="297EB45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обладая необходимыми на то полномочиями:</w:t>
      </w:r>
    </w:p>
    <w:p w14:paraId="7CDA24DB" w14:textId="77777777" w:rsidR="00A50579" w:rsidRPr="007F74B8" w:rsidRDefault="00A50579" w:rsidP="00A50579">
      <w:pPr>
        <w:spacing w:line="264" w:lineRule="auto"/>
        <w:jc w:val="both"/>
        <w:rPr>
          <w:rFonts w:asciiTheme="majorHAnsi" w:hAnsiTheme="majorHAnsi" w:cstheme="majorHAnsi"/>
        </w:rPr>
      </w:pPr>
    </w:p>
    <w:tbl>
      <w:tblPr>
        <w:tblW w:w="9072" w:type="dxa"/>
        <w:tblLayout w:type="fixed"/>
        <w:tblLook w:val="0000" w:firstRow="0" w:lastRow="0" w:firstColumn="0" w:lastColumn="0" w:noHBand="0" w:noVBand="0"/>
      </w:tblPr>
      <w:tblGrid>
        <w:gridCol w:w="2127"/>
        <w:gridCol w:w="567"/>
        <w:gridCol w:w="3047"/>
        <w:gridCol w:w="3331"/>
      </w:tblGrid>
      <w:tr w:rsidR="00A50579" w:rsidRPr="007F74B8" w14:paraId="531757DF" w14:textId="77777777" w:rsidTr="00A50579">
        <w:trPr>
          <w:trHeight w:val="265"/>
        </w:trPr>
        <w:tc>
          <w:tcPr>
            <w:tcW w:w="2694" w:type="dxa"/>
            <w:gridSpan w:val="2"/>
            <w:tcBorders>
              <w:top w:val="single" w:sz="12" w:space="0" w:color="auto"/>
              <w:left w:val="single" w:sz="12" w:space="0" w:color="auto"/>
              <w:bottom w:val="nil"/>
            </w:tcBorders>
            <w:vAlign w:val="bottom"/>
          </w:tcPr>
          <w:p w14:paraId="57C4D3ED"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6378" w:type="dxa"/>
            <w:gridSpan w:val="2"/>
            <w:tcBorders>
              <w:top w:val="single" w:sz="12" w:space="0" w:color="auto"/>
              <w:bottom w:val="single" w:sz="4" w:space="0" w:color="auto"/>
              <w:right w:val="single" w:sz="12" w:space="0" w:color="auto"/>
            </w:tcBorders>
            <w:vAlign w:val="bottom"/>
          </w:tcPr>
          <w:p w14:paraId="35031A5E" w14:textId="77777777" w:rsidR="00A50579" w:rsidRPr="007F74B8" w:rsidRDefault="00A50579" w:rsidP="00A50579">
            <w:pPr>
              <w:ind w:right="-284"/>
              <w:rPr>
                <w:rFonts w:asciiTheme="majorHAnsi" w:hAnsiTheme="majorHAnsi" w:cstheme="majorHAnsi"/>
              </w:rPr>
            </w:pPr>
          </w:p>
        </w:tc>
      </w:tr>
      <w:tr w:rsidR="00A50579" w:rsidRPr="007F74B8" w14:paraId="3C296E48" w14:textId="77777777" w:rsidTr="00A50579">
        <w:trPr>
          <w:trHeight w:val="63"/>
        </w:trPr>
        <w:tc>
          <w:tcPr>
            <w:tcW w:w="9072" w:type="dxa"/>
            <w:gridSpan w:val="4"/>
            <w:tcBorders>
              <w:top w:val="nil"/>
              <w:left w:val="single" w:sz="12" w:space="0" w:color="auto"/>
              <w:right w:val="single" w:sz="12" w:space="0" w:color="auto"/>
            </w:tcBorders>
            <w:vAlign w:val="bottom"/>
          </w:tcPr>
          <w:p w14:paraId="4192EA0B" w14:textId="77777777" w:rsidR="00A50579" w:rsidRPr="007F74B8" w:rsidRDefault="00A50579" w:rsidP="00A50579">
            <w:pPr>
              <w:ind w:right="-284"/>
              <w:rPr>
                <w:rFonts w:asciiTheme="majorHAnsi" w:hAnsiTheme="majorHAnsi" w:cstheme="majorHAnsi"/>
              </w:rPr>
            </w:pPr>
          </w:p>
        </w:tc>
      </w:tr>
      <w:tr w:rsidR="00A50579" w:rsidRPr="007F74B8" w14:paraId="6538D519" w14:textId="77777777" w:rsidTr="00A50579">
        <w:trPr>
          <w:trHeight w:val="89"/>
        </w:trPr>
        <w:tc>
          <w:tcPr>
            <w:tcW w:w="2127" w:type="dxa"/>
            <w:tcBorders>
              <w:top w:val="nil"/>
              <w:left w:val="single" w:sz="12" w:space="0" w:color="auto"/>
            </w:tcBorders>
            <w:vAlign w:val="bottom"/>
          </w:tcPr>
          <w:p w14:paraId="1C78822C" w14:textId="77777777" w:rsidR="00A50579" w:rsidRPr="007F74B8" w:rsidRDefault="00A50579" w:rsidP="00A50579">
            <w:pPr>
              <w:ind w:right="-284"/>
              <w:jc w:val="center"/>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5626866F" w14:textId="77777777" w:rsidR="00A50579" w:rsidRPr="007F74B8" w:rsidRDefault="00A50579" w:rsidP="00A50579">
            <w:pPr>
              <w:ind w:right="-284"/>
              <w:rPr>
                <w:rFonts w:asciiTheme="majorHAnsi" w:hAnsiTheme="majorHAnsi" w:cstheme="majorHAnsi"/>
              </w:rPr>
            </w:pPr>
          </w:p>
        </w:tc>
        <w:tc>
          <w:tcPr>
            <w:tcW w:w="3331" w:type="dxa"/>
            <w:tcBorders>
              <w:right w:val="single" w:sz="12" w:space="0" w:color="auto"/>
            </w:tcBorders>
            <w:vAlign w:val="bottom"/>
          </w:tcPr>
          <w:p w14:paraId="1F002FDC" w14:textId="77777777" w:rsidR="00A50579" w:rsidRPr="007F74B8" w:rsidRDefault="00A50579" w:rsidP="00A50579">
            <w:pPr>
              <w:ind w:right="-284"/>
              <w:rPr>
                <w:rFonts w:asciiTheme="majorHAnsi" w:hAnsiTheme="majorHAnsi" w:cstheme="majorHAnsi"/>
              </w:rPr>
            </w:pPr>
          </w:p>
        </w:tc>
      </w:tr>
      <w:tr w:rsidR="00A50579" w:rsidRPr="007F74B8" w14:paraId="4564ADD5" w14:textId="77777777" w:rsidTr="00A50579">
        <w:trPr>
          <w:trHeight w:val="63"/>
        </w:trPr>
        <w:tc>
          <w:tcPr>
            <w:tcW w:w="9072" w:type="dxa"/>
            <w:gridSpan w:val="4"/>
            <w:tcBorders>
              <w:left w:val="single" w:sz="12" w:space="0" w:color="auto"/>
              <w:right w:val="single" w:sz="12" w:space="0" w:color="auto"/>
            </w:tcBorders>
            <w:vAlign w:val="bottom"/>
          </w:tcPr>
          <w:p w14:paraId="5054198A" w14:textId="77777777" w:rsidR="00A50579" w:rsidRPr="007F74B8" w:rsidRDefault="00A50579" w:rsidP="00A50579">
            <w:pPr>
              <w:ind w:right="-284"/>
              <w:rPr>
                <w:rFonts w:asciiTheme="majorHAnsi" w:hAnsiTheme="majorHAnsi" w:cstheme="majorHAnsi"/>
              </w:rPr>
            </w:pPr>
          </w:p>
        </w:tc>
      </w:tr>
      <w:tr w:rsidR="00A50579" w:rsidRPr="007F74B8" w14:paraId="0061B2C8" w14:textId="77777777" w:rsidTr="00A50579">
        <w:trPr>
          <w:trHeight w:val="63"/>
        </w:trPr>
        <w:tc>
          <w:tcPr>
            <w:tcW w:w="9072" w:type="dxa"/>
            <w:gridSpan w:val="4"/>
            <w:tcBorders>
              <w:top w:val="nil"/>
              <w:left w:val="single" w:sz="12" w:space="0" w:color="auto"/>
              <w:bottom w:val="single" w:sz="12" w:space="0" w:color="auto"/>
              <w:right w:val="single" w:sz="12" w:space="0" w:color="auto"/>
            </w:tcBorders>
          </w:tcPr>
          <w:p w14:paraId="426D9108" w14:textId="77777777" w:rsidR="00A50579" w:rsidRPr="007F74B8" w:rsidRDefault="00A50579" w:rsidP="00A50579">
            <w:pPr>
              <w:ind w:right="-284"/>
              <w:rPr>
                <w:rFonts w:asciiTheme="majorHAnsi" w:hAnsiTheme="majorHAnsi" w:cstheme="majorHAnsi"/>
              </w:rPr>
            </w:pPr>
          </w:p>
        </w:tc>
      </w:tr>
    </w:tbl>
    <w:p w14:paraId="3F145216" w14:textId="77777777" w:rsidR="00A50579" w:rsidRPr="007F74B8" w:rsidRDefault="00A50579" w:rsidP="00A50579">
      <w:pPr>
        <w:spacing w:line="264" w:lineRule="auto"/>
        <w:jc w:val="both"/>
        <w:rPr>
          <w:rFonts w:asciiTheme="majorHAnsi" w:hAnsiTheme="majorHAnsi" w:cstheme="majorHAnsi"/>
        </w:rPr>
      </w:pPr>
    </w:p>
    <w:p w14:paraId="099DEF03"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прошу выдать:</w:t>
      </w:r>
    </w:p>
    <w:p w14:paraId="0AE6FFDD"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по счету депо по состоянию на ___________время _</w:t>
      </w:r>
      <w:proofErr w:type="gramStart"/>
      <w:r w:rsidRPr="007F74B8">
        <w:rPr>
          <w:rFonts w:asciiTheme="majorHAnsi" w:hAnsiTheme="majorHAnsi" w:cstheme="majorHAnsi"/>
        </w:rPr>
        <w:t>_:_</w:t>
      </w:r>
      <w:proofErr w:type="gramEnd"/>
      <w:r w:rsidRPr="007F74B8">
        <w:rPr>
          <w:rFonts w:asciiTheme="majorHAnsi" w:hAnsiTheme="majorHAnsi" w:cstheme="majorHAnsi"/>
        </w:rPr>
        <w:t>_:__</w:t>
      </w:r>
    </w:p>
    <w:p w14:paraId="5AF2767C"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по всем ценным бумагам на счете депо по состоянию на ___________время _</w:t>
      </w:r>
      <w:proofErr w:type="gramStart"/>
      <w:r w:rsidRPr="007F74B8">
        <w:rPr>
          <w:rFonts w:asciiTheme="majorHAnsi" w:hAnsiTheme="majorHAnsi" w:cstheme="majorHAnsi"/>
        </w:rPr>
        <w:t>_:_</w:t>
      </w:r>
      <w:proofErr w:type="gramEnd"/>
      <w:r w:rsidRPr="007F74B8">
        <w:rPr>
          <w:rFonts w:asciiTheme="majorHAnsi" w:hAnsiTheme="majorHAnsi" w:cstheme="majorHAnsi"/>
        </w:rPr>
        <w:t>_:__</w:t>
      </w:r>
    </w:p>
    <w:p w14:paraId="22B84B8A"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по _________________</w:t>
      </w:r>
      <w:proofErr w:type="gramStart"/>
      <w:r w:rsidRPr="007F74B8">
        <w:rPr>
          <w:rFonts w:asciiTheme="majorHAnsi" w:hAnsiTheme="majorHAnsi" w:cstheme="majorHAnsi"/>
        </w:rPr>
        <w:t>_(</w:t>
      </w:r>
      <w:proofErr w:type="gramEnd"/>
      <w:r w:rsidRPr="007F74B8">
        <w:rPr>
          <w:rFonts w:asciiTheme="majorHAnsi" w:hAnsiTheme="majorHAnsi" w:cstheme="majorHAnsi"/>
        </w:rPr>
        <w:t>одному виду ценных бумаг) на счете депо по состоянию на ___________время __:__:__</w:t>
      </w:r>
    </w:p>
    <w:p w14:paraId="1336B478"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по всем видам ценных бумаг__________________</w:t>
      </w:r>
      <w:proofErr w:type="gramStart"/>
      <w:r w:rsidRPr="007F74B8">
        <w:rPr>
          <w:rFonts w:asciiTheme="majorHAnsi" w:hAnsiTheme="majorHAnsi" w:cstheme="majorHAnsi"/>
        </w:rPr>
        <w:t>_(</w:t>
      </w:r>
      <w:proofErr w:type="gramEnd"/>
      <w:r w:rsidRPr="007F74B8">
        <w:rPr>
          <w:rFonts w:asciiTheme="majorHAnsi" w:hAnsiTheme="majorHAnsi" w:cstheme="majorHAnsi"/>
        </w:rPr>
        <w:t>одного Эмитента) на счете депо по состоянию на ___________время __:__:__</w:t>
      </w:r>
    </w:p>
    <w:p w14:paraId="34B61013"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по всем Местам хранения ценных бумаг________________</w:t>
      </w:r>
      <w:proofErr w:type="gramStart"/>
      <w:r w:rsidRPr="007F74B8">
        <w:rPr>
          <w:rFonts w:asciiTheme="majorHAnsi" w:hAnsiTheme="majorHAnsi" w:cstheme="majorHAnsi"/>
        </w:rPr>
        <w:t>_(</w:t>
      </w:r>
      <w:proofErr w:type="gramEnd"/>
      <w:r w:rsidRPr="007F74B8">
        <w:rPr>
          <w:rFonts w:asciiTheme="majorHAnsi" w:hAnsiTheme="majorHAnsi" w:cstheme="majorHAnsi"/>
        </w:rPr>
        <w:t>одного Эмитента) на счете депо по состоянию на ___________время __:__:__</w:t>
      </w:r>
    </w:p>
    <w:p w14:paraId="47937062"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по каждому Месту хранения ценных бумаг________________</w:t>
      </w:r>
      <w:proofErr w:type="gramStart"/>
      <w:r w:rsidRPr="007F74B8">
        <w:rPr>
          <w:rFonts w:asciiTheme="majorHAnsi" w:hAnsiTheme="majorHAnsi" w:cstheme="majorHAnsi"/>
        </w:rPr>
        <w:t>_(</w:t>
      </w:r>
      <w:proofErr w:type="gramEnd"/>
      <w:r w:rsidRPr="007F74B8">
        <w:rPr>
          <w:rFonts w:asciiTheme="majorHAnsi" w:hAnsiTheme="majorHAnsi" w:cstheme="majorHAnsi"/>
        </w:rPr>
        <w:t>одного Эмитента) на счете депо по состоянию на ___________время __:__:__</w:t>
      </w:r>
    </w:p>
    <w:p w14:paraId="7E4B4460"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о движении ценных бумаг по счету депо за период</w:t>
      </w:r>
    </w:p>
    <w:p w14:paraId="288B22D8" w14:textId="77777777" w:rsidR="00A50579" w:rsidRPr="007F74B8" w:rsidRDefault="00A50579" w:rsidP="00A50579">
      <w:pPr>
        <w:spacing w:line="300" w:lineRule="exact"/>
        <w:ind w:firstLine="284"/>
        <w:jc w:val="both"/>
        <w:rPr>
          <w:rFonts w:asciiTheme="majorHAnsi" w:hAnsiTheme="majorHAnsi" w:cstheme="majorHAnsi"/>
        </w:rPr>
      </w:pPr>
      <w:proofErr w:type="spellStart"/>
      <w:r w:rsidRPr="007F74B8">
        <w:rPr>
          <w:rFonts w:asciiTheme="majorHAnsi" w:hAnsiTheme="majorHAnsi" w:cstheme="majorHAnsi"/>
        </w:rPr>
        <w:t>с______________________г</w:t>
      </w:r>
      <w:proofErr w:type="spellEnd"/>
      <w:r w:rsidRPr="007F74B8">
        <w:rPr>
          <w:rFonts w:asciiTheme="majorHAnsi" w:hAnsiTheme="majorHAnsi" w:cstheme="majorHAnsi"/>
        </w:rPr>
        <w:t xml:space="preserve">. </w:t>
      </w:r>
      <w:proofErr w:type="spellStart"/>
      <w:r w:rsidRPr="007F74B8">
        <w:rPr>
          <w:rFonts w:asciiTheme="majorHAnsi" w:hAnsiTheme="majorHAnsi" w:cstheme="majorHAnsi"/>
        </w:rPr>
        <w:t>по____________________г</w:t>
      </w:r>
      <w:proofErr w:type="spellEnd"/>
      <w:r w:rsidRPr="007F74B8">
        <w:rPr>
          <w:rFonts w:asciiTheme="majorHAnsi" w:hAnsiTheme="majorHAnsi" w:cstheme="majorHAnsi"/>
        </w:rPr>
        <w:t>.</w:t>
      </w:r>
    </w:p>
    <w:p w14:paraId="7CC477A1"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о движении ценных бумаг за период по каждому месту хранения;</w:t>
      </w:r>
    </w:p>
    <w:p w14:paraId="182E606A" w14:textId="77777777" w:rsidR="00A50579" w:rsidRPr="007F74B8" w:rsidRDefault="00A50579" w:rsidP="00A50579">
      <w:pPr>
        <w:spacing w:line="300" w:lineRule="exact"/>
        <w:ind w:firstLine="284"/>
        <w:jc w:val="both"/>
        <w:rPr>
          <w:rFonts w:asciiTheme="majorHAnsi" w:hAnsiTheme="majorHAnsi" w:cstheme="majorHAnsi"/>
        </w:rPr>
      </w:pPr>
      <w:proofErr w:type="spellStart"/>
      <w:r w:rsidRPr="007F74B8">
        <w:rPr>
          <w:rFonts w:asciiTheme="majorHAnsi" w:hAnsiTheme="majorHAnsi" w:cstheme="majorHAnsi"/>
        </w:rPr>
        <w:t>с______________________г</w:t>
      </w:r>
      <w:proofErr w:type="spellEnd"/>
      <w:r w:rsidRPr="007F74B8">
        <w:rPr>
          <w:rFonts w:asciiTheme="majorHAnsi" w:hAnsiTheme="majorHAnsi" w:cstheme="majorHAnsi"/>
        </w:rPr>
        <w:t xml:space="preserve">. </w:t>
      </w:r>
      <w:proofErr w:type="spellStart"/>
      <w:r w:rsidRPr="007F74B8">
        <w:rPr>
          <w:rFonts w:asciiTheme="majorHAnsi" w:hAnsiTheme="majorHAnsi" w:cstheme="majorHAnsi"/>
        </w:rPr>
        <w:t>по____________________г</w:t>
      </w:r>
      <w:proofErr w:type="spellEnd"/>
      <w:r w:rsidRPr="007F74B8">
        <w:rPr>
          <w:rFonts w:asciiTheme="majorHAnsi" w:hAnsiTheme="majorHAnsi" w:cstheme="majorHAnsi"/>
        </w:rPr>
        <w:t>.</w:t>
      </w:r>
    </w:p>
    <w:p w14:paraId="46357EFA"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о движении ценных бумаг за период по одному эмитенту по счету депо;</w:t>
      </w:r>
    </w:p>
    <w:p w14:paraId="0D5506B4" w14:textId="77777777" w:rsidR="00A50579" w:rsidRPr="007F74B8" w:rsidRDefault="00A50579" w:rsidP="00A50579">
      <w:pPr>
        <w:spacing w:line="300" w:lineRule="exact"/>
        <w:ind w:firstLine="284"/>
        <w:jc w:val="both"/>
        <w:rPr>
          <w:rFonts w:asciiTheme="majorHAnsi" w:hAnsiTheme="majorHAnsi" w:cstheme="majorHAnsi"/>
        </w:rPr>
      </w:pPr>
      <w:proofErr w:type="spellStart"/>
      <w:r w:rsidRPr="007F74B8">
        <w:rPr>
          <w:rFonts w:asciiTheme="majorHAnsi" w:hAnsiTheme="majorHAnsi" w:cstheme="majorHAnsi"/>
        </w:rPr>
        <w:t>с______________________г</w:t>
      </w:r>
      <w:proofErr w:type="spellEnd"/>
      <w:r w:rsidRPr="007F74B8">
        <w:rPr>
          <w:rFonts w:asciiTheme="majorHAnsi" w:hAnsiTheme="majorHAnsi" w:cstheme="majorHAnsi"/>
        </w:rPr>
        <w:t xml:space="preserve">. </w:t>
      </w:r>
      <w:proofErr w:type="spellStart"/>
      <w:r w:rsidRPr="007F74B8">
        <w:rPr>
          <w:rFonts w:asciiTheme="majorHAnsi" w:hAnsiTheme="majorHAnsi" w:cstheme="majorHAnsi"/>
        </w:rPr>
        <w:t>по____________________г</w:t>
      </w:r>
      <w:proofErr w:type="spellEnd"/>
      <w:r w:rsidRPr="007F74B8">
        <w:rPr>
          <w:rFonts w:asciiTheme="majorHAnsi" w:hAnsiTheme="majorHAnsi" w:cstheme="majorHAnsi"/>
        </w:rPr>
        <w:t>.</w:t>
      </w:r>
    </w:p>
    <w:p w14:paraId="11EEDE9E"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Уведомление о движении ценных бумаг за период по одному эмитенту по каждому месту хранения;</w:t>
      </w:r>
    </w:p>
    <w:p w14:paraId="13DF01DB" w14:textId="77777777" w:rsidR="00A50579" w:rsidRPr="007F74B8" w:rsidRDefault="00A50579" w:rsidP="00A50579">
      <w:pPr>
        <w:spacing w:line="300" w:lineRule="exact"/>
        <w:ind w:firstLine="284"/>
        <w:jc w:val="both"/>
        <w:rPr>
          <w:rFonts w:asciiTheme="majorHAnsi" w:hAnsiTheme="majorHAnsi" w:cstheme="majorHAnsi"/>
        </w:rPr>
      </w:pPr>
      <w:proofErr w:type="spellStart"/>
      <w:r w:rsidRPr="007F74B8">
        <w:rPr>
          <w:rFonts w:asciiTheme="majorHAnsi" w:hAnsiTheme="majorHAnsi" w:cstheme="majorHAnsi"/>
        </w:rPr>
        <w:t>с______________________г</w:t>
      </w:r>
      <w:proofErr w:type="spellEnd"/>
      <w:r w:rsidRPr="007F74B8">
        <w:rPr>
          <w:rFonts w:asciiTheme="majorHAnsi" w:hAnsiTheme="majorHAnsi" w:cstheme="majorHAnsi"/>
        </w:rPr>
        <w:t xml:space="preserve">. </w:t>
      </w:r>
      <w:proofErr w:type="spellStart"/>
      <w:r w:rsidRPr="007F74B8">
        <w:rPr>
          <w:rFonts w:asciiTheme="majorHAnsi" w:hAnsiTheme="majorHAnsi" w:cstheme="majorHAnsi"/>
        </w:rPr>
        <w:t>по____________________г</w:t>
      </w:r>
      <w:proofErr w:type="spellEnd"/>
      <w:r w:rsidRPr="007F74B8">
        <w:rPr>
          <w:rFonts w:asciiTheme="majorHAnsi" w:hAnsiTheme="majorHAnsi" w:cstheme="majorHAnsi"/>
        </w:rPr>
        <w:t>.</w:t>
      </w:r>
    </w:p>
    <w:p w14:paraId="6D56F9B6"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Выписка со счета депо по состоянию на ____________;</w:t>
      </w:r>
    </w:p>
    <w:p w14:paraId="3CB69C13"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Выписку со счета депо по одному эмитенту по всем местам хранения по состоянию на ____________;</w:t>
      </w:r>
    </w:p>
    <w:p w14:paraId="448E608A" w14:textId="77777777" w:rsidR="00A50579" w:rsidRPr="007F74B8" w:rsidRDefault="00A50579" w:rsidP="00A50579">
      <w:pPr>
        <w:spacing w:line="300" w:lineRule="exact"/>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Выписку со счета депо по одному эмитенту по каждому месту хранения по состоянию на ____________</w:t>
      </w:r>
    </w:p>
    <w:p w14:paraId="251A6D98"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01EB236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34BB0A2E"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6E0AD94A" w14:textId="77777777" w:rsidTr="00A50579">
        <w:tc>
          <w:tcPr>
            <w:tcW w:w="4140" w:type="dxa"/>
            <w:tcBorders>
              <w:top w:val="single" w:sz="4" w:space="0" w:color="auto"/>
              <w:left w:val="single" w:sz="4" w:space="0" w:color="auto"/>
              <w:bottom w:val="single" w:sz="4" w:space="0" w:color="auto"/>
              <w:right w:val="single" w:sz="4" w:space="0" w:color="auto"/>
            </w:tcBorders>
          </w:tcPr>
          <w:p w14:paraId="06824AAD"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4F778FA9"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38CF24CE"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7DC3C794"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5ACC6350"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313ED4EF" w14:textId="77777777" w:rsidR="00A50579" w:rsidRPr="007F74B8" w:rsidRDefault="00A50579" w:rsidP="00A50579">
      <w:pPr>
        <w:rPr>
          <w:rFonts w:asciiTheme="majorHAnsi" w:hAnsiTheme="majorHAnsi" w:cstheme="majorHAnsi"/>
        </w:rPr>
      </w:pPr>
    </w:p>
    <w:p w14:paraId="527BA1C6" w14:textId="77777777" w:rsidR="009252FA" w:rsidRPr="007F74B8" w:rsidRDefault="00A50579" w:rsidP="009252FA">
      <w:pPr>
        <w:spacing w:before="240" w:after="120"/>
        <w:jc w:val="center"/>
        <w:rPr>
          <w:rFonts w:asciiTheme="majorHAnsi" w:hAnsiTheme="majorHAnsi" w:cstheme="majorHAnsi"/>
          <w:b/>
        </w:rPr>
      </w:pPr>
      <w:r w:rsidRPr="007F74B8">
        <w:rPr>
          <w:rFonts w:asciiTheme="majorHAnsi" w:hAnsiTheme="majorHAnsi" w:cstheme="majorHAnsi"/>
        </w:rPr>
        <w:br w:type="page"/>
      </w:r>
      <w:r w:rsidR="009252FA"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9252FA" w:rsidRPr="007F74B8">
        <w:rPr>
          <w:rFonts w:asciiTheme="majorHAnsi" w:hAnsiTheme="majorHAnsi" w:cstheme="majorHAnsi"/>
          <w:b/>
          <w:bCs/>
          <w:iCs/>
        </w:rPr>
        <w:t xml:space="preserve"> </w:t>
      </w:r>
      <w:r w:rsidR="009252FA" w:rsidRPr="007F74B8">
        <w:rPr>
          <w:rFonts w:asciiTheme="majorHAnsi" w:hAnsiTheme="majorHAnsi" w:cstheme="majorHAnsi"/>
          <w:b/>
          <w:bCs/>
          <w:iCs/>
        </w:rPr>
        <w:tab/>
      </w:r>
      <w:r w:rsidR="009252FA" w:rsidRPr="007F74B8">
        <w:rPr>
          <w:rFonts w:asciiTheme="majorHAnsi" w:hAnsiTheme="majorHAnsi" w:cstheme="majorHAnsi"/>
          <w:b/>
        </w:rPr>
        <w:t>Лицензия N ___________________</w:t>
      </w:r>
    </w:p>
    <w:p w14:paraId="6BFA17AC"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746B0D27"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49E4921F"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60C679F7" w14:textId="77777777" w:rsidR="00A50579" w:rsidRPr="007F74B8" w:rsidRDefault="00A50579" w:rsidP="009252FA">
      <w:pPr>
        <w:spacing w:before="240" w:after="120"/>
        <w:jc w:val="center"/>
        <w:rPr>
          <w:rFonts w:asciiTheme="majorHAnsi" w:hAnsiTheme="majorHAnsi" w:cstheme="majorHAnsi"/>
          <w:b/>
        </w:rPr>
      </w:pPr>
    </w:p>
    <w:p w14:paraId="3941D63E" w14:textId="77777777" w:rsidR="00A50579" w:rsidRPr="007F74B8" w:rsidRDefault="00A50579" w:rsidP="00A50579">
      <w:pPr>
        <w:spacing w:before="240"/>
        <w:jc w:val="center"/>
        <w:rPr>
          <w:rFonts w:asciiTheme="majorHAnsi" w:hAnsiTheme="majorHAnsi" w:cstheme="majorHAnsi"/>
          <w:b/>
        </w:rPr>
      </w:pPr>
      <w:r w:rsidRPr="007F74B8">
        <w:rPr>
          <w:rFonts w:asciiTheme="majorHAnsi" w:hAnsiTheme="majorHAnsi" w:cstheme="majorHAnsi"/>
          <w:b/>
        </w:rPr>
        <w:t>ЗАПРОС НА ПРЕДОСТАВЛЕНИЕ ИНФОРМАЦИИ ЗАЛОГОДЕРЖАТЕЛЮ</w:t>
      </w:r>
    </w:p>
    <w:p w14:paraId="2DC4D660" w14:textId="77777777" w:rsidR="00A50579" w:rsidRPr="007F74B8" w:rsidRDefault="00A50579" w:rsidP="00A50579">
      <w:pPr>
        <w:ind w:left="720" w:firstLine="720"/>
        <w:rPr>
          <w:rFonts w:asciiTheme="majorHAnsi" w:hAnsiTheme="majorHAnsi" w:cstheme="majorHAnsi"/>
        </w:rPr>
      </w:pPr>
    </w:p>
    <w:p w14:paraId="7360F025" w14:textId="77777777" w:rsidR="00A50579" w:rsidRPr="007F74B8" w:rsidRDefault="00A50579" w:rsidP="00A50579">
      <w:pPr>
        <w:spacing w:line="264" w:lineRule="auto"/>
        <w:ind w:left="720" w:hanging="720"/>
        <w:jc w:val="both"/>
        <w:rPr>
          <w:rFonts w:asciiTheme="majorHAnsi" w:hAnsiTheme="majorHAnsi" w:cstheme="majorHAnsi"/>
        </w:rPr>
      </w:pPr>
    </w:p>
    <w:p w14:paraId="68E9C263" w14:textId="77777777" w:rsidR="00A50579" w:rsidRPr="007F74B8" w:rsidRDefault="00A50579" w:rsidP="00A50579">
      <w:pPr>
        <w:spacing w:line="264" w:lineRule="auto"/>
        <w:ind w:left="720" w:hanging="720"/>
        <w:jc w:val="both"/>
        <w:rPr>
          <w:rFonts w:asciiTheme="majorHAnsi" w:hAnsiTheme="majorHAnsi" w:cstheme="majorHAnsi"/>
        </w:rPr>
      </w:pPr>
    </w:p>
    <w:p w14:paraId="6AD32F0C" w14:textId="77777777" w:rsidR="00A50579" w:rsidRPr="007F74B8" w:rsidRDefault="00A50579" w:rsidP="00A50579">
      <w:pPr>
        <w:spacing w:line="264" w:lineRule="auto"/>
        <w:ind w:left="720" w:hanging="720"/>
        <w:jc w:val="both"/>
        <w:rPr>
          <w:rFonts w:asciiTheme="majorHAnsi" w:hAnsiTheme="majorHAnsi" w:cstheme="majorHAnsi"/>
        </w:rPr>
      </w:pPr>
      <w:r w:rsidRPr="007F74B8">
        <w:rPr>
          <w:rFonts w:asciiTheme="majorHAnsi" w:hAnsiTheme="majorHAnsi" w:cstheme="majorHAnsi"/>
        </w:rPr>
        <w:t xml:space="preserve">Я, нижеподписавшийся _____________________________________________________________________ </w:t>
      </w:r>
    </w:p>
    <w:p w14:paraId="42C0CC75" w14:textId="77777777" w:rsidR="00A50579" w:rsidRPr="007F74B8" w:rsidRDefault="00A50579" w:rsidP="00A50579">
      <w:pPr>
        <w:spacing w:line="264" w:lineRule="auto"/>
        <w:ind w:left="720" w:hanging="720"/>
        <w:jc w:val="center"/>
        <w:rPr>
          <w:rFonts w:asciiTheme="majorHAnsi" w:hAnsiTheme="majorHAnsi" w:cstheme="majorHAnsi"/>
          <w:i/>
        </w:rPr>
      </w:pPr>
      <w:r w:rsidRPr="007F74B8">
        <w:rPr>
          <w:rFonts w:asciiTheme="majorHAnsi" w:hAnsiTheme="majorHAnsi" w:cstheme="majorHAnsi"/>
          <w:i/>
        </w:rPr>
        <w:t>(полное наименование / ФИО залогодержателя)</w:t>
      </w:r>
    </w:p>
    <w:p w14:paraId="797069F6" w14:textId="77777777" w:rsidR="00A50579" w:rsidRPr="007F74B8" w:rsidRDefault="00A50579" w:rsidP="00A50579">
      <w:pPr>
        <w:spacing w:line="264" w:lineRule="auto"/>
        <w:jc w:val="both"/>
        <w:rPr>
          <w:rFonts w:asciiTheme="majorHAnsi" w:hAnsiTheme="majorHAnsi" w:cstheme="majorHAnsi"/>
        </w:rPr>
      </w:pPr>
    </w:p>
    <w:p w14:paraId="689DEAD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Для залогодержателя – физического лица:</w:t>
      </w:r>
    </w:p>
    <w:p w14:paraId="0D4635DC" w14:textId="77777777" w:rsidR="00A50579" w:rsidRPr="007F74B8" w:rsidRDefault="00A50579" w:rsidP="00A50579">
      <w:pPr>
        <w:pBdr>
          <w:bottom w:val="single" w:sz="12" w:space="1" w:color="auto"/>
        </w:pBdr>
        <w:spacing w:line="264" w:lineRule="auto"/>
        <w:jc w:val="both"/>
        <w:rPr>
          <w:rFonts w:asciiTheme="majorHAnsi" w:hAnsiTheme="majorHAnsi" w:cstheme="majorHAnsi"/>
        </w:rPr>
      </w:pPr>
      <w:r w:rsidRPr="007F74B8">
        <w:rPr>
          <w:rFonts w:asciiTheme="majorHAnsi" w:hAnsiTheme="majorHAnsi" w:cstheme="majorHAnsi"/>
        </w:rPr>
        <w:t>Данные документа, удостоверяющего личность (серия, номер, дата выдачи, орган, выдавших документ, код подразделения (при наличии)) ____________________________________________________________</w:t>
      </w:r>
    </w:p>
    <w:p w14:paraId="598CFBE8"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Адрес регистрации: ________________________________________________________________________</w:t>
      </w:r>
    </w:p>
    <w:p w14:paraId="10A8DBF6" w14:textId="77777777" w:rsidR="00A50579" w:rsidRPr="007F74B8" w:rsidRDefault="00A50579" w:rsidP="00A50579">
      <w:pPr>
        <w:spacing w:line="264" w:lineRule="auto"/>
        <w:jc w:val="both"/>
        <w:rPr>
          <w:rFonts w:asciiTheme="majorHAnsi" w:hAnsiTheme="majorHAnsi" w:cstheme="majorHAnsi"/>
        </w:rPr>
      </w:pPr>
    </w:p>
    <w:p w14:paraId="390B1654"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Для залогодержателя – юридического лица:</w:t>
      </w:r>
    </w:p>
    <w:p w14:paraId="79646390"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ОГРН, дата регистрации (для резидентов) ________________________________</w:t>
      </w:r>
    </w:p>
    <w:p w14:paraId="1B4C7D5B"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Регистрационный номер в стране регистрации, дата регистрации (для нерезидентов) ________________</w:t>
      </w:r>
    </w:p>
    <w:p w14:paraId="6071D137"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Адрес регистрации ______________________________________________________</w:t>
      </w:r>
    </w:p>
    <w:p w14:paraId="09741DED" w14:textId="77777777" w:rsidR="00A50579" w:rsidRPr="007F74B8" w:rsidRDefault="00A50579" w:rsidP="00A50579">
      <w:pPr>
        <w:spacing w:line="264" w:lineRule="auto"/>
        <w:jc w:val="both"/>
        <w:rPr>
          <w:rFonts w:asciiTheme="majorHAnsi" w:hAnsiTheme="majorHAnsi" w:cstheme="majorHAnsi"/>
        </w:rPr>
      </w:pPr>
    </w:p>
    <w:p w14:paraId="46ACB2A3"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прошу выдать следующую информацию о заложенных в мою пользу ценных бумаг, находящихся на счетах депо в Депозитарии:</w:t>
      </w:r>
    </w:p>
    <w:p w14:paraId="6A4DF120"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количество ценных бумаг, право залога на которые зафиксировано по счетам депо в мою пользу, в том числе количество ценных бумаг, находящихся в предыдущем (последующем) залоге;</w:t>
      </w:r>
    </w:p>
    <w:p w14:paraId="4B2857A1"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фамилию, имя, отчество (при наличии последнего) каждого залогодателя - физического лица, полное наименование каждого залогодателя - юридического лица;</w:t>
      </w:r>
    </w:p>
    <w:p w14:paraId="65B690C1"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номер счета депо залогодателя, на котором учитываются заложенные ценные бумаги;</w:t>
      </w:r>
    </w:p>
    <w:p w14:paraId="27DC3114"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сведения, позволяющие идентифицировать заложенные ценные бумаги;</w:t>
      </w:r>
    </w:p>
    <w:p w14:paraId="4553947F"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идентифицирующие признаки договора о залоге;</w:t>
      </w:r>
    </w:p>
    <w:p w14:paraId="3274A9E0"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иную информацию, в отношении ценных бумаг, заложенных в мою пользу: ___________________</w:t>
      </w:r>
    </w:p>
    <w:p w14:paraId="40A5B2C4" w14:textId="77777777" w:rsidR="00A50579" w:rsidRPr="007F74B8" w:rsidRDefault="00A50579" w:rsidP="00A50579">
      <w:pPr>
        <w:pStyle w:val="ConsPlusNormal"/>
        <w:ind w:firstLine="540"/>
        <w:jc w:val="both"/>
        <w:rPr>
          <w:rFonts w:asciiTheme="majorHAnsi" w:hAnsiTheme="majorHAnsi" w:cstheme="majorHAnsi"/>
        </w:rPr>
      </w:pPr>
      <w:r w:rsidRPr="007F74B8">
        <w:rPr>
          <w:rFonts w:asciiTheme="majorHAnsi" w:hAnsiTheme="majorHAnsi" w:cstheme="majorHAnsi"/>
        </w:rPr>
        <w:t>______________________________________________________________________________________</w:t>
      </w:r>
    </w:p>
    <w:p w14:paraId="2FC7F27B" w14:textId="77777777" w:rsidR="00A50579" w:rsidRPr="007F74B8" w:rsidRDefault="00A50579" w:rsidP="00A50579">
      <w:pPr>
        <w:spacing w:line="264" w:lineRule="auto"/>
        <w:jc w:val="both"/>
        <w:rPr>
          <w:rFonts w:asciiTheme="majorHAnsi" w:hAnsiTheme="majorHAnsi" w:cstheme="majorHAnsi"/>
        </w:rPr>
      </w:pPr>
    </w:p>
    <w:p w14:paraId="24AE1407" w14:textId="77777777" w:rsidR="00A50579" w:rsidRPr="007F74B8" w:rsidRDefault="00A50579" w:rsidP="00A50579">
      <w:pPr>
        <w:spacing w:line="264" w:lineRule="auto"/>
        <w:jc w:val="both"/>
        <w:rPr>
          <w:rFonts w:asciiTheme="majorHAnsi" w:hAnsiTheme="majorHAnsi" w:cstheme="majorHAnsi"/>
        </w:rPr>
      </w:pPr>
    </w:p>
    <w:p w14:paraId="454324F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Дата и время, на которые должны быть предоставлены данные</w:t>
      </w:r>
      <w:r w:rsidRPr="007F74B8">
        <w:rPr>
          <w:rFonts w:asciiTheme="majorHAnsi" w:hAnsiTheme="majorHAnsi" w:cstheme="majorHAnsi"/>
          <w:shd w:val="clear" w:color="auto" w:fill="FFFFFF"/>
        </w:rPr>
        <w:t xml:space="preserve"> ___________________________</w:t>
      </w:r>
    </w:p>
    <w:p w14:paraId="3BEECC96" w14:textId="77777777" w:rsidR="00A50579" w:rsidRPr="007F74B8" w:rsidRDefault="00A50579" w:rsidP="00A50579">
      <w:pPr>
        <w:spacing w:before="240"/>
        <w:rPr>
          <w:rFonts w:asciiTheme="majorHAnsi" w:hAnsiTheme="majorHAnsi" w:cstheme="majorHAnsi"/>
          <w:b/>
        </w:rPr>
      </w:pPr>
    </w:p>
    <w:p w14:paraId="532B65B1"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ЗАЛОГОДЕРЖАТЕЛЬ:</w:t>
      </w:r>
      <w:r w:rsidRPr="007F74B8">
        <w:rPr>
          <w:rFonts w:asciiTheme="majorHAnsi" w:hAnsiTheme="majorHAnsi" w:cstheme="majorHAnsi"/>
        </w:rPr>
        <w:t xml:space="preserve"> _________________ /___________________/ </w:t>
      </w:r>
    </w:p>
    <w:p w14:paraId="42E910E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023AC424"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p w14:paraId="23835878" w14:textId="77777777" w:rsidR="00A50579" w:rsidRPr="007F74B8" w:rsidRDefault="00A50579" w:rsidP="00A50579">
      <w:pPr>
        <w:rPr>
          <w:rFonts w:asciiTheme="majorHAnsi" w:hAnsiTheme="majorHAnsi" w:cstheme="majorHAnsi"/>
        </w:rPr>
      </w:pPr>
    </w:p>
    <w:p w14:paraId="00E5C0B4" w14:textId="77777777" w:rsidR="00A50579" w:rsidRPr="007F74B8" w:rsidRDefault="00A50579" w:rsidP="00A50579">
      <w:pPr>
        <w:rPr>
          <w:rFonts w:asciiTheme="majorHAnsi" w:hAnsiTheme="majorHAnsi" w:cstheme="majorHAnsi"/>
        </w:rPr>
      </w:pPr>
    </w:p>
    <w:p w14:paraId="091E59FD" w14:textId="77777777" w:rsidR="00A50579" w:rsidRPr="007F74B8" w:rsidRDefault="00A50579" w:rsidP="00A5057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43D2E856" w14:textId="77777777" w:rsidTr="00A50579">
        <w:tc>
          <w:tcPr>
            <w:tcW w:w="4140" w:type="dxa"/>
            <w:tcBorders>
              <w:top w:val="single" w:sz="4" w:space="0" w:color="auto"/>
              <w:left w:val="single" w:sz="4" w:space="0" w:color="auto"/>
              <w:bottom w:val="single" w:sz="4" w:space="0" w:color="auto"/>
              <w:right w:val="single" w:sz="4" w:space="0" w:color="auto"/>
            </w:tcBorders>
          </w:tcPr>
          <w:p w14:paraId="6C6EF2E9"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7769BC3B"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2E67151A"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43A14F0D"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1E627FF0"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0D281665" w14:textId="77777777" w:rsidR="00A50579" w:rsidRPr="007F74B8" w:rsidRDefault="00A50579" w:rsidP="00A50579">
      <w:pPr>
        <w:rPr>
          <w:rFonts w:asciiTheme="majorHAnsi" w:hAnsiTheme="majorHAnsi" w:cstheme="majorHAnsi"/>
        </w:rPr>
      </w:pPr>
    </w:p>
    <w:p w14:paraId="55EFCA6D" w14:textId="77777777" w:rsidR="006C7AE9" w:rsidRPr="007F74B8" w:rsidRDefault="006C7AE9" w:rsidP="009252FA">
      <w:pPr>
        <w:spacing w:before="240" w:after="120"/>
        <w:jc w:val="center"/>
        <w:rPr>
          <w:rFonts w:asciiTheme="majorHAnsi" w:hAnsiTheme="majorHAnsi" w:cstheme="majorHAnsi"/>
          <w:b/>
          <w:bCs/>
          <w:iCs/>
        </w:rPr>
      </w:pPr>
    </w:p>
    <w:p w14:paraId="6B35981A" w14:textId="77777777" w:rsidR="009252FA" w:rsidRPr="007F74B8" w:rsidRDefault="009252FA" w:rsidP="009252FA">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02191BDA"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184E3E28"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0CB354B6"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56C57BDE" w14:textId="77777777" w:rsidR="00A50579" w:rsidRPr="007F74B8" w:rsidRDefault="00A50579" w:rsidP="00A50579">
      <w:pPr>
        <w:rPr>
          <w:rFonts w:asciiTheme="majorHAnsi" w:hAnsiTheme="majorHAnsi" w:cstheme="majorHAnsi"/>
        </w:rPr>
      </w:pPr>
    </w:p>
    <w:p w14:paraId="712DE4DD" w14:textId="77777777" w:rsidR="00A50579" w:rsidRPr="007F74B8" w:rsidRDefault="00A50579" w:rsidP="00A50579">
      <w:pPr>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1843"/>
        <w:gridCol w:w="8222"/>
      </w:tblGrid>
      <w:tr w:rsidR="00A50579" w:rsidRPr="007F74B8" w14:paraId="13AA660D"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08B1DDBC" w14:textId="77777777" w:rsidR="00A50579" w:rsidRPr="007F74B8" w:rsidRDefault="00A50579" w:rsidP="00A50579">
            <w:pPr>
              <w:keepNext/>
              <w:numPr>
                <w:ilvl w:val="12"/>
                <w:numId w:val="0"/>
              </w:numPr>
              <w:jc w:val="center"/>
              <w:outlineLvl w:val="0"/>
              <w:rPr>
                <w:rFonts w:asciiTheme="majorHAnsi" w:hAnsiTheme="majorHAnsi" w:cstheme="majorHAnsi"/>
                <w:b/>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14:paraId="2A943B0F" w14:textId="77777777" w:rsidR="00A50579" w:rsidRPr="007F74B8" w:rsidRDefault="00A50579" w:rsidP="00A50579">
            <w:pPr>
              <w:pStyle w:val="2c"/>
              <w:numPr>
                <w:ilvl w:val="12"/>
                <w:numId w:val="0"/>
              </w:numPr>
              <w:spacing w:before="120" w:after="120"/>
              <w:rPr>
                <w:rFonts w:asciiTheme="majorHAnsi" w:hAnsiTheme="majorHAnsi" w:cstheme="majorHAnsi"/>
                <w:bCs/>
                <w:i/>
                <w:iCs/>
                <w:sz w:val="20"/>
              </w:rPr>
            </w:pPr>
            <w:r w:rsidRPr="007F74B8">
              <w:rPr>
                <w:rFonts w:asciiTheme="majorHAnsi" w:hAnsiTheme="majorHAnsi" w:cstheme="majorHAnsi"/>
                <w:sz w:val="20"/>
              </w:rPr>
              <w:t>ПОРУЧЕНИЕ НА ОБМЕН/ПОГАШЕНИЕ ИНВЕСТИЦИОННЫХ ПАЕВ</w:t>
            </w:r>
          </w:p>
        </w:tc>
      </w:tr>
    </w:tbl>
    <w:p w14:paraId="0B19ABA9" w14:textId="77777777" w:rsidR="00A50579" w:rsidRPr="007F74B8" w:rsidRDefault="00A50579" w:rsidP="00A50579">
      <w:pPr>
        <w:jc w:val="center"/>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6520"/>
      </w:tblGrid>
      <w:tr w:rsidR="00A50579" w:rsidRPr="007F74B8" w14:paraId="5CBE8861" w14:textId="77777777" w:rsidTr="00A50579">
        <w:tc>
          <w:tcPr>
            <w:tcW w:w="10008" w:type="dxa"/>
            <w:gridSpan w:val="2"/>
            <w:tcBorders>
              <w:top w:val="single" w:sz="4" w:space="0" w:color="auto"/>
              <w:left w:val="single" w:sz="4" w:space="0" w:color="auto"/>
              <w:bottom w:val="single" w:sz="4" w:space="0" w:color="auto"/>
              <w:right w:val="single" w:sz="4" w:space="0" w:color="auto"/>
            </w:tcBorders>
            <w:shd w:val="clear" w:color="auto" w:fill="CCCCCC"/>
          </w:tcPr>
          <w:p w14:paraId="72DB28F1"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ДЕПОНЕНТ</w:t>
            </w:r>
          </w:p>
        </w:tc>
      </w:tr>
      <w:tr w:rsidR="00A50579" w:rsidRPr="007F74B8" w14:paraId="22E3DAC7" w14:textId="77777777" w:rsidTr="00A50579">
        <w:tc>
          <w:tcPr>
            <w:tcW w:w="3168" w:type="dxa"/>
            <w:tcBorders>
              <w:top w:val="single" w:sz="4" w:space="0" w:color="auto"/>
              <w:left w:val="single" w:sz="4" w:space="0" w:color="auto"/>
              <w:bottom w:val="single" w:sz="4" w:space="0" w:color="auto"/>
              <w:right w:val="single" w:sz="4" w:space="0" w:color="auto"/>
            </w:tcBorders>
          </w:tcPr>
          <w:p w14:paraId="1482E18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w:t>
            </w:r>
            <w:r w:rsidR="00A82A9E" w:rsidRPr="007F74B8">
              <w:rPr>
                <w:rFonts w:asciiTheme="majorHAnsi" w:hAnsiTheme="majorHAnsi" w:cstheme="majorHAnsi"/>
              </w:rPr>
              <w:t>/ФИО</w:t>
            </w:r>
            <w:r w:rsidRPr="007F74B8">
              <w:rPr>
                <w:rFonts w:asciiTheme="majorHAnsi" w:hAnsiTheme="majorHAnsi" w:cstheme="majorHAnsi"/>
              </w:rPr>
              <w:t xml:space="preserve"> Депонента</w:t>
            </w:r>
          </w:p>
        </w:tc>
        <w:tc>
          <w:tcPr>
            <w:tcW w:w="6840" w:type="dxa"/>
            <w:tcBorders>
              <w:top w:val="single" w:sz="4" w:space="0" w:color="auto"/>
              <w:left w:val="single" w:sz="4" w:space="0" w:color="auto"/>
              <w:bottom w:val="single" w:sz="4" w:space="0" w:color="auto"/>
              <w:right w:val="single" w:sz="4" w:space="0" w:color="auto"/>
            </w:tcBorders>
          </w:tcPr>
          <w:p w14:paraId="7C13E923" w14:textId="77777777" w:rsidR="00A50579" w:rsidRPr="007F74B8" w:rsidRDefault="00A50579" w:rsidP="00A50579">
            <w:pPr>
              <w:rPr>
                <w:rFonts w:asciiTheme="majorHAnsi" w:hAnsiTheme="majorHAnsi" w:cstheme="majorHAnsi"/>
              </w:rPr>
            </w:pPr>
          </w:p>
        </w:tc>
      </w:tr>
      <w:tr w:rsidR="00A50579" w:rsidRPr="007F74B8" w14:paraId="49497858" w14:textId="77777777" w:rsidTr="00A50579">
        <w:tc>
          <w:tcPr>
            <w:tcW w:w="3168" w:type="dxa"/>
            <w:tcBorders>
              <w:top w:val="single" w:sz="4" w:space="0" w:color="auto"/>
              <w:left w:val="single" w:sz="4" w:space="0" w:color="auto"/>
              <w:bottom w:val="single" w:sz="4" w:space="0" w:color="auto"/>
              <w:right w:val="single" w:sz="4" w:space="0" w:color="auto"/>
            </w:tcBorders>
          </w:tcPr>
          <w:p w14:paraId="1A4CCFE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Номер счета депо</w:t>
            </w:r>
          </w:p>
        </w:tc>
        <w:tc>
          <w:tcPr>
            <w:tcW w:w="6840" w:type="dxa"/>
            <w:tcBorders>
              <w:top w:val="single" w:sz="4" w:space="0" w:color="auto"/>
              <w:left w:val="single" w:sz="4" w:space="0" w:color="auto"/>
              <w:bottom w:val="single" w:sz="4" w:space="0" w:color="auto"/>
              <w:right w:val="single" w:sz="4" w:space="0" w:color="auto"/>
            </w:tcBorders>
          </w:tcPr>
          <w:p w14:paraId="0FD06899" w14:textId="77777777" w:rsidR="00A50579" w:rsidRPr="007F74B8" w:rsidRDefault="00A50579" w:rsidP="00A50579">
            <w:pPr>
              <w:rPr>
                <w:rFonts w:asciiTheme="majorHAnsi" w:hAnsiTheme="majorHAnsi" w:cstheme="majorHAnsi"/>
              </w:rPr>
            </w:pPr>
          </w:p>
        </w:tc>
      </w:tr>
      <w:tr w:rsidR="00A50579" w:rsidRPr="007F74B8" w14:paraId="0ADCEA43" w14:textId="77777777" w:rsidTr="00A50579">
        <w:tc>
          <w:tcPr>
            <w:tcW w:w="3168" w:type="dxa"/>
            <w:tcBorders>
              <w:top w:val="single" w:sz="4" w:space="0" w:color="auto"/>
              <w:left w:val="single" w:sz="4" w:space="0" w:color="auto"/>
              <w:bottom w:val="single" w:sz="4" w:space="0" w:color="auto"/>
              <w:right w:val="single" w:sz="4" w:space="0" w:color="auto"/>
            </w:tcBorders>
          </w:tcPr>
          <w:p w14:paraId="229A9BB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Уполномоченное лицо</w:t>
            </w:r>
          </w:p>
        </w:tc>
        <w:tc>
          <w:tcPr>
            <w:tcW w:w="6840" w:type="dxa"/>
            <w:tcBorders>
              <w:top w:val="single" w:sz="4" w:space="0" w:color="auto"/>
              <w:left w:val="single" w:sz="4" w:space="0" w:color="auto"/>
              <w:bottom w:val="single" w:sz="4" w:space="0" w:color="auto"/>
              <w:right w:val="single" w:sz="4" w:space="0" w:color="auto"/>
            </w:tcBorders>
          </w:tcPr>
          <w:p w14:paraId="20557E59" w14:textId="77777777" w:rsidR="00A50579" w:rsidRPr="007F74B8" w:rsidRDefault="00A50579" w:rsidP="00A50579">
            <w:pPr>
              <w:rPr>
                <w:rFonts w:asciiTheme="majorHAnsi" w:hAnsiTheme="majorHAnsi" w:cstheme="majorHAnsi"/>
              </w:rPr>
            </w:pPr>
          </w:p>
        </w:tc>
      </w:tr>
      <w:tr w:rsidR="00A50579" w:rsidRPr="007F74B8" w14:paraId="16AE9A39" w14:textId="77777777" w:rsidTr="00A50579">
        <w:tc>
          <w:tcPr>
            <w:tcW w:w="3168" w:type="dxa"/>
            <w:tcBorders>
              <w:top w:val="single" w:sz="4" w:space="0" w:color="auto"/>
              <w:left w:val="single" w:sz="4" w:space="0" w:color="auto"/>
              <w:bottom w:val="single" w:sz="4" w:space="0" w:color="auto"/>
              <w:right w:val="single" w:sz="4" w:space="0" w:color="auto"/>
            </w:tcBorders>
          </w:tcPr>
          <w:p w14:paraId="5813BC3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Место хранения ценных бумаг/Счет депозитария</w:t>
            </w:r>
          </w:p>
        </w:tc>
        <w:tc>
          <w:tcPr>
            <w:tcW w:w="6840" w:type="dxa"/>
            <w:tcBorders>
              <w:top w:val="single" w:sz="4" w:space="0" w:color="auto"/>
              <w:left w:val="single" w:sz="4" w:space="0" w:color="auto"/>
              <w:bottom w:val="single" w:sz="4" w:space="0" w:color="auto"/>
              <w:right w:val="single" w:sz="4" w:space="0" w:color="auto"/>
            </w:tcBorders>
          </w:tcPr>
          <w:p w14:paraId="08288CCF" w14:textId="77777777" w:rsidR="00A50579" w:rsidRPr="007F74B8" w:rsidRDefault="00A50579" w:rsidP="00A50579">
            <w:pPr>
              <w:rPr>
                <w:rFonts w:asciiTheme="majorHAnsi" w:hAnsiTheme="majorHAnsi" w:cstheme="majorHAnsi"/>
              </w:rPr>
            </w:pPr>
          </w:p>
        </w:tc>
      </w:tr>
      <w:tr w:rsidR="00A50579" w:rsidRPr="007F74B8" w14:paraId="466379FC" w14:textId="77777777" w:rsidTr="00A50579">
        <w:tc>
          <w:tcPr>
            <w:tcW w:w="3168" w:type="dxa"/>
            <w:tcBorders>
              <w:top w:val="single" w:sz="4" w:space="0" w:color="auto"/>
              <w:left w:val="single" w:sz="4" w:space="0" w:color="auto"/>
              <w:bottom w:val="single" w:sz="4" w:space="0" w:color="auto"/>
              <w:right w:val="single" w:sz="4" w:space="0" w:color="auto"/>
            </w:tcBorders>
          </w:tcPr>
          <w:p w14:paraId="435F38F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Раздел счета депо</w:t>
            </w:r>
          </w:p>
        </w:tc>
        <w:tc>
          <w:tcPr>
            <w:tcW w:w="6840" w:type="dxa"/>
            <w:tcBorders>
              <w:top w:val="single" w:sz="4" w:space="0" w:color="auto"/>
              <w:left w:val="single" w:sz="4" w:space="0" w:color="auto"/>
              <w:bottom w:val="single" w:sz="4" w:space="0" w:color="auto"/>
              <w:right w:val="single" w:sz="4" w:space="0" w:color="auto"/>
            </w:tcBorders>
          </w:tcPr>
          <w:p w14:paraId="37189D9E" w14:textId="77777777" w:rsidR="00A50579" w:rsidRPr="007F74B8" w:rsidRDefault="00A50579" w:rsidP="00A50579">
            <w:pPr>
              <w:rPr>
                <w:rFonts w:asciiTheme="majorHAnsi" w:hAnsiTheme="majorHAnsi" w:cstheme="majorHAnsi"/>
              </w:rPr>
            </w:pPr>
          </w:p>
        </w:tc>
      </w:tr>
    </w:tbl>
    <w:p w14:paraId="714B8C3D" w14:textId="77777777" w:rsidR="00A50579" w:rsidRPr="007F74B8" w:rsidRDefault="00A50579" w:rsidP="00A50579">
      <w:pPr>
        <w:rPr>
          <w:rFonts w:asciiTheme="majorHAnsi" w:hAnsiTheme="majorHAnsi" w:cstheme="majorHAnsi"/>
          <w:b/>
        </w:rPr>
      </w:pPr>
    </w:p>
    <w:p w14:paraId="7A4FFC3D"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Осуществить операцию: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50579" w:rsidRPr="007F74B8" w14:paraId="542BBEFB" w14:textId="77777777" w:rsidTr="00A50579">
        <w:tc>
          <w:tcPr>
            <w:tcW w:w="10008" w:type="dxa"/>
            <w:tcBorders>
              <w:top w:val="single" w:sz="4" w:space="0" w:color="auto"/>
              <w:left w:val="single" w:sz="4" w:space="0" w:color="auto"/>
              <w:bottom w:val="single" w:sz="4" w:space="0" w:color="auto"/>
              <w:right w:val="single" w:sz="4" w:space="0" w:color="auto"/>
            </w:tcBorders>
            <w:shd w:val="clear" w:color="auto" w:fill="CCCCCC"/>
          </w:tcPr>
          <w:p w14:paraId="698CA891"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ТИП ОПЕРАЦИИ</w:t>
            </w:r>
          </w:p>
        </w:tc>
      </w:tr>
      <w:tr w:rsidR="00A50579" w:rsidRPr="007F74B8" w14:paraId="32E55260" w14:textId="77777777" w:rsidTr="00A50579">
        <w:trPr>
          <w:trHeight w:val="990"/>
        </w:trPr>
        <w:tc>
          <w:tcPr>
            <w:tcW w:w="10008" w:type="dxa"/>
            <w:tcBorders>
              <w:top w:val="single" w:sz="4" w:space="0" w:color="auto"/>
              <w:left w:val="single" w:sz="4" w:space="0" w:color="auto"/>
              <w:bottom w:val="single" w:sz="4" w:space="0" w:color="auto"/>
              <w:right w:val="single" w:sz="4" w:space="0" w:color="auto"/>
            </w:tcBorders>
          </w:tcPr>
          <w:p w14:paraId="2D4A8A23" w14:textId="77777777" w:rsidR="00A50579" w:rsidRPr="007F74B8" w:rsidRDefault="00A50579" w:rsidP="00A50579">
            <w:pPr>
              <w:rPr>
                <w:rFonts w:asciiTheme="majorHAnsi" w:hAnsiTheme="majorHAnsi" w:cstheme="majorHAnsi"/>
              </w:rPr>
            </w:pPr>
          </w:p>
          <w:p w14:paraId="1FA22A3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погасить</w:t>
            </w:r>
          </w:p>
          <w:p w14:paraId="2B3A877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sym w:font="Wingdings" w:char="F0A8"/>
            </w:r>
            <w:r w:rsidRPr="007F74B8">
              <w:rPr>
                <w:rFonts w:asciiTheme="majorHAnsi" w:hAnsiTheme="majorHAnsi" w:cstheme="majorHAnsi"/>
              </w:rPr>
              <w:t xml:space="preserve"> обменять на паи </w:t>
            </w:r>
          </w:p>
          <w:p w14:paraId="7F6B303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_________________________________________________________________________________________</w:t>
            </w:r>
          </w:p>
          <w:p w14:paraId="4E25042C" w14:textId="77777777" w:rsidR="00A50579" w:rsidRPr="007F74B8" w:rsidRDefault="00A50579" w:rsidP="00A50579">
            <w:pPr>
              <w:autoSpaceDE w:val="0"/>
              <w:autoSpaceDN w:val="0"/>
              <w:adjustRightInd w:val="0"/>
              <w:jc w:val="center"/>
              <w:rPr>
                <w:rFonts w:asciiTheme="majorHAnsi" w:hAnsiTheme="majorHAnsi" w:cstheme="majorHAnsi"/>
                <w:iCs/>
                <w:color w:val="000000"/>
              </w:rPr>
            </w:pPr>
            <w:r w:rsidRPr="007F74B8">
              <w:rPr>
                <w:rFonts w:asciiTheme="majorHAnsi" w:hAnsiTheme="majorHAnsi" w:cstheme="majorHAnsi"/>
                <w:iCs/>
                <w:color w:val="000000"/>
              </w:rPr>
              <w:t>полное наименование паевого инвестиционного фонда, на паи которого надлежит обменять</w:t>
            </w:r>
          </w:p>
          <w:p w14:paraId="7D1DD855" w14:textId="77777777" w:rsidR="00A50579" w:rsidRPr="007F74B8" w:rsidRDefault="00A50579" w:rsidP="00A50579">
            <w:pPr>
              <w:autoSpaceDE w:val="0"/>
              <w:autoSpaceDN w:val="0"/>
              <w:adjustRightInd w:val="0"/>
              <w:jc w:val="center"/>
              <w:rPr>
                <w:rFonts w:asciiTheme="majorHAnsi" w:hAnsiTheme="majorHAnsi" w:cstheme="majorHAnsi"/>
                <w:iCs/>
                <w:color w:val="000000"/>
              </w:rPr>
            </w:pPr>
            <w:r w:rsidRPr="007F74B8">
              <w:rPr>
                <w:rFonts w:asciiTheme="majorHAnsi" w:hAnsiTheme="majorHAnsi" w:cstheme="majorHAnsi"/>
                <w:iCs/>
                <w:color w:val="000000"/>
              </w:rPr>
              <w:t>принадлежащие Депоненту инвестиционные паи</w:t>
            </w:r>
          </w:p>
          <w:p w14:paraId="7D013899" w14:textId="77777777" w:rsidR="00A50579" w:rsidRPr="007F74B8" w:rsidRDefault="00A50579" w:rsidP="00A50579">
            <w:pPr>
              <w:rPr>
                <w:rFonts w:asciiTheme="majorHAnsi" w:hAnsiTheme="majorHAnsi" w:cstheme="majorHAnsi"/>
              </w:rPr>
            </w:pPr>
          </w:p>
        </w:tc>
      </w:tr>
    </w:tbl>
    <w:p w14:paraId="2295EC0B" w14:textId="77777777" w:rsidR="00A50579" w:rsidRPr="007F74B8" w:rsidRDefault="00A50579" w:rsidP="00A50579">
      <w:pPr>
        <w:autoSpaceDE w:val="0"/>
        <w:autoSpaceDN w:val="0"/>
        <w:adjustRightInd w:val="0"/>
        <w:jc w:val="center"/>
        <w:rPr>
          <w:rFonts w:asciiTheme="majorHAnsi" w:hAnsiTheme="majorHAnsi" w:cstheme="majorHAnsi"/>
          <w:iCs/>
          <w:color w:val="000000"/>
        </w:rPr>
      </w:pPr>
    </w:p>
    <w:p w14:paraId="6C8D1A31" w14:textId="77777777" w:rsidR="00A50579" w:rsidRPr="007F74B8" w:rsidRDefault="00A50579" w:rsidP="00A50579">
      <w:pPr>
        <w:autoSpaceDE w:val="0"/>
        <w:autoSpaceDN w:val="0"/>
        <w:adjustRightInd w:val="0"/>
        <w:rPr>
          <w:rFonts w:asciiTheme="majorHAnsi" w:hAnsiTheme="majorHAnsi" w:cstheme="majorHAnsi"/>
          <w:i/>
          <w:iCs/>
          <w:color w:val="000000"/>
        </w:rPr>
      </w:pPr>
      <w:r w:rsidRPr="007F74B8">
        <w:rPr>
          <w:rFonts w:asciiTheme="majorHAnsi" w:hAnsiTheme="majorHAnsi" w:cstheme="majorHAnsi"/>
          <w:bCs/>
          <w:color w:val="000000"/>
        </w:rPr>
        <w:t>принадлежащие мне инвестиционные паи нижеуказанного фонда</w:t>
      </w:r>
    </w:p>
    <w:p w14:paraId="7C32AC7A" w14:textId="77777777" w:rsidR="00A50579" w:rsidRPr="007F74B8" w:rsidRDefault="00A50579" w:rsidP="00A50579">
      <w:pPr>
        <w:autoSpaceDE w:val="0"/>
        <w:autoSpaceDN w:val="0"/>
        <w:adjustRightInd w:val="0"/>
        <w:rPr>
          <w:rFonts w:asciiTheme="majorHAnsi" w:hAnsiTheme="majorHAnsi" w:cstheme="majorHAnsi"/>
          <w:i/>
          <w:iCs/>
          <w:color w:val="000000"/>
        </w:rPr>
      </w:pPr>
    </w:p>
    <w:p w14:paraId="3F0FCD11" w14:textId="77777777" w:rsidR="00A50579" w:rsidRPr="007F74B8" w:rsidRDefault="00A50579" w:rsidP="00A50579">
      <w:pPr>
        <w:autoSpaceDE w:val="0"/>
        <w:autoSpaceDN w:val="0"/>
        <w:adjustRightInd w:val="0"/>
        <w:rPr>
          <w:rFonts w:asciiTheme="majorHAnsi" w:hAnsiTheme="majorHAnsi" w:cstheme="majorHAnsi"/>
          <w:i/>
          <w:iCs/>
          <w:color w:val="000000"/>
        </w:rPr>
      </w:pPr>
      <w:r w:rsidRPr="007F74B8">
        <w:rPr>
          <w:rFonts w:asciiTheme="majorHAnsi" w:hAnsiTheme="majorHAnsi" w:cstheme="majorHAnsi"/>
          <w:i/>
          <w:iCs/>
          <w:color w:val="000000"/>
        </w:rPr>
        <w:t>____________________________________________________________________________</w:t>
      </w:r>
    </w:p>
    <w:p w14:paraId="5C3ACBAF" w14:textId="77777777" w:rsidR="00A50579" w:rsidRPr="007F74B8" w:rsidRDefault="00A50579" w:rsidP="00A50579">
      <w:pPr>
        <w:autoSpaceDE w:val="0"/>
        <w:autoSpaceDN w:val="0"/>
        <w:adjustRightInd w:val="0"/>
        <w:jc w:val="center"/>
        <w:rPr>
          <w:rFonts w:asciiTheme="majorHAnsi" w:hAnsiTheme="majorHAnsi" w:cstheme="majorHAnsi"/>
          <w:iCs/>
          <w:color w:val="000000"/>
        </w:rPr>
      </w:pPr>
      <w:r w:rsidRPr="007F74B8">
        <w:rPr>
          <w:rFonts w:asciiTheme="majorHAnsi" w:hAnsiTheme="majorHAnsi" w:cstheme="majorHAnsi"/>
          <w:iCs/>
          <w:color w:val="000000"/>
        </w:rPr>
        <w:t>полное наименование паевого инвестиционного фонда</w:t>
      </w:r>
    </w:p>
    <w:p w14:paraId="56A4CF7D" w14:textId="77777777" w:rsidR="00A50579" w:rsidRPr="007F74B8" w:rsidRDefault="00A50579" w:rsidP="00A50579">
      <w:pPr>
        <w:autoSpaceDE w:val="0"/>
        <w:autoSpaceDN w:val="0"/>
        <w:adjustRightInd w:val="0"/>
        <w:rPr>
          <w:rFonts w:asciiTheme="majorHAnsi" w:hAnsiTheme="majorHAnsi" w:cstheme="majorHAnsi"/>
          <w:bCs/>
          <w:color w:val="000000"/>
        </w:rPr>
      </w:pPr>
    </w:p>
    <w:p w14:paraId="0BB8E33A"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в количестве: _________________________</w:t>
      </w:r>
    </w:p>
    <w:p w14:paraId="4EF1E25D"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(____________________________________________________________________) штук.</w:t>
      </w:r>
    </w:p>
    <w:p w14:paraId="3085EFC4" w14:textId="77777777" w:rsidR="00A50579" w:rsidRPr="007F74B8" w:rsidRDefault="00A50579" w:rsidP="00A50579">
      <w:pPr>
        <w:autoSpaceDE w:val="0"/>
        <w:autoSpaceDN w:val="0"/>
        <w:adjustRightInd w:val="0"/>
        <w:rPr>
          <w:rFonts w:asciiTheme="majorHAnsi" w:hAnsiTheme="majorHAnsi" w:cstheme="majorHAnsi"/>
          <w:iCs/>
          <w:color w:val="000000"/>
        </w:rPr>
      </w:pPr>
      <w:r w:rsidRPr="007F74B8">
        <w:rPr>
          <w:rFonts w:asciiTheme="majorHAnsi" w:hAnsiTheme="majorHAnsi" w:cstheme="majorHAnsi"/>
          <w:iCs/>
          <w:color w:val="000000"/>
        </w:rPr>
        <w:t xml:space="preserve">                          Заполняется только в случае погашения инвестиционных паев!</w:t>
      </w:r>
    </w:p>
    <w:p w14:paraId="1D4BEDD9" w14:textId="77777777" w:rsidR="00A50579" w:rsidRPr="007F74B8" w:rsidRDefault="00A50579" w:rsidP="00A50579">
      <w:pPr>
        <w:autoSpaceDE w:val="0"/>
        <w:autoSpaceDN w:val="0"/>
        <w:adjustRightInd w:val="0"/>
        <w:rPr>
          <w:rFonts w:asciiTheme="majorHAnsi" w:hAnsiTheme="majorHAnsi" w:cstheme="majorHAnsi"/>
          <w:bCs/>
          <w:color w:val="000000"/>
        </w:rPr>
      </w:pPr>
    </w:p>
    <w:p w14:paraId="04F067CA"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Сумму денежных средств, причитающихся мне в результате погашения вышеуказанных инвестиционных паев, прошу перечислить по следующим реквизитам:</w:t>
      </w:r>
    </w:p>
    <w:p w14:paraId="15CA6E94"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Получатель платежа __________________________________________</w:t>
      </w:r>
    </w:p>
    <w:p w14:paraId="1200CE1A"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Расчетный счет ______________________________________________</w:t>
      </w:r>
    </w:p>
    <w:p w14:paraId="43EF86F9"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Лицевой счет ________________________________________________</w:t>
      </w:r>
    </w:p>
    <w:p w14:paraId="5719DBE4"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Назначение платежа __________________________________________</w:t>
      </w:r>
    </w:p>
    <w:p w14:paraId="1615A714"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Наименование банка __________________________________________</w:t>
      </w:r>
    </w:p>
    <w:p w14:paraId="57B7574C"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ИНН получателя БИК __________________________________________</w:t>
      </w:r>
    </w:p>
    <w:p w14:paraId="2F9CDED2" w14:textId="77777777" w:rsidR="00A50579" w:rsidRPr="007F74B8" w:rsidRDefault="00A50579" w:rsidP="00A50579">
      <w:pPr>
        <w:autoSpaceDE w:val="0"/>
        <w:autoSpaceDN w:val="0"/>
        <w:adjustRightInd w:val="0"/>
        <w:rPr>
          <w:rFonts w:asciiTheme="majorHAnsi" w:hAnsiTheme="majorHAnsi" w:cstheme="majorHAnsi"/>
          <w:bCs/>
          <w:color w:val="000000"/>
        </w:rPr>
      </w:pPr>
      <w:r w:rsidRPr="007F74B8">
        <w:rPr>
          <w:rFonts w:asciiTheme="majorHAnsi" w:hAnsiTheme="majorHAnsi" w:cstheme="majorHAnsi"/>
          <w:bCs/>
          <w:color w:val="000000"/>
        </w:rPr>
        <w:t>Корреспондентский счет _______________________________________</w:t>
      </w:r>
    </w:p>
    <w:p w14:paraId="301CDA75"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5DF58ED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3076EF15"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10F10506" w14:textId="77777777" w:rsidTr="00A50579">
        <w:tc>
          <w:tcPr>
            <w:tcW w:w="4140" w:type="dxa"/>
            <w:tcBorders>
              <w:top w:val="single" w:sz="4" w:space="0" w:color="auto"/>
              <w:left w:val="single" w:sz="4" w:space="0" w:color="auto"/>
              <w:bottom w:val="single" w:sz="4" w:space="0" w:color="auto"/>
              <w:right w:val="single" w:sz="4" w:space="0" w:color="auto"/>
            </w:tcBorders>
          </w:tcPr>
          <w:p w14:paraId="5DBECBF3"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7BA30283"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37A4689B"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394DD674"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7A28F94D"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095A6903" w14:textId="77777777" w:rsidR="009252FA" w:rsidRPr="007F74B8" w:rsidRDefault="00A50579" w:rsidP="009252FA">
      <w:pPr>
        <w:spacing w:before="240" w:after="120"/>
        <w:jc w:val="center"/>
        <w:rPr>
          <w:rFonts w:asciiTheme="majorHAnsi" w:hAnsiTheme="majorHAnsi" w:cstheme="majorHAnsi"/>
          <w:b/>
        </w:rPr>
      </w:pPr>
      <w:r w:rsidRPr="007F74B8">
        <w:rPr>
          <w:rFonts w:asciiTheme="majorHAnsi" w:hAnsiTheme="majorHAnsi" w:cstheme="majorHAnsi"/>
        </w:rPr>
        <w:br w:type="page"/>
      </w:r>
      <w:r w:rsidR="009252FA"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9252FA" w:rsidRPr="007F74B8">
        <w:rPr>
          <w:rFonts w:asciiTheme="majorHAnsi" w:hAnsiTheme="majorHAnsi" w:cstheme="majorHAnsi"/>
          <w:b/>
          <w:bCs/>
          <w:iCs/>
        </w:rPr>
        <w:t xml:space="preserve"> </w:t>
      </w:r>
      <w:r w:rsidR="009252FA" w:rsidRPr="007F74B8">
        <w:rPr>
          <w:rFonts w:asciiTheme="majorHAnsi" w:hAnsiTheme="majorHAnsi" w:cstheme="majorHAnsi"/>
          <w:b/>
          <w:bCs/>
          <w:iCs/>
        </w:rPr>
        <w:tab/>
      </w:r>
      <w:r w:rsidR="009252FA" w:rsidRPr="007F74B8">
        <w:rPr>
          <w:rFonts w:asciiTheme="majorHAnsi" w:hAnsiTheme="majorHAnsi" w:cstheme="majorHAnsi"/>
          <w:b/>
        </w:rPr>
        <w:t>Лицензия N ___________________</w:t>
      </w:r>
    </w:p>
    <w:p w14:paraId="6C7B438C"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4FDB392F"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282DAC7F"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7B3F579B" w14:textId="77777777" w:rsidR="00A50579" w:rsidRPr="007F74B8" w:rsidRDefault="00A50579" w:rsidP="009252FA">
      <w:pPr>
        <w:spacing w:before="240" w:after="120"/>
        <w:jc w:val="center"/>
        <w:rPr>
          <w:rFonts w:asciiTheme="majorHAnsi" w:hAnsiTheme="majorHAnsi" w:cstheme="majorHAnsi"/>
          <w:b/>
        </w:rPr>
      </w:pPr>
    </w:p>
    <w:p w14:paraId="4810BC7C" w14:textId="77777777" w:rsidR="00A50579" w:rsidRPr="007F74B8" w:rsidRDefault="00A50579" w:rsidP="00A50579">
      <w:pPr>
        <w:jc w:val="center"/>
        <w:rPr>
          <w:rFonts w:asciiTheme="majorHAnsi" w:hAnsiTheme="majorHAnsi" w:cstheme="majorHAnsi"/>
          <w:b/>
        </w:rPr>
      </w:pPr>
    </w:p>
    <w:p w14:paraId="451BBF88"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РАСПОРЯЖЕНИЕ ОБ ОТКАЗЕ ОТ РАСКРЫТИЯ ДЕПОНЕНТА В СПИСКЕ ЛИЦ, ОСУЩЕСТВЛЯЮЩИХ ПРАВА ПО ЦЕННЫМ БУМАГАМ</w:t>
      </w:r>
    </w:p>
    <w:p w14:paraId="548FA01E" w14:textId="77777777" w:rsidR="00A50579" w:rsidRPr="007F74B8" w:rsidRDefault="00A50579" w:rsidP="00A50579">
      <w:pPr>
        <w:spacing w:line="264" w:lineRule="auto"/>
        <w:jc w:val="both"/>
        <w:rPr>
          <w:rFonts w:asciiTheme="majorHAnsi" w:hAnsiTheme="majorHAnsi" w:cstheme="majorHAnsi"/>
        </w:rPr>
      </w:pPr>
    </w:p>
    <w:p w14:paraId="24FE8554"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Настоящим прошу не раскрывать информацию обо мне</w:t>
      </w:r>
    </w:p>
    <w:p w14:paraId="534DA69B"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Полное наименование/ФИО депонента____________________________________________________</w:t>
      </w:r>
    </w:p>
    <w:p w14:paraId="64FD5FE6"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N и дата депозитарного договора ________________________________________________________</w:t>
      </w:r>
    </w:p>
    <w:p w14:paraId="6754E15B" w14:textId="77777777" w:rsidR="00A50579" w:rsidRPr="007F74B8" w:rsidRDefault="00A50579" w:rsidP="00A50579">
      <w:pPr>
        <w:spacing w:line="264" w:lineRule="auto"/>
        <w:jc w:val="both"/>
        <w:rPr>
          <w:rFonts w:asciiTheme="majorHAnsi" w:hAnsiTheme="majorHAnsi" w:cstheme="majorHAnsi"/>
        </w:rPr>
      </w:pPr>
    </w:p>
    <w:p w14:paraId="3E5641FE" w14:textId="77777777" w:rsidR="00A50579" w:rsidRPr="007F74B8" w:rsidRDefault="00A50579" w:rsidP="00A50579">
      <w:pPr>
        <w:jc w:val="both"/>
        <w:rPr>
          <w:rFonts w:asciiTheme="majorHAnsi" w:hAnsiTheme="majorHAnsi" w:cstheme="majorHAnsi"/>
        </w:rPr>
      </w:pPr>
    </w:p>
    <w:p w14:paraId="0E2E7043"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При раскрытии списка лиц, осуществляющих права по</w:t>
      </w:r>
    </w:p>
    <w:p w14:paraId="26957CA7" w14:textId="77777777" w:rsidR="00A50579" w:rsidRPr="007F74B8" w:rsidRDefault="0018048A" w:rsidP="00A50579">
      <w:pPr>
        <w:jc w:val="both"/>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всем ценным бумагам, находящихся на счете депо Депонента</w:t>
      </w:r>
    </w:p>
    <w:p w14:paraId="4FDBE2FE" w14:textId="77777777" w:rsidR="00A50579" w:rsidRPr="007F74B8" w:rsidRDefault="0018048A" w:rsidP="00A50579">
      <w:pPr>
        <w:jc w:val="both"/>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по следующим ценным бумагам:</w:t>
      </w:r>
    </w:p>
    <w:p w14:paraId="419FF953"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Наименование эмитента ________________________</w:t>
      </w:r>
    </w:p>
    <w:p w14:paraId="312CB0D5"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Вид, категория ЦБ: _____________________________</w:t>
      </w:r>
    </w:p>
    <w:p w14:paraId="1A88A06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Номер </w:t>
      </w:r>
      <w:proofErr w:type="spellStart"/>
      <w:proofErr w:type="gramStart"/>
      <w:r w:rsidRPr="007F74B8">
        <w:rPr>
          <w:rFonts w:asciiTheme="majorHAnsi" w:hAnsiTheme="majorHAnsi" w:cstheme="majorHAnsi"/>
        </w:rPr>
        <w:t>гос.регистрации</w:t>
      </w:r>
      <w:proofErr w:type="spellEnd"/>
      <w:proofErr w:type="gramEnd"/>
      <w:r w:rsidRPr="007F74B8">
        <w:rPr>
          <w:rFonts w:asciiTheme="majorHAnsi" w:hAnsiTheme="majorHAnsi" w:cstheme="majorHAnsi"/>
        </w:rPr>
        <w:t>: _________________________</w:t>
      </w:r>
    </w:p>
    <w:p w14:paraId="067DDAF9" w14:textId="77777777" w:rsidR="00A50579" w:rsidRPr="007F74B8" w:rsidRDefault="00A50579" w:rsidP="00A50579">
      <w:pPr>
        <w:spacing w:line="264" w:lineRule="auto"/>
        <w:jc w:val="both"/>
        <w:rPr>
          <w:rFonts w:asciiTheme="majorHAnsi" w:hAnsiTheme="majorHAnsi" w:cstheme="majorHAnsi"/>
        </w:rPr>
      </w:pPr>
    </w:p>
    <w:p w14:paraId="2546303D"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Дата фиксации списка _________________________</w:t>
      </w:r>
    </w:p>
    <w:p w14:paraId="10B56D54" w14:textId="77777777" w:rsidR="00A50579" w:rsidRPr="007F74B8" w:rsidRDefault="00A50579" w:rsidP="00A50579">
      <w:pPr>
        <w:spacing w:line="264" w:lineRule="auto"/>
        <w:jc w:val="both"/>
        <w:rPr>
          <w:rFonts w:asciiTheme="majorHAnsi" w:hAnsiTheme="majorHAnsi" w:cstheme="majorHAnsi"/>
        </w:rPr>
      </w:pPr>
    </w:p>
    <w:p w14:paraId="1B2FE8D7" w14:textId="77777777" w:rsidR="00A50579" w:rsidRPr="007F74B8" w:rsidRDefault="00A50579" w:rsidP="00A50579">
      <w:pPr>
        <w:spacing w:line="264" w:lineRule="auto"/>
        <w:jc w:val="both"/>
        <w:rPr>
          <w:rFonts w:asciiTheme="majorHAnsi" w:hAnsiTheme="majorHAnsi" w:cstheme="majorHAnsi"/>
        </w:rPr>
      </w:pPr>
    </w:p>
    <w:p w14:paraId="180431DC"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Депонент уведомлен, что подписывая настоящее распоряжение, он тем самым лишается права оспаривать решения собраний и требовать от эмитента (лица, обязанного по ценным бумагам) исполнения по ценным бумагам (по корпоративным действиям, для реализации прав по которым необходимо включение Депонента в составляемый список лиц, осуществляющих права по ценным бумагам).</w:t>
      </w:r>
    </w:p>
    <w:p w14:paraId="73F98FC6" w14:textId="77777777" w:rsidR="00A50579" w:rsidRPr="007F74B8" w:rsidRDefault="00A50579" w:rsidP="00A50579">
      <w:pPr>
        <w:spacing w:line="264" w:lineRule="auto"/>
        <w:jc w:val="both"/>
        <w:rPr>
          <w:rFonts w:asciiTheme="majorHAnsi" w:hAnsiTheme="majorHAnsi" w:cstheme="majorHAnsi"/>
        </w:rPr>
      </w:pPr>
    </w:p>
    <w:p w14:paraId="480D8A60"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4A8270F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0935C49A"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p w14:paraId="6EC3F2E0" w14:textId="77777777" w:rsidR="00A50579" w:rsidRPr="007F74B8" w:rsidRDefault="00A50579" w:rsidP="00A50579">
      <w:pPr>
        <w:rPr>
          <w:rFonts w:asciiTheme="majorHAnsi" w:hAnsiTheme="majorHAnsi" w:cstheme="majorHAnsi"/>
        </w:rPr>
      </w:pPr>
    </w:p>
    <w:p w14:paraId="6E497EA6" w14:textId="77777777" w:rsidR="00A50579" w:rsidRPr="007F74B8" w:rsidRDefault="00A50579" w:rsidP="00A5057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62CCCB2E" w14:textId="77777777" w:rsidTr="00A50579">
        <w:tc>
          <w:tcPr>
            <w:tcW w:w="4140" w:type="dxa"/>
            <w:tcBorders>
              <w:top w:val="single" w:sz="4" w:space="0" w:color="auto"/>
              <w:left w:val="single" w:sz="4" w:space="0" w:color="auto"/>
              <w:bottom w:val="single" w:sz="4" w:space="0" w:color="auto"/>
              <w:right w:val="single" w:sz="4" w:space="0" w:color="auto"/>
            </w:tcBorders>
          </w:tcPr>
          <w:p w14:paraId="148C8923"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6E75CDAB"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385FFDAD"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5593A6B2"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1C6ED422"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659B91B4" w14:textId="77777777" w:rsidR="00A50579" w:rsidRPr="007F74B8" w:rsidRDefault="00A50579" w:rsidP="00A50579">
      <w:pPr>
        <w:spacing w:before="240" w:after="120"/>
        <w:jc w:val="center"/>
        <w:rPr>
          <w:rFonts w:asciiTheme="majorHAnsi" w:hAnsiTheme="majorHAnsi" w:cstheme="majorHAnsi"/>
        </w:rPr>
      </w:pPr>
    </w:p>
    <w:p w14:paraId="1C31991C" w14:textId="77777777" w:rsidR="00A50579" w:rsidRPr="007F74B8" w:rsidRDefault="00A50579" w:rsidP="00A50579">
      <w:pPr>
        <w:spacing w:before="240" w:after="120"/>
        <w:jc w:val="center"/>
        <w:rPr>
          <w:rFonts w:asciiTheme="majorHAnsi" w:hAnsiTheme="majorHAnsi" w:cstheme="majorHAnsi"/>
        </w:rPr>
      </w:pPr>
    </w:p>
    <w:p w14:paraId="35CB7E2C" w14:textId="77777777" w:rsidR="00A50579" w:rsidRPr="007F74B8" w:rsidRDefault="00A50579" w:rsidP="00A50579">
      <w:pPr>
        <w:spacing w:before="240" w:after="120"/>
        <w:jc w:val="center"/>
        <w:rPr>
          <w:rFonts w:asciiTheme="majorHAnsi" w:hAnsiTheme="majorHAnsi" w:cstheme="majorHAnsi"/>
        </w:rPr>
      </w:pPr>
    </w:p>
    <w:p w14:paraId="5AB41DE6" w14:textId="77777777" w:rsidR="009252FA" w:rsidRPr="007F74B8" w:rsidRDefault="009252FA" w:rsidP="00A50579">
      <w:pPr>
        <w:spacing w:before="240" w:after="120"/>
        <w:jc w:val="center"/>
        <w:rPr>
          <w:rFonts w:asciiTheme="majorHAnsi" w:hAnsiTheme="majorHAnsi" w:cstheme="majorHAnsi"/>
        </w:rPr>
      </w:pPr>
    </w:p>
    <w:p w14:paraId="4AEBD812" w14:textId="77777777" w:rsidR="009252FA" w:rsidRPr="007F74B8" w:rsidRDefault="009252FA" w:rsidP="00A50579">
      <w:pPr>
        <w:spacing w:before="240" w:after="120"/>
        <w:jc w:val="center"/>
        <w:rPr>
          <w:rFonts w:asciiTheme="majorHAnsi" w:hAnsiTheme="majorHAnsi" w:cstheme="majorHAnsi"/>
        </w:rPr>
      </w:pPr>
    </w:p>
    <w:p w14:paraId="54CD0A5F" w14:textId="77777777" w:rsidR="009252FA" w:rsidRPr="007F74B8" w:rsidRDefault="009252FA" w:rsidP="00A50579">
      <w:pPr>
        <w:spacing w:before="240" w:after="120"/>
        <w:jc w:val="center"/>
        <w:rPr>
          <w:rFonts w:asciiTheme="majorHAnsi" w:hAnsiTheme="majorHAnsi" w:cstheme="majorHAnsi"/>
        </w:rPr>
      </w:pPr>
    </w:p>
    <w:p w14:paraId="5913C490" w14:textId="77777777" w:rsidR="00A50579" w:rsidRPr="007F74B8" w:rsidRDefault="00A50579" w:rsidP="00A50579">
      <w:pPr>
        <w:spacing w:before="240" w:after="120"/>
        <w:jc w:val="center"/>
        <w:rPr>
          <w:rFonts w:asciiTheme="majorHAnsi" w:hAnsiTheme="majorHAnsi" w:cstheme="majorHAnsi"/>
        </w:rPr>
      </w:pPr>
    </w:p>
    <w:p w14:paraId="6668B149" w14:textId="77777777" w:rsidR="009252FA" w:rsidRPr="007F74B8" w:rsidRDefault="009252FA" w:rsidP="009252FA">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596629B7"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3F5B3669"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29432753"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10485214" w14:textId="77777777" w:rsidR="00A50579" w:rsidRPr="007F74B8" w:rsidRDefault="00A50579" w:rsidP="00A50579">
      <w:pPr>
        <w:rPr>
          <w:rFonts w:asciiTheme="majorHAnsi" w:hAnsiTheme="majorHAnsi" w:cstheme="majorHAnsi"/>
        </w:rPr>
      </w:pPr>
    </w:p>
    <w:p w14:paraId="41818236" w14:textId="77777777" w:rsidR="00A50579" w:rsidRPr="007F74B8" w:rsidRDefault="00A50579" w:rsidP="00A50579">
      <w:pPr>
        <w:jc w:val="center"/>
        <w:rPr>
          <w:rFonts w:asciiTheme="majorHAnsi" w:hAnsiTheme="majorHAnsi" w:cstheme="majorHAnsi"/>
          <w:b/>
        </w:rPr>
      </w:pPr>
    </w:p>
    <w:p w14:paraId="206D2D42"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УВЕДОМЛЕНИЕ О НАЛОЖЕНИИ АРЕСТА НА ЦЕННЫЕ БУМАГИ</w:t>
      </w:r>
    </w:p>
    <w:p w14:paraId="176DF613" w14:textId="77777777" w:rsidR="00A50579" w:rsidRPr="007F74B8" w:rsidRDefault="00A50579" w:rsidP="00A50579">
      <w:pPr>
        <w:spacing w:line="264" w:lineRule="auto"/>
        <w:jc w:val="both"/>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6520"/>
      </w:tblGrid>
      <w:tr w:rsidR="00A50579" w:rsidRPr="007F74B8" w14:paraId="5ED901C0" w14:textId="77777777" w:rsidTr="00A50579">
        <w:tc>
          <w:tcPr>
            <w:tcW w:w="10008" w:type="dxa"/>
            <w:gridSpan w:val="2"/>
            <w:tcBorders>
              <w:top w:val="single" w:sz="4" w:space="0" w:color="auto"/>
              <w:left w:val="single" w:sz="4" w:space="0" w:color="auto"/>
              <w:bottom w:val="single" w:sz="4" w:space="0" w:color="auto"/>
              <w:right w:val="single" w:sz="4" w:space="0" w:color="auto"/>
            </w:tcBorders>
            <w:shd w:val="clear" w:color="auto" w:fill="CCCCCC"/>
          </w:tcPr>
          <w:p w14:paraId="7085FA1C"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ДЕПОНЕНТ</w:t>
            </w:r>
          </w:p>
        </w:tc>
      </w:tr>
      <w:tr w:rsidR="00A50579" w:rsidRPr="007F74B8" w14:paraId="63865A60" w14:textId="77777777" w:rsidTr="00A50579">
        <w:tc>
          <w:tcPr>
            <w:tcW w:w="3168" w:type="dxa"/>
            <w:tcBorders>
              <w:top w:val="single" w:sz="4" w:space="0" w:color="auto"/>
              <w:left w:val="single" w:sz="4" w:space="0" w:color="auto"/>
              <w:bottom w:val="single" w:sz="4" w:space="0" w:color="auto"/>
              <w:right w:val="single" w:sz="4" w:space="0" w:color="auto"/>
            </w:tcBorders>
          </w:tcPr>
          <w:p w14:paraId="46250D1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w:t>
            </w:r>
            <w:r w:rsidR="00A82A9E" w:rsidRPr="007F74B8">
              <w:rPr>
                <w:rFonts w:asciiTheme="majorHAnsi" w:hAnsiTheme="majorHAnsi" w:cstheme="majorHAnsi"/>
              </w:rPr>
              <w:t>/ФИО</w:t>
            </w:r>
            <w:r w:rsidRPr="007F74B8">
              <w:rPr>
                <w:rFonts w:asciiTheme="majorHAnsi" w:hAnsiTheme="majorHAnsi" w:cstheme="majorHAnsi"/>
              </w:rPr>
              <w:t xml:space="preserve"> Депонента</w:t>
            </w:r>
          </w:p>
        </w:tc>
        <w:tc>
          <w:tcPr>
            <w:tcW w:w="6840" w:type="dxa"/>
            <w:tcBorders>
              <w:top w:val="single" w:sz="4" w:space="0" w:color="auto"/>
              <w:left w:val="single" w:sz="4" w:space="0" w:color="auto"/>
              <w:bottom w:val="single" w:sz="4" w:space="0" w:color="auto"/>
              <w:right w:val="single" w:sz="4" w:space="0" w:color="auto"/>
            </w:tcBorders>
          </w:tcPr>
          <w:p w14:paraId="16736214" w14:textId="77777777" w:rsidR="00A50579" w:rsidRPr="007F74B8" w:rsidRDefault="00A50579" w:rsidP="00A50579">
            <w:pPr>
              <w:rPr>
                <w:rFonts w:asciiTheme="majorHAnsi" w:hAnsiTheme="majorHAnsi" w:cstheme="majorHAnsi"/>
              </w:rPr>
            </w:pPr>
          </w:p>
        </w:tc>
      </w:tr>
      <w:tr w:rsidR="00A50579" w:rsidRPr="007F74B8" w14:paraId="349C3037" w14:textId="77777777" w:rsidTr="00A50579">
        <w:tc>
          <w:tcPr>
            <w:tcW w:w="3168" w:type="dxa"/>
            <w:tcBorders>
              <w:top w:val="single" w:sz="4" w:space="0" w:color="auto"/>
              <w:left w:val="single" w:sz="4" w:space="0" w:color="auto"/>
              <w:bottom w:val="single" w:sz="4" w:space="0" w:color="auto"/>
              <w:right w:val="single" w:sz="4" w:space="0" w:color="auto"/>
            </w:tcBorders>
          </w:tcPr>
          <w:p w14:paraId="34460F2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Номер счета депо</w:t>
            </w:r>
          </w:p>
        </w:tc>
        <w:tc>
          <w:tcPr>
            <w:tcW w:w="6840" w:type="dxa"/>
            <w:tcBorders>
              <w:top w:val="single" w:sz="4" w:space="0" w:color="auto"/>
              <w:left w:val="single" w:sz="4" w:space="0" w:color="auto"/>
              <w:bottom w:val="single" w:sz="4" w:space="0" w:color="auto"/>
              <w:right w:val="single" w:sz="4" w:space="0" w:color="auto"/>
            </w:tcBorders>
          </w:tcPr>
          <w:p w14:paraId="7EC05C27" w14:textId="77777777" w:rsidR="00A50579" w:rsidRPr="007F74B8" w:rsidRDefault="00A50579" w:rsidP="00A50579">
            <w:pPr>
              <w:rPr>
                <w:rFonts w:asciiTheme="majorHAnsi" w:hAnsiTheme="majorHAnsi" w:cstheme="majorHAnsi"/>
              </w:rPr>
            </w:pPr>
          </w:p>
        </w:tc>
      </w:tr>
      <w:tr w:rsidR="00A50579" w:rsidRPr="007F74B8" w14:paraId="264E56B2" w14:textId="77777777" w:rsidTr="00A50579">
        <w:tc>
          <w:tcPr>
            <w:tcW w:w="3168" w:type="dxa"/>
            <w:tcBorders>
              <w:top w:val="single" w:sz="4" w:space="0" w:color="auto"/>
              <w:left w:val="single" w:sz="4" w:space="0" w:color="auto"/>
              <w:bottom w:val="single" w:sz="4" w:space="0" w:color="auto"/>
              <w:right w:val="single" w:sz="4" w:space="0" w:color="auto"/>
            </w:tcBorders>
          </w:tcPr>
          <w:p w14:paraId="66F2851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Уполномоченное лицо</w:t>
            </w:r>
          </w:p>
        </w:tc>
        <w:tc>
          <w:tcPr>
            <w:tcW w:w="6840" w:type="dxa"/>
            <w:tcBorders>
              <w:top w:val="single" w:sz="4" w:space="0" w:color="auto"/>
              <w:left w:val="single" w:sz="4" w:space="0" w:color="auto"/>
              <w:bottom w:val="single" w:sz="4" w:space="0" w:color="auto"/>
              <w:right w:val="single" w:sz="4" w:space="0" w:color="auto"/>
            </w:tcBorders>
          </w:tcPr>
          <w:p w14:paraId="00E9D99F" w14:textId="77777777" w:rsidR="00A50579" w:rsidRPr="007F74B8" w:rsidRDefault="00A50579" w:rsidP="00A50579">
            <w:pPr>
              <w:rPr>
                <w:rFonts w:asciiTheme="majorHAnsi" w:hAnsiTheme="majorHAnsi" w:cstheme="majorHAnsi"/>
              </w:rPr>
            </w:pPr>
          </w:p>
        </w:tc>
      </w:tr>
      <w:tr w:rsidR="00A50579" w:rsidRPr="007F74B8" w14:paraId="3DB5BDF0" w14:textId="77777777" w:rsidTr="00A50579">
        <w:tc>
          <w:tcPr>
            <w:tcW w:w="3168" w:type="dxa"/>
            <w:tcBorders>
              <w:top w:val="single" w:sz="4" w:space="0" w:color="auto"/>
              <w:left w:val="single" w:sz="4" w:space="0" w:color="auto"/>
              <w:bottom w:val="single" w:sz="4" w:space="0" w:color="auto"/>
              <w:right w:val="single" w:sz="4" w:space="0" w:color="auto"/>
            </w:tcBorders>
          </w:tcPr>
          <w:p w14:paraId="2660AB6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Место хранения ценных бумаг/Счет депозитария</w:t>
            </w:r>
          </w:p>
        </w:tc>
        <w:tc>
          <w:tcPr>
            <w:tcW w:w="6840" w:type="dxa"/>
            <w:tcBorders>
              <w:top w:val="single" w:sz="4" w:space="0" w:color="auto"/>
              <w:left w:val="single" w:sz="4" w:space="0" w:color="auto"/>
              <w:bottom w:val="single" w:sz="4" w:space="0" w:color="auto"/>
              <w:right w:val="single" w:sz="4" w:space="0" w:color="auto"/>
            </w:tcBorders>
          </w:tcPr>
          <w:p w14:paraId="659C715C" w14:textId="77777777" w:rsidR="00A50579" w:rsidRPr="007F74B8" w:rsidRDefault="00A50579" w:rsidP="00A50579">
            <w:pPr>
              <w:rPr>
                <w:rFonts w:asciiTheme="majorHAnsi" w:hAnsiTheme="majorHAnsi" w:cstheme="majorHAnsi"/>
              </w:rPr>
            </w:pPr>
          </w:p>
        </w:tc>
      </w:tr>
      <w:tr w:rsidR="00A50579" w:rsidRPr="007F74B8" w14:paraId="4A6AFCF8" w14:textId="77777777" w:rsidTr="00A50579">
        <w:tc>
          <w:tcPr>
            <w:tcW w:w="3168" w:type="dxa"/>
            <w:tcBorders>
              <w:top w:val="single" w:sz="4" w:space="0" w:color="auto"/>
              <w:left w:val="single" w:sz="4" w:space="0" w:color="auto"/>
              <w:bottom w:val="single" w:sz="4" w:space="0" w:color="auto"/>
              <w:right w:val="single" w:sz="4" w:space="0" w:color="auto"/>
            </w:tcBorders>
          </w:tcPr>
          <w:p w14:paraId="0044646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Раздел счета депо</w:t>
            </w:r>
          </w:p>
        </w:tc>
        <w:tc>
          <w:tcPr>
            <w:tcW w:w="6840" w:type="dxa"/>
            <w:tcBorders>
              <w:top w:val="single" w:sz="4" w:space="0" w:color="auto"/>
              <w:left w:val="single" w:sz="4" w:space="0" w:color="auto"/>
              <w:bottom w:val="single" w:sz="4" w:space="0" w:color="auto"/>
              <w:right w:val="single" w:sz="4" w:space="0" w:color="auto"/>
            </w:tcBorders>
          </w:tcPr>
          <w:p w14:paraId="5ACB7597" w14:textId="77777777" w:rsidR="00A50579" w:rsidRPr="007F74B8" w:rsidRDefault="00A50579" w:rsidP="00A50579">
            <w:pPr>
              <w:rPr>
                <w:rFonts w:asciiTheme="majorHAnsi" w:hAnsiTheme="majorHAnsi" w:cstheme="majorHAnsi"/>
              </w:rPr>
            </w:pPr>
          </w:p>
        </w:tc>
      </w:tr>
    </w:tbl>
    <w:p w14:paraId="05779987" w14:textId="77777777" w:rsidR="00A50579" w:rsidRPr="007F74B8" w:rsidRDefault="00A50579" w:rsidP="00A50579">
      <w:pPr>
        <w:spacing w:line="264" w:lineRule="auto"/>
        <w:jc w:val="both"/>
        <w:rPr>
          <w:rFonts w:asciiTheme="majorHAnsi" w:hAnsiTheme="majorHAnsi" w:cstheme="majorHAnsi"/>
        </w:rPr>
      </w:pPr>
    </w:p>
    <w:p w14:paraId="584984F1"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Настоящим уведомляем о наложении ареста на следующие ценные бумаги, учитываемые на счете (счетах) депо владельца, в депозитарии ________________________ (наименование Депозитария - Депонента):</w:t>
      </w:r>
    </w:p>
    <w:tbl>
      <w:tblPr>
        <w:tblW w:w="0" w:type="auto"/>
        <w:tblLayout w:type="fixed"/>
        <w:tblLook w:val="0000" w:firstRow="0" w:lastRow="0" w:firstColumn="0" w:lastColumn="0" w:noHBand="0" w:noVBand="0"/>
      </w:tblPr>
      <w:tblGrid>
        <w:gridCol w:w="1276"/>
        <w:gridCol w:w="283"/>
        <w:gridCol w:w="993"/>
        <w:gridCol w:w="850"/>
        <w:gridCol w:w="284"/>
        <w:gridCol w:w="709"/>
        <w:gridCol w:w="141"/>
        <w:gridCol w:w="426"/>
        <w:gridCol w:w="284"/>
        <w:gridCol w:w="1558"/>
        <w:gridCol w:w="142"/>
        <w:gridCol w:w="284"/>
        <w:gridCol w:w="283"/>
        <w:gridCol w:w="1134"/>
        <w:gridCol w:w="1276"/>
      </w:tblGrid>
      <w:tr w:rsidR="00A50579" w:rsidRPr="007F74B8" w14:paraId="1EFD5A5C" w14:textId="77777777" w:rsidTr="00A50579">
        <w:trPr>
          <w:trHeight w:val="63"/>
        </w:trPr>
        <w:tc>
          <w:tcPr>
            <w:tcW w:w="1276" w:type="dxa"/>
            <w:tcBorders>
              <w:top w:val="single" w:sz="12" w:space="0" w:color="auto"/>
              <w:left w:val="single" w:sz="12" w:space="0" w:color="auto"/>
            </w:tcBorders>
          </w:tcPr>
          <w:p w14:paraId="177DF489"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Эмитент</w:t>
            </w:r>
          </w:p>
        </w:tc>
        <w:tc>
          <w:tcPr>
            <w:tcW w:w="3260" w:type="dxa"/>
            <w:gridSpan w:val="6"/>
            <w:tcBorders>
              <w:top w:val="single" w:sz="12" w:space="0" w:color="auto"/>
              <w:bottom w:val="single" w:sz="4" w:space="0" w:color="auto"/>
            </w:tcBorders>
          </w:tcPr>
          <w:p w14:paraId="561ADD39" w14:textId="77777777" w:rsidR="00A50579" w:rsidRPr="007F74B8" w:rsidRDefault="00A50579" w:rsidP="00A50579">
            <w:pPr>
              <w:numPr>
                <w:ilvl w:val="12"/>
                <w:numId w:val="0"/>
              </w:numPr>
              <w:jc w:val="center"/>
              <w:rPr>
                <w:rFonts w:asciiTheme="majorHAnsi" w:hAnsiTheme="majorHAnsi" w:cstheme="majorHAnsi"/>
              </w:rPr>
            </w:pPr>
          </w:p>
        </w:tc>
        <w:tc>
          <w:tcPr>
            <w:tcW w:w="2410" w:type="dxa"/>
            <w:gridSpan w:val="4"/>
            <w:tcBorders>
              <w:top w:val="single" w:sz="12" w:space="0" w:color="auto"/>
            </w:tcBorders>
          </w:tcPr>
          <w:p w14:paraId="5FA5A90C"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Вид, категория (тип) ЦБ</w:t>
            </w:r>
          </w:p>
        </w:tc>
        <w:tc>
          <w:tcPr>
            <w:tcW w:w="2977" w:type="dxa"/>
            <w:gridSpan w:val="4"/>
            <w:tcBorders>
              <w:top w:val="single" w:sz="12" w:space="0" w:color="auto"/>
              <w:bottom w:val="single" w:sz="4" w:space="0" w:color="auto"/>
              <w:right w:val="single" w:sz="12" w:space="0" w:color="auto"/>
            </w:tcBorders>
          </w:tcPr>
          <w:p w14:paraId="71532D4A"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7409EDDF" w14:textId="77777777" w:rsidTr="00A50579">
        <w:trPr>
          <w:trHeight w:val="87"/>
        </w:trPr>
        <w:tc>
          <w:tcPr>
            <w:tcW w:w="2552" w:type="dxa"/>
            <w:gridSpan w:val="3"/>
            <w:tcBorders>
              <w:left w:val="single" w:sz="12" w:space="0" w:color="auto"/>
            </w:tcBorders>
          </w:tcPr>
          <w:p w14:paraId="7880333E"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Номер гос. регистрации</w:t>
            </w:r>
          </w:p>
        </w:tc>
        <w:tc>
          <w:tcPr>
            <w:tcW w:w="1843" w:type="dxa"/>
            <w:gridSpan w:val="3"/>
            <w:tcBorders>
              <w:bottom w:val="single" w:sz="4" w:space="0" w:color="auto"/>
            </w:tcBorders>
          </w:tcPr>
          <w:p w14:paraId="693AB7B9" w14:textId="77777777" w:rsidR="00A50579" w:rsidRPr="007F74B8" w:rsidRDefault="00A50579" w:rsidP="00A50579">
            <w:pPr>
              <w:numPr>
                <w:ilvl w:val="12"/>
                <w:numId w:val="0"/>
              </w:numPr>
              <w:jc w:val="center"/>
              <w:rPr>
                <w:rFonts w:asciiTheme="majorHAnsi" w:hAnsiTheme="majorHAnsi" w:cstheme="majorHAnsi"/>
              </w:rPr>
            </w:pPr>
          </w:p>
        </w:tc>
        <w:tc>
          <w:tcPr>
            <w:tcW w:w="2409" w:type="dxa"/>
            <w:gridSpan w:val="4"/>
          </w:tcPr>
          <w:p w14:paraId="0CA72B1F"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Дата гос. регистрации</w:t>
            </w:r>
          </w:p>
        </w:tc>
        <w:tc>
          <w:tcPr>
            <w:tcW w:w="3119" w:type="dxa"/>
            <w:gridSpan w:val="5"/>
            <w:tcBorders>
              <w:bottom w:val="single" w:sz="4" w:space="0" w:color="auto"/>
              <w:right w:val="single" w:sz="12" w:space="0" w:color="auto"/>
            </w:tcBorders>
          </w:tcPr>
          <w:p w14:paraId="042E01DB"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19ED0388" w14:textId="77777777" w:rsidTr="00A50579">
        <w:trPr>
          <w:trHeight w:val="73"/>
        </w:trPr>
        <w:tc>
          <w:tcPr>
            <w:tcW w:w="1559" w:type="dxa"/>
            <w:gridSpan w:val="2"/>
            <w:tcBorders>
              <w:left w:val="single" w:sz="12" w:space="0" w:color="auto"/>
            </w:tcBorders>
          </w:tcPr>
          <w:p w14:paraId="3BF77082"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Количество</w:t>
            </w:r>
          </w:p>
        </w:tc>
        <w:tc>
          <w:tcPr>
            <w:tcW w:w="1843" w:type="dxa"/>
            <w:gridSpan w:val="2"/>
            <w:tcBorders>
              <w:bottom w:val="single" w:sz="4" w:space="0" w:color="auto"/>
            </w:tcBorders>
          </w:tcPr>
          <w:p w14:paraId="1EA405AB"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157A2DD1"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w:t>
            </w:r>
          </w:p>
        </w:tc>
        <w:tc>
          <w:tcPr>
            <w:tcW w:w="4961" w:type="dxa"/>
            <w:gridSpan w:val="9"/>
            <w:tcBorders>
              <w:bottom w:val="single" w:sz="4" w:space="0" w:color="auto"/>
            </w:tcBorders>
          </w:tcPr>
          <w:p w14:paraId="0B3C635A"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26BC1E8E"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)шт.</w:t>
            </w:r>
          </w:p>
        </w:tc>
      </w:tr>
      <w:tr w:rsidR="00A50579" w:rsidRPr="007F74B8" w14:paraId="016B49DD" w14:textId="77777777" w:rsidTr="00A50579">
        <w:trPr>
          <w:trHeight w:val="73"/>
        </w:trPr>
        <w:tc>
          <w:tcPr>
            <w:tcW w:w="1559" w:type="dxa"/>
            <w:gridSpan w:val="2"/>
            <w:tcBorders>
              <w:left w:val="single" w:sz="12" w:space="0" w:color="auto"/>
            </w:tcBorders>
          </w:tcPr>
          <w:p w14:paraId="34AD38FF" w14:textId="77777777" w:rsidR="00A50579" w:rsidRPr="007F74B8" w:rsidRDefault="00A50579" w:rsidP="00A50579">
            <w:pPr>
              <w:numPr>
                <w:ilvl w:val="12"/>
                <w:numId w:val="0"/>
              </w:numPr>
              <w:rPr>
                <w:rFonts w:asciiTheme="majorHAnsi" w:hAnsiTheme="majorHAnsi" w:cstheme="majorHAnsi"/>
              </w:rPr>
            </w:pPr>
          </w:p>
        </w:tc>
        <w:tc>
          <w:tcPr>
            <w:tcW w:w="1843" w:type="dxa"/>
            <w:gridSpan w:val="2"/>
            <w:tcBorders>
              <w:top w:val="single" w:sz="4" w:space="0" w:color="auto"/>
            </w:tcBorders>
          </w:tcPr>
          <w:p w14:paraId="74705823"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цифрами</w:t>
            </w:r>
          </w:p>
        </w:tc>
        <w:tc>
          <w:tcPr>
            <w:tcW w:w="284" w:type="dxa"/>
          </w:tcPr>
          <w:p w14:paraId="14F23E30"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2C487A80"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прописью</w:t>
            </w:r>
          </w:p>
        </w:tc>
        <w:tc>
          <w:tcPr>
            <w:tcW w:w="1276" w:type="dxa"/>
            <w:tcBorders>
              <w:right w:val="single" w:sz="12" w:space="0" w:color="auto"/>
            </w:tcBorders>
          </w:tcPr>
          <w:p w14:paraId="739049C7"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5136370D" w14:textId="77777777" w:rsidTr="00A50579">
        <w:trPr>
          <w:trHeight w:val="63"/>
        </w:trPr>
        <w:tc>
          <w:tcPr>
            <w:tcW w:w="3402" w:type="dxa"/>
            <w:gridSpan w:val="4"/>
            <w:tcBorders>
              <w:left w:val="single" w:sz="12" w:space="0" w:color="auto"/>
              <w:right w:val="single" w:sz="4" w:space="0" w:color="auto"/>
            </w:tcBorders>
          </w:tcPr>
          <w:p w14:paraId="0BFD4C6D"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Способ хранения</w:t>
            </w:r>
          </w:p>
        </w:tc>
        <w:tc>
          <w:tcPr>
            <w:tcW w:w="284" w:type="dxa"/>
            <w:tcBorders>
              <w:top w:val="single" w:sz="4" w:space="0" w:color="auto"/>
              <w:left w:val="single" w:sz="4" w:space="0" w:color="auto"/>
              <w:bottom w:val="single" w:sz="4" w:space="0" w:color="auto"/>
              <w:right w:val="single" w:sz="4" w:space="0" w:color="auto"/>
            </w:tcBorders>
          </w:tcPr>
          <w:p w14:paraId="0F699A5D" w14:textId="77777777" w:rsidR="00A50579" w:rsidRPr="007F74B8" w:rsidRDefault="00A50579" w:rsidP="00A50579">
            <w:pPr>
              <w:numPr>
                <w:ilvl w:val="12"/>
                <w:numId w:val="0"/>
              </w:numPr>
              <w:jc w:val="center"/>
              <w:rPr>
                <w:rFonts w:asciiTheme="majorHAnsi" w:hAnsiTheme="majorHAnsi" w:cstheme="majorHAnsi"/>
              </w:rPr>
            </w:pPr>
          </w:p>
        </w:tc>
        <w:tc>
          <w:tcPr>
            <w:tcW w:w="1276" w:type="dxa"/>
            <w:gridSpan w:val="3"/>
            <w:tcBorders>
              <w:left w:val="single" w:sz="4" w:space="0" w:color="auto"/>
              <w:right w:val="single" w:sz="4" w:space="0" w:color="auto"/>
            </w:tcBorders>
          </w:tcPr>
          <w:p w14:paraId="61539991"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открытый</w:t>
            </w:r>
          </w:p>
        </w:tc>
        <w:tc>
          <w:tcPr>
            <w:tcW w:w="284" w:type="dxa"/>
            <w:tcBorders>
              <w:top w:val="single" w:sz="4" w:space="0" w:color="auto"/>
              <w:left w:val="single" w:sz="4" w:space="0" w:color="auto"/>
              <w:bottom w:val="single" w:sz="4" w:space="0" w:color="auto"/>
              <w:right w:val="single" w:sz="4" w:space="0" w:color="auto"/>
            </w:tcBorders>
          </w:tcPr>
          <w:p w14:paraId="5F374593" w14:textId="77777777" w:rsidR="00A50579" w:rsidRPr="007F74B8" w:rsidRDefault="00A50579" w:rsidP="00A50579">
            <w:pPr>
              <w:numPr>
                <w:ilvl w:val="12"/>
                <w:numId w:val="0"/>
              </w:numPr>
              <w:jc w:val="center"/>
              <w:rPr>
                <w:rFonts w:asciiTheme="majorHAnsi" w:hAnsiTheme="majorHAnsi" w:cstheme="majorHAnsi"/>
              </w:rPr>
            </w:pPr>
          </w:p>
        </w:tc>
        <w:tc>
          <w:tcPr>
            <w:tcW w:w="1984" w:type="dxa"/>
            <w:gridSpan w:val="3"/>
            <w:tcBorders>
              <w:left w:val="single" w:sz="4" w:space="0" w:color="auto"/>
              <w:right w:val="single" w:sz="4" w:space="0" w:color="auto"/>
            </w:tcBorders>
          </w:tcPr>
          <w:p w14:paraId="6674FE27"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закрытый</w:t>
            </w:r>
          </w:p>
        </w:tc>
        <w:tc>
          <w:tcPr>
            <w:tcW w:w="283" w:type="dxa"/>
            <w:tcBorders>
              <w:top w:val="single" w:sz="4" w:space="0" w:color="auto"/>
              <w:left w:val="single" w:sz="4" w:space="0" w:color="auto"/>
              <w:bottom w:val="single" w:sz="4" w:space="0" w:color="auto"/>
              <w:right w:val="single" w:sz="4" w:space="0" w:color="auto"/>
            </w:tcBorders>
          </w:tcPr>
          <w:p w14:paraId="314711A2" w14:textId="77777777" w:rsidR="00A50579" w:rsidRPr="007F74B8" w:rsidRDefault="00A50579" w:rsidP="00A50579">
            <w:pPr>
              <w:numPr>
                <w:ilvl w:val="12"/>
                <w:numId w:val="0"/>
              </w:numPr>
              <w:jc w:val="center"/>
              <w:rPr>
                <w:rFonts w:asciiTheme="majorHAnsi" w:hAnsiTheme="majorHAnsi" w:cstheme="majorHAnsi"/>
              </w:rPr>
            </w:pPr>
          </w:p>
        </w:tc>
        <w:tc>
          <w:tcPr>
            <w:tcW w:w="2410" w:type="dxa"/>
            <w:gridSpan w:val="2"/>
            <w:tcBorders>
              <w:left w:val="single" w:sz="4" w:space="0" w:color="auto"/>
              <w:right w:val="single" w:sz="12" w:space="0" w:color="auto"/>
            </w:tcBorders>
          </w:tcPr>
          <w:p w14:paraId="0E7C4A2C"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маркированный</w:t>
            </w:r>
          </w:p>
        </w:tc>
      </w:tr>
      <w:tr w:rsidR="00A50579" w:rsidRPr="007F74B8" w14:paraId="752D4E86" w14:textId="77777777" w:rsidTr="00A50579">
        <w:trPr>
          <w:trHeight w:val="63"/>
        </w:trPr>
        <w:tc>
          <w:tcPr>
            <w:tcW w:w="9923" w:type="dxa"/>
            <w:gridSpan w:val="15"/>
            <w:tcBorders>
              <w:left w:val="single" w:sz="12" w:space="0" w:color="auto"/>
              <w:bottom w:val="single" w:sz="12" w:space="0" w:color="auto"/>
              <w:right w:val="single" w:sz="12" w:space="0" w:color="auto"/>
            </w:tcBorders>
          </w:tcPr>
          <w:p w14:paraId="27EAC8FD"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обязательствами</w:t>
            </w:r>
          </w:p>
        </w:tc>
      </w:tr>
    </w:tbl>
    <w:p w14:paraId="662A68DB" w14:textId="77777777" w:rsidR="00A50579" w:rsidRPr="007F74B8" w:rsidRDefault="00A50579" w:rsidP="00A50579">
      <w:pPr>
        <w:spacing w:line="264" w:lineRule="auto"/>
        <w:jc w:val="both"/>
        <w:rPr>
          <w:rFonts w:asciiTheme="majorHAnsi" w:hAnsiTheme="majorHAnsi" w:cstheme="majorHAnsi"/>
        </w:rPr>
      </w:pPr>
    </w:p>
    <w:p w14:paraId="04059545"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Основание наложения ареста (акт уполномоченного органа исполнительной или судебной власти): </w:t>
      </w:r>
    </w:p>
    <w:p w14:paraId="653C2745"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_______________________________________________________________________________________</w:t>
      </w:r>
    </w:p>
    <w:p w14:paraId="4FBB6C8A" w14:textId="77777777" w:rsidR="00A50579" w:rsidRPr="007F74B8" w:rsidRDefault="00A50579" w:rsidP="00A50579">
      <w:pPr>
        <w:spacing w:line="264" w:lineRule="auto"/>
        <w:jc w:val="both"/>
        <w:rPr>
          <w:rFonts w:asciiTheme="majorHAnsi" w:hAnsiTheme="majorHAnsi" w:cstheme="majorHAnsi"/>
        </w:rPr>
      </w:pPr>
      <w:r w:rsidRPr="007F74B8">
        <w:rPr>
          <w:rFonts w:asciiTheme="majorHAnsi" w:hAnsiTheme="majorHAnsi" w:cstheme="majorHAnsi"/>
        </w:rPr>
        <w:t xml:space="preserve">                                                      </w:t>
      </w:r>
    </w:p>
    <w:p w14:paraId="643FC83E" w14:textId="77777777" w:rsidR="00A50579" w:rsidRPr="007F74B8" w:rsidRDefault="00A50579" w:rsidP="00A50579">
      <w:pPr>
        <w:spacing w:line="264" w:lineRule="auto"/>
        <w:jc w:val="both"/>
        <w:rPr>
          <w:rFonts w:asciiTheme="majorHAnsi" w:hAnsiTheme="majorHAnsi" w:cstheme="majorHAnsi"/>
        </w:rPr>
      </w:pPr>
    </w:p>
    <w:p w14:paraId="7DF1D1C1" w14:textId="77777777" w:rsidR="00A50579" w:rsidRPr="007F74B8" w:rsidRDefault="00A50579" w:rsidP="00A50579">
      <w:pPr>
        <w:spacing w:line="264" w:lineRule="auto"/>
        <w:jc w:val="both"/>
        <w:rPr>
          <w:rFonts w:asciiTheme="majorHAnsi" w:hAnsiTheme="majorHAnsi" w:cstheme="majorHAnsi"/>
        </w:rPr>
      </w:pPr>
    </w:p>
    <w:p w14:paraId="4108D425" w14:textId="77777777" w:rsidR="00A50579" w:rsidRPr="007F74B8" w:rsidRDefault="00A50579" w:rsidP="00A50579">
      <w:pPr>
        <w:spacing w:line="264" w:lineRule="auto"/>
        <w:jc w:val="both"/>
        <w:rPr>
          <w:rFonts w:asciiTheme="majorHAnsi" w:hAnsiTheme="majorHAnsi" w:cstheme="majorHAnsi"/>
        </w:rPr>
      </w:pPr>
    </w:p>
    <w:p w14:paraId="0ABF732D" w14:textId="77777777" w:rsidR="00A50579" w:rsidRPr="007F74B8" w:rsidRDefault="00A50579" w:rsidP="00A50579">
      <w:pPr>
        <w:spacing w:before="240"/>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6DB22FC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67DEF7F8"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p w14:paraId="6FDBE4D8" w14:textId="77777777" w:rsidR="00A50579" w:rsidRPr="007F74B8" w:rsidRDefault="00A50579" w:rsidP="00A50579">
      <w:pPr>
        <w:rPr>
          <w:rFonts w:asciiTheme="majorHAnsi" w:hAnsiTheme="majorHAnsi" w:cstheme="majorHAnsi"/>
        </w:rPr>
      </w:pPr>
    </w:p>
    <w:p w14:paraId="61E7270E" w14:textId="77777777" w:rsidR="00A50579" w:rsidRPr="007F74B8" w:rsidRDefault="00A50579" w:rsidP="00A50579">
      <w:pPr>
        <w:rPr>
          <w:rFonts w:asciiTheme="majorHAnsi" w:hAnsiTheme="majorHAnsi" w:cstheme="majorHAnsi"/>
        </w:rPr>
      </w:pPr>
    </w:p>
    <w:p w14:paraId="7BD23633" w14:textId="77777777" w:rsidR="00A50579" w:rsidRPr="007F74B8" w:rsidRDefault="00A50579" w:rsidP="00A50579">
      <w:pPr>
        <w:rPr>
          <w:rFonts w:asciiTheme="majorHAnsi" w:hAnsiTheme="majorHAnsi" w:cstheme="majorHAnsi"/>
        </w:rPr>
      </w:pPr>
    </w:p>
    <w:p w14:paraId="4A7634DE" w14:textId="77777777" w:rsidR="00A50579" w:rsidRPr="007F74B8" w:rsidRDefault="00A50579" w:rsidP="00A50579">
      <w:pPr>
        <w:rPr>
          <w:rFonts w:asciiTheme="majorHAnsi" w:hAnsiTheme="majorHAnsi" w:cstheme="majorHAnsi"/>
        </w:rPr>
      </w:pPr>
    </w:p>
    <w:p w14:paraId="33D709AF" w14:textId="77777777" w:rsidR="00A50579" w:rsidRPr="007F74B8" w:rsidRDefault="00A50579" w:rsidP="00A5057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7C93C526" w14:textId="77777777" w:rsidTr="00A50579">
        <w:tc>
          <w:tcPr>
            <w:tcW w:w="4140" w:type="dxa"/>
            <w:tcBorders>
              <w:top w:val="single" w:sz="4" w:space="0" w:color="auto"/>
              <w:left w:val="single" w:sz="4" w:space="0" w:color="auto"/>
              <w:bottom w:val="single" w:sz="4" w:space="0" w:color="auto"/>
              <w:right w:val="single" w:sz="4" w:space="0" w:color="auto"/>
            </w:tcBorders>
          </w:tcPr>
          <w:p w14:paraId="5B9B3AAA"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6D267F85"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78F70381"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374E652C"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p w14:paraId="558C25D2"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______________________________________</w:t>
            </w:r>
          </w:p>
        </w:tc>
      </w:tr>
    </w:tbl>
    <w:p w14:paraId="4BFF372B" w14:textId="77777777" w:rsidR="00A50579" w:rsidRPr="007F74B8" w:rsidRDefault="00A50579" w:rsidP="009252FA">
      <w:pPr>
        <w:spacing w:before="240" w:after="120"/>
        <w:rPr>
          <w:rFonts w:asciiTheme="majorHAnsi" w:hAnsiTheme="majorHAnsi" w:cstheme="majorHAnsi"/>
        </w:rPr>
      </w:pPr>
    </w:p>
    <w:p w14:paraId="18F449E9" w14:textId="77777777" w:rsidR="009252FA" w:rsidRPr="007F74B8" w:rsidRDefault="009252FA" w:rsidP="009252FA">
      <w:pPr>
        <w:spacing w:before="240" w:after="120"/>
        <w:rPr>
          <w:rFonts w:asciiTheme="majorHAnsi" w:hAnsiTheme="majorHAnsi" w:cstheme="majorHAnsi"/>
        </w:rPr>
      </w:pPr>
    </w:p>
    <w:p w14:paraId="6EC42896" w14:textId="77777777" w:rsidR="009252FA" w:rsidRDefault="009252FA" w:rsidP="009252FA">
      <w:pPr>
        <w:spacing w:before="240" w:after="120"/>
        <w:rPr>
          <w:rFonts w:asciiTheme="majorHAnsi" w:hAnsiTheme="majorHAnsi" w:cstheme="majorHAnsi"/>
        </w:rPr>
      </w:pPr>
    </w:p>
    <w:p w14:paraId="7656047D" w14:textId="77777777" w:rsidR="003516D6" w:rsidRDefault="003516D6" w:rsidP="009252FA">
      <w:pPr>
        <w:spacing w:before="240" w:after="120"/>
        <w:rPr>
          <w:rFonts w:asciiTheme="majorHAnsi" w:hAnsiTheme="majorHAnsi" w:cstheme="majorHAnsi"/>
        </w:rPr>
      </w:pPr>
    </w:p>
    <w:p w14:paraId="5CF7354E" w14:textId="77777777" w:rsidR="003516D6" w:rsidRPr="007F74B8" w:rsidRDefault="003516D6" w:rsidP="009252FA">
      <w:pPr>
        <w:spacing w:before="240" w:after="120"/>
        <w:rPr>
          <w:rFonts w:asciiTheme="majorHAnsi" w:hAnsiTheme="majorHAnsi" w:cstheme="majorHAnsi"/>
        </w:rPr>
      </w:pPr>
    </w:p>
    <w:p w14:paraId="12C4E1F5" w14:textId="77777777" w:rsidR="009252FA" w:rsidRPr="007F74B8" w:rsidRDefault="009252FA" w:rsidP="009252FA">
      <w:pPr>
        <w:spacing w:before="240" w:after="120"/>
        <w:rPr>
          <w:rFonts w:asciiTheme="majorHAnsi" w:hAnsiTheme="majorHAnsi" w:cstheme="majorHAnsi"/>
        </w:rPr>
      </w:pPr>
    </w:p>
    <w:p w14:paraId="261D27B5" w14:textId="77777777" w:rsidR="009252FA" w:rsidRPr="007F74B8" w:rsidRDefault="009252FA" w:rsidP="009252FA">
      <w:pPr>
        <w:spacing w:before="240" w:after="120"/>
        <w:jc w:val="center"/>
        <w:rPr>
          <w:rFonts w:asciiTheme="majorHAnsi" w:hAnsiTheme="majorHAnsi" w:cstheme="majorHAnsi"/>
          <w:b/>
        </w:rPr>
      </w:pPr>
      <w:r w:rsidRPr="007F74B8">
        <w:rPr>
          <w:rFonts w:asciiTheme="majorHAnsi" w:hAnsiTheme="majorHAnsi" w:cstheme="majorHAnsi"/>
          <w:b/>
          <w:bCs/>
          <w:iCs/>
        </w:rPr>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47890AF8"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6F76991E"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33DD099D"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41C68D4C" w14:textId="77777777" w:rsidR="00A50579" w:rsidRPr="007F74B8" w:rsidRDefault="00A50579" w:rsidP="00A50579">
      <w:pPr>
        <w:ind w:firstLine="1701"/>
        <w:rPr>
          <w:rFonts w:asciiTheme="majorHAnsi" w:hAnsiTheme="majorHAnsi" w:cstheme="majorHAnsi"/>
        </w:rPr>
      </w:pPr>
    </w:p>
    <w:tbl>
      <w:tblPr>
        <w:tblW w:w="0" w:type="auto"/>
        <w:tblLayout w:type="fixed"/>
        <w:tblLook w:val="0000" w:firstRow="0" w:lastRow="0" w:firstColumn="0" w:lastColumn="0" w:noHBand="0" w:noVBand="0"/>
      </w:tblPr>
      <w:tblGrid>
        <w:gridCol w:w="1843"/>
        <w:gridCol w:w="2660"/>
        <w:gridCol w:w="2551"/>
        <w:gridCol w:w="2977"/>
      </w:tblGrid>
      <w:tr w:rsidR="00A50579" w:rsidRPr="007F74B8" w14:paraId="4E7EB68B"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79277E76" w14:textId="77777777" w:rsidR="00A50579" w:rsidRPr="007F74B8" w:rsidRDefault="00A50579" w:rsidP="00A50579">
            <w:pPr>
              <w:keepNext/>
              <w:numPr>
                <w:ilvl w:val="12"/>
                <w:numId w:val="0"/>
              </w:numPr>
              <w:jc w:val="center"/>
              <w:outlineLvl w:val="0"/>
              <w:rPr>
                <w:rFonts w:asciiTheme="majorHAnsi" w:hAnsiTheme="majorHAnsi" w:cstheme="majorHAnsi"/>
                <w:b/>
                <w:bCs/>
              </w:rPr>
            </w:pPr>
          </w:p>
        </w:tc>
        <w:tc>
          <w:tcPr>
            <w:tcW w:w="8188" w:type="dxa"/>
            <w:gridSpan w:val="3"/>
            <w:tcBorders>
              <w:top w:val="single" w:sz="6" w:space="0" w:color="auto"/>
              <w:left w:val="single" w:sz="6" w:space="0" w:color="auto"/>
              <w:bottom w:val="single" w:sz="6" w:space="0" w:color="auto"/>
              <w:right w:val="single" w:sz="6" w:space="0" w:color="auto"/>
            </w:tcBorders>
            <w:shd w:val="pct10" w:color="auto" w:fill="auto"/>
          </w:tcPr>
          <w:p w14:paraId="7B2B7D9C" w14:textId="77777777" w:rsidR="00A50579" w:rsidRPr="007F74B8" w:rsidRDefault="00A50579" w:rsidP="00A50579">
            <w:pPr>
              <w:pStyle w:val="2c"/>
              <w:numPr>
                <w:ilvl w:val="12"/>
                <w:numId w:val="0"/>
              </w:numPr>
              <w:spacing w:before="120" w:after="120"/>
              <w:rPr>
                <w:rFonts w:asciiTheme="majorHAnsi" w:hAnsiTheme="majorHAnsi" w:cstheme="majorHAnsi"/>
                <w:bCs/>
                <w:i/>
                <w:iCs/>
                <w:sz w:val="20"/>
              </w:rPr>
            </w:pPr>
            <w:r w:rsidRPr="007F74B8">
              <w:rPr>
                <w:rFonts w:asciiTheme="majorHAnsi" w:hAnsiTheme="majorHAnsi" w:cstheme="majorHAnsi"/>
                <w:sz w:val="20"/>
              </w:rPr>
              <w:t>ПОРУЧЕНИЕ НА УЧАСТИЕ В КОРПОРАТИВНОМ ДЕЙСТВИИ</w:t>
            </w:r>
          </w:p>
        </w:tc>
      </w:tr>
      <w:tr w:rsidR="00A50579" w:rsidRPr="007F74B8" w14:paraId="6D9795D3"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4"/>
            <w:tcBorders>
              <w:top w:val="single" w:sz="4" w:space="0" w:color="auto"/>
              <w:left w:val="single" w:sz="4" w:space="0" w:color="auto"/>
              <w:bottom w:val="single" w:sz="4" w:space="0" w:color="auto"/>
              <w:right w:val="single" w:sz="4" w:space="0" w:color="auto"/>
            </w:tcBorders>
            <w:shd w:val="clear" w:color="auto" w:fill="CCCCCC"/>
          </w:tcPr>
          <w:p w14:paraId="6E2DC97C"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ДЕПОНЕНТ</w:t>
            </w:r>
          </w:p>
        </w:tc>
      </w:tr>
      <w:tr w:rsidR="00A50579" w:rsidRPr="007F74B8" w14:paraId="4AD1A2D5"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6B5BC28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w:t>
            </w:r>
            <w:r w:rsidR="00A82A9E" w:rsidRPr="007F74B8">
              <w:rPr>
                <w:rFonts w:asciiTheme="majorHAnsi" w:hAnsiTheme="majorHAnsi" w:cstheme="majorHAnsi"/>
              </w:rPr>
              <w:t xml:space="preserve">/ФИО </w:t>
            </w:r>
            <w:r w:rsidRPr="007F74B8">
              <w:rPr>
                <w:rFonts w:asciiTheme="majorHAnsi" w:hAnsiTheme="majorHAnsi" w:cstheme="majorHAnsi"/>
              </w:rPr>
              <w:t>Депонента</w:t>
            </w:r>
          </w:p>
        </w:tc>
        <w:tc>
          <w:tcPr>
            <w:tcW w:w="2977" w:type="dxa"/>
            <w:tcBorders>
              <w:top w:val="single" w:sz="4" w:space="0" w:color="auto"/>
              <w:left w:val="single" w:sz="4" w:space="0" w:color="auto"/>
              <w:bottom w:val="single" w:sz="4" w:space="0" w:color="auto"/>
              <w:right w:val="single" w:sz="4" w:space="0" w:color="auto"/>
            </w:tcBorders>
          </w:tcPr>
          <w:p w14:paraId="3A4381A6" w14:textId="77777777" w:rsidR="00A50579" w:rsidRPr="007F74B8" w:rsidRDefault="00A50579" w:rsidP="00A50579">
            <w:pPr>
              <w:rPr>
                <w:rFonts w:asciiTheme="majorHAnsi" w:hAnsiTheme="majorHAnsi" w:cstheme="majorHAnsi"/>
              </w:rPr>
            </w:pPr>
          </w:p>
        </w:tc>
      </w:tr>
      <w:tr w:rsidR="00A50579" w:rsidRPr="007F74B8" w14:paraId="5C59F6F4"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6760A3F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Номер счета депо</w:t>
            </w:r>
          </w:p>
        </w:tc>
        <w:tc>
          <w:tcPr>
            <w:tcW w:w="2977" w:type="dxa"/>
            <w:tcBorders>
              <w:top w:val="single" w:sz="4" w:space="0" w:color="auto"/>
              <w:left w:val="single" w:sz="4" w:space="0" w:color="auto"/>
              <w:bottom w:val="single" w:sz="4" w:space="0" w:color="auto"/>
              <w:right w:val="single" w:sz="4" w:space="0" w:color="auto"/>
            </w:tcBorders>
          </w:tcPr>
          <w:p w14:paraId="017E10DF" w14:textId="77777777" w:rsidR="00A50579" w:rsidRPr="007F74B8" w:rsidRDefault="00A50579" w:rsidP="00A50579">
            <w:pPr>
              <w:rPr>
                <w:rFonts w:asciiTheme="majorHAnsi" w:hAnsiTheme="majorHAnsi" w:cstheme="majorHAnsi"/>
              </w:rPr>
            </w:pPr>
          </w:p>
        </w:tc>
      </w:tr>
      <w:tr w:rsidR="00A50579" w:rsidRPr="007F74B8" w14:paraId="49AEBF2B"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0263D47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Уполномоченное лицо</w:t>
            </w:r>
          </w:p>
        </w:tc>
        <w:tc>
          <w:tcPr>
            <w:tcW w:w="2977" w:type="dxa"/>
            <w:tcBorders>
              <w:top w:val="single" w:sz="4" w:space="0" w:color="auto"/>
              <w:left w:val="single" w:sz="4" w:space="0" w:color="auto"/>
              <w:bottom w:val="single" w:sz="4" w:space="0" w:color="auto"/>
              <w:right w:val="single" w:sz="4" w:space="0" w:color="auto"/>
            </w:tcBorders>
          </w:tcPr>
          <w:p w14:paraId="4ADADF21" w14:textId="77777777" w:rsidR="00A50579" w:rsidRPr="007F74B8" w:rsidRDefault="00A50579" w:rsidP="00A50579">
            <w:pPr>
              <w:rPr>
                <w:rFonts w:asciiTheme="majorHAnsi" w:hAnsiTheme="majorHAnsi" w:cstheme="majorHAnsi"/>
              </w:rPr>
            </w:pPr>
          </w:p>
        </w:tc>
      </w:tr>
      <w:tr w:rsidR="00A50579" w:rsidRPr="007F74B8" w14:paraId="4E0C67CC"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4FE8BEB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Место хранения ценных бумаг/Счет депозитария</w:t>
            </w:r>
          </w:p>
        </w:tc>
        <w:tc>
          <w:tcPr>
            <w:tcW w:w="2977" w:type="dxa"/>
            <w:tcBorders>
              <w:top w:val="single" w:sz="4" w:space="0" w:color="auto"/>
              <w:left w:val="single" w:sz="4" w:space="0" w:color="auto"/>
              <w:bottom w:val="single" w:sz="4" w:space="0" w:color="auto"/>
              <w:right w:val="single" w:sz="4" w:space="0" w:color="auto"/>
            </w:tcBorders>
          </w:tcPr>
          <w:p w14:paraId="2EE97A7A" w14:textId="77777777" w:rsidR="00A50579" w:rsidRPr="007F74B8" w:rsidRDefault="00A50579" w:rsidP="00A50579">
            <w:pPr>
              <w:rPr>
                <w:rFonts w:asciiTheme="majorHAnsi" w:hAnsiTheme="majorHAnsi" w:cstheme="majorHAnsi"/>
              </w:rPr>
            </w:pPr>
          </w:p>
        </w:tc>
      </w:tr>
      <w:tr w:rsidR="00A50579" w:rsidRPr="007F74B8" w14:paraId="20C6D6F2"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4CF6CFE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Раздел счета депо</w:t>
            </w:r>
          </w:p>
        </w:tc>
        <w:tc>
          <w:tcPr>
            <w:tcW w:w="2977" w:type="dxa"/>
            <w:tcBorders>
              <w:top w:val="single" w:sz="4" w:space="0" w:color="auto"/>
              <w:left w:val="single" w:sz="4" w:space="0" w:color="auto"/>
              <w:bottom w:val="single" w:sz="4" w:space="0" w:color="auto"/>
              <w:right w:val="single" w:sz="4" w:space="0" w:color="auto"/>
            </w:tcBorders>
          </w:tcPr>
          <w:p w14:paraId="3392C61B" w14:textId="77777777" w:rsidR="00A50579" w:rsidRPr="007F74B8" w:rsidRDefault="00A50579" w:rsidP="00A50579">
            <w:pPr>
              <w:rPr>
                <w:rFonts w:asciiTheme="majorHAnsi" w:hAnsiTheme="majorHAnsi" w:cstheme="majorHAnsi"/>
              </w:rPr>
            </w:pPr>
          </w:p>
        </w:tc>
      </w:tr>
      <w:tr w:rsidR="00A50579" w:rsidRPr="007F74B8" w14:paraId="77267B65"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4"/>
            <w:tcBorders>
              <w:top w:val="single" w:sz="4" w:space="0" w:color="auto"/>
              <w:left w:val="single" w:sz="4" w:space="0" w:color="auto"/>
              <w:bottom w:val="single" w:sz="4" w:space="0" w:color="auto"/>
              <w:right w:val="single" w:sz="4" w:space="0" w:color="auto"/>
            </w:tcBorders>
            <w:shd w:val="clear" w:color="auto" w:fill="CCCCCC"/>
          </w:tcPr>
          <w:p w14:paraId="0730D34A"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ЛИЦО, ОСУЩЕСТВЛЯЮЩЕЕ ПРАВА ПО ЦЕННЫМ БУМАГАМИ</w:t>
            </w:r>
          </w:p>
        </w:tc>
      </w:tr>
      <w:tr w:rsidR="00A50579" w:rsidRPr="007F74B8" w14:paraId="2B434D92"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1A58D6C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Наименование /ФИО лица</w:t>
            </w:r>
          </w:p>
        </w:tc>
        <w:tc>
          <w:tcPr>
            <w:tcW w:w="2977" w:type="dxa"/>
            <w:tcBorders>
              <w:top w:val="single" w:sz="4" w:space="0" w:color="auto"/>
              <w:left w:val="single" w:sz="4" w:space="0" w:color="auto"/>
              <w:bottom w:val="single" w:sz="4" w:space="0" w:color="auto"/>
              <w:right w:val="single" w:sz="4" w:space="0" w:color="auto"/>
            </w:tcBorders>
          </w:tcPr>
          <w:p w14:paraId="5D33E775" w14:textId="77777777" w:rsidR="00A50579" w:rsidRPr="007F74B8" w:rsidRDefault="00A50579" w:rsidP="00A50579">
            <w:pPr>
              <w:rPr>
                <w:rFonts w:asciiTheme="majorHAnsi" w:hAnsiTheme="majorHAnsi" w:cstheme="majorHAnsi"/>
              </w:rPr>
            </w:pPr>
          </w:p>
        </w:tc>
      </w:tr>
      <w:tr w:rsidR="00A50579" w:rsidRPr="007F74B8" w14:paraId="2C576EEE"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50039A4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 xml:space="preserve">Код </w:t>
            </w:r>
            <w:r w:rsidRPr="007F74B8">
              <w:rPr>
                <w:rFonts w:asciiTheme="majorHAnsi" w:hAnsiTheme="majorHAnsi" w:cstheme="majorHAnsi"/>
                <w:lang w:val="en-US"/>
              </w:rPr>
              <w:t>LEI</w:t>
            </w:r>
            <w:r w:rsidRPr="007F74B8">
              <w:rPr>
                <w:rFonts w:asciiTheme="majorHAnsi" w:hAnsiTheme="majorHAnsi" w:cstheme="majorHAnsi"/>
              </w:rPr>
              <w:t xml:space="preserve"> организации, осуществляющей учет прав на ценные бумаги этого лица</w:t>
            </w:r>
          </w:p>
        </w:tc>
        <w:tc>
          <w:tcPr>
            <w:tcW w:w="2977" w:type="dxa"/>
            <w:tcBorders>
              <w:top w:val="single" w:sz="4" w:space="0" w:color="auto"/>
              <w:left w:val="single" w:sz="4" w:space="0" w:color="auto"/>
              <w:bottom w:val="single" w:sz="4" w:space="0" w:color="auto"/>
              <w:right w:val="single" w:sz="4" w:space="0" w:color="auto"/>
            </w:tcBorders>
          </w:tcPr>
          <w:p w14:paraId="35417CA4" w14:textId="77777777" w:rsidR="00A50579" w:rsidRPr="007F74B8" w:rsidRDefault="00A50579" w:rsidP="00A50579">
            <w:pPr>
              <w:rPr>
                <w:rFonts w:asciiTheme="majorHAnsi" w:hAnsiTheme="majorHAnsi" w:cstheme="majorHAnsi"/>
              </w:rPr>
            </w:pPr>
          </w:p>
        </w:tc>
      </w:tr>
      <w:tr w:rsidR="00A50579" w:rsidRPr="007F74B8" w14:paraId="1C42BE13"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14:paraId="314761A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Для физического лица -  данные документа, удостоверяющего личность (серия, номер,  кем и когда выдан, код подразделения (при наличии последнего)); </w:t>
            </w:r>
          </w:p>
          <w:p w14:paraId="1A79F832"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Для российского юридического лица - ОГРН и дата регистрации и (или) международный код идентификации юридического лица;  </w:t>
            </w:r>
          </w:p>
          <w:p w14:paraId="5433564D"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Для иностранного юридического лица - регистрационный номер в стране регистрации  и дата регистрации и (или) международный код идентификации юридического лица;</w:t>
            </w:r>
          </w:p>
          <w:p w14:paraId="5082B465"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Для иностранной структуры без образования юридического лица - адрес, либо иные регистрационные признаки в соответствии с правом страны, где эта организация учреждена.</w:t>
            </w:r>
          </w:p>
        </w:tc>
        <w:tc>
          <w:tcPr>
            <w:tcW w:w="2977" w:type="dxa"/>
            <w:tcBorders>
              <w:top w:val="single" w:sz="4" w:space="0" w:color="auto"/>
              <w:left w:val="single" w:sz="4" w:space="0" w:color="auto"/>
              <w:bottom w:val="single" w:sz="4" w:space="0" w:color="auto"/>
              <w:right w:val="single" w:sz="4" w:space="0" w:color="auto"/>
            </w:tcBorders>
          </w:tcPr>
          <w:p w14:paraId="414F5A29" w14:textId="77777777" w:rsidR="00A50579" w:rsidRPr="007F74B8" w:rsidRDefault="00A50579" w:rsidP="00A50579">
            <w:pPr>
              <w:rPr>
                <w:rFonts w:asciiTheme="majorHAnsi" w:hAnsiTheme="majorHAnsi" w:cstheme="majorHAnsi"/>
              </w:rPr>
            </w:pPr>
          </w:p>
        </w:tc>
      </w:tr>
      <w:tr w:rsidR="00A50579" w:rsidRPr="007F74B8" w14:paraId="77E5BD05"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4"/>
            <w:tcBorders>
              <w:top w:val="single" w:sz="4" w:space="0" w:color="auto"/>
              <w:left w:val="single" w:sz="4" w:space="0" w:color="auto"/>
              <w:bottom w:val="single" w:sz="4" w:space="0" w:color="auto"/>
              <w:right w:val="single" w:sz="4" w:space="0" w:color="auto"/>
            </w:tcBorders>
            <w:shd w:val="clear" w:color="auto" w:fill="CCCCCC"/>
          </w:tcPr>
          <w:p w14:paraId="478296F3"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rPr>
              <w:t>ТИП ОПЕРАЦИИ</w:t>
            </w:r>
          </w:p>
        </w:tc>
      </w:tr>
      <w:tr w:rsidR="00A50579" w:rsidRPr="007F74B8" w14:paraId="309579E2"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4503" w:type="dxa"/>
            <w:gridSpan w:val="2"/>
            <w:tcBorders>
              <w:top w:val="single" w:sz="4" w:space="0" w:color="auto"/>
              <w:left w:val="single" w:sz="4" w:space="0" w:color="auto"/>
              <w:bottom w:val="single" w:sz="4" w:space="0" w:color="auto"/>
              <w:right w:val="single" w:sz="4" w:space="0" w:color="auto"/>
            </w:tcBorders>
          </w:tcPr>
          <w:p w14:paraId="4391535D"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направить заявление о приобретении размещаемых ценных бумаг </w:t>
            </w:r>
          </w:p>
          <w:p w14:paraId="3937FC04" w14:textId="77777777" w:rsidR="00A50579" w:rsidRPr="007F74B8" w:rsidRDefault="00A50579" w:rsidP="00A50579">
            <w:pPr>
              <w:widowControl w:val="0"/>
              <w:jc w:val="both"/>
              <w:rPr>
                <w:rFonts w:asciiTheme="majorHAnsi" w:hAnsiTheme="majorHAnsi" w:cstheme="majorHAnsi"/>
              </w:rPr>
            </w:pPr>
            <w:r w:rsidRPr="007F74B8">
              <w:rPr>
                <w:rFonts w:asciiTheme="majorHAnsi" w:hAnsiTheme="majorHAnsi" w:cstheme="majorHAnsi"/>
              </w:rPr>
              <w:t>(преимущественное право приобретения (ст.40))</w:t>
            </w:r>
          </w:p>
        </w:tc>
        <w:tc>
          <w:tcPr>
            <w:tcW w:w="5528" w:type="dxa"/>
            <w:gridSpan w:val="2"/>
            <w:tcBorders>
              <w:top w:val="single" w:sz="4" w:space="0" w:color="auto"/>
              <w:left w:val="single" w:sz="4" w:space="0" w:color="auto"/>
              <w:bottom w:val="single" w:sz="4" w:space="0" w:color="auto"/>
              <w:right w:val="single" w:sz="4" w:space="0" w:color="auto"/>
            </w:tcBorders>
          </w:tcPr>
          <w:p w14:paraId="33CBE824" w14:textId="77777777" w:rsidR="00A50579" w:rsidRPr="007F74B8" w:rsidRDefault="0018048A" w:rsidP="00A50579">
            <w:pPr>
              <w:autoSpaceDE w:val="0"/>
              <w:autoSpaceDN w:val="0"/>
              <w:adjustRightInd w:val="0"/>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направить заявление о продаже ценных бумаг (добровольное или обязательное предложение о приобретении акций)  (ст. 84.1, 84.2)</w:t>
            </w:r>
          </w:p>
        </w:tc>
      </w:tr>
      <w:tr w:rsidR="00A50579" w:rsidRPr="007F74B8" w14:paraId="4D407F38"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5"/>
        </w:trPr>
        <w:tc>
          <w:tcPr>
            <w:tcW w:w="4503" w:type="dxa"/>
            <w:gridSpan w:val="2"/>
            <w:tcBorders>
              <w:top w:val="single" w:sz="4" w:space="0" w:color="auto"/>
              <w:left w:val="single" w:sz="4" w:space="0" w:color="auto"/>
              <w:bottom w:val="single" w:sz="4" w:space="0" w:color="auto"/>
              <w:right w:val="single" w:sz="4" w:space="0" w:color="auto"/>
            </w:tcBorders>
          </w:tcPr>
          <w:p w14:paraId="71718D8B"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направить заявление о продаже обществу акций (приобретение акций обществом (ст.72))</w:t>
            </w:r>
          </w:p>
        </w:tc>
        <w:tc>
          <w:tcPr>
            <w:tcW w:w="5528" w:type="dxa"/>
            <w:gridSpan w:val="2"/>
            <w:tcBorders>
              <w:top w:val="single" w:sz="4" w:space="0" w:color="auto"/>
              <w:left w:val="single" w:sz="4" w:space="0" w:color="auto"/>
              <w:bottom w:val="single" w:sz="4" w:space="0" w:color="auto"/>
              <w:right w:val="single" w:sz="4" w:space="0" w:color="auto"/>
            </w:tcBorders>
          </w:tcPr>
          <w:p w14:paraId="2C500169"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xml:space="preserve"> направить заявление/требование о погашении облигаций </w:t>
            </w:r>
          </w:p>
          <w:p w14:paraId="1452F2FD" w14:textId="77777777" w:rsidR="00A50579" w:rsidRPr="007F74B8" w:rsidRDefault="00A50579" w:rsidP="00A50579">
            <w:pPr>
              <w:widowControl w:val="0"/>
              <w:ind w:firstLine="284"/>
              <w:jc w:val="both"/>
              <w:rPr>
                <w:rFonts w:asciiTheme="majorHAnsi" w:hAnsiTheme="majorHAnsi" w:cstheme="majorHAnsi"/>
              </w:rPr>
            </w:pPr>
            <w:r w:rsidRPr="007F74B8">
              <w:rPr>
                <w:rFonts w:asciiTheme="majorHAnsi" w:hAnsiTheme="majorHAnsi" w:cstheme="majorHAnsi"/>
              </w:rPr>
              <w:t>(погашение эмитентом облигаций  (ст.17.1))</w:t>
            </w:r>
          </w:p>
        </w:tc>
      </w:tr>
      <w:tr w:rsidR="00A50579" w:rsidRPr="007F74B8" w14:paraId="1550126F" w14:textId="77777777"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5"/>
        </w:trPr>
        <w:tc>
          <w:tcPr>
            <w:tcW w:w="4503" w:type="dxa"/>
            <w:gridSpan w:val="2"/>
            <w:tcBorders>
              <w:top w:val="single" w:sz="4" w:space="0" w:color="auto"/>
              <w:left w:val="single" w:sz="4" w:space="0" w:color="auto"/>
              <w:bottom w:val="single" w:sz="4" w:space="0" w:color="auto"/>
              <w:right w:val="single" w:sz="4" w:space="0" w:color="auto"/>
            </w:tcBorders>
          </w:tcPr>
          <w:p w14:paraId="3E5D60BC" w14:textId="77777777" w:rsidR="00A50579" w:rsidRPr="007F74B8" w:rsidRDefault="0018048A" w:rsidP="00A50579">
            <w:pPr>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направить требование о выкупе обществом акций (выкуп акций обществом по требованию акционеров (ст.75))</w:t>
            </w:r>
          </w:p>
        </w:tc>
        <w:tc>
          <w:tcPr>
            <w:tcW w:w="5528" w:type="dxa"/>
            <w:gridSpan w:val="2"/>
            <w:tcBorders>
              <w:top w:val="single" w:sz="4" w:space="0" w:color="auto"/>
              <w:left w:val="single" w:sz="4" w:space="0" w:color="auto"/>
              <w:bottom w:val="single" w:sz="4" w:space="0" w:color="auto"/>
              <w:right w:val="single" w:sz="4" w:space="0" w:color="auto"/>
            </w:tcBorders>
          </w:tcPr>
          <w:p w14:paraId="1F54DA86" w14:textId="77777777" w:rsidR="00A50579" w:rsidRPr="007F74B8" w:rsidRDefault="0018048A" w:rsidP="00A50579">
            <w:pPr>
              <w:widowControl w:val="0"/>
              <w:jc w:val="both"/>
              <w:rPr>
                <w:rFonts w:asciiTheme="majorHAnsi" w:hAnsiTheme="majorHAnsi" w:cstheme="majorHAnsi"/>
              </w:rPr>
            </w:pPr>
            <w:r w:rsidRPr="007F74B8">
              <w:rPr>
                <w:rFonts w:asciiTheme="majorHAnsi" w:hAnsiTheme="majorHAnsi" w:cstheme="majorHAnsi"/>
              </w:rPr>
              <w:fldChar w:fldCharType="begin">
                <w:ffData>
                  <w:name w:val=""/>
                  <w:enabled/>
                  <w:calcOnExit w:val="0"/>
                  <w:checkBox>
                    <w:size w:val="20"/>
                    <w:default w:val="0"/>
                  </w:checkBox>
                </w:ffData>
              </w:fldChar>
            </w:r>
            <w:r w:rsidR="00A50579"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7F74B8">
              <w:rPr>
                <w:rFonts w:asciiTheme="majorHAnsi" w:hAnsiTheme="majorHAnsi" w:cstheme="majorHAnsi"/>
              </w:rPr>
              <w:fldChar w:fldCharType="end"/>
            </w:r>
            <w:r w:rsidR="00A50579" w:rsidRPr="007F74B8">
              <w:rPr>
                <w:rFonts w:asciiTheme="majorHAnsi" w:hAnsiTheme="majorHAnsi" w:cstheme="majorHAnsi"/>
              </w:rPr>
              <w:t> направить заявление о выкупе облигаций эмитентом  (приобретение облигаций эмитентом (ст.17.2))</w:t>
            </w:r>
          </w:p>
        </w:tc>
      </w:tr>
    </w:tbl>
    <w:p w14:paraId="3BDFF84D" w14:textId="77777777" w:rsidR="00A50579" w:rsidRPr="007F74B8" w:rsidRDefault="00A50579" w:rsidP="00A50579">
      <w:pPr>
        <w:autoSpaceDE w:val="0"/>
        <w:autoSpaceDN w:val="0"/>
        <w:adjustRightInd w:val="0"/>
        <w:rPr>
          <w:rFonts w:asciiTheme="majorHAnsi" w:hAnsiTheme="majorHAnsi" w:cstheme="majorHAnsi"/>
          <w:b/>
        </w:rPr>
      </w:pPr>
      <w:r w:rsidRPr="007F74B8">
        <w:rPr>
          <w:rFonts w:asciiTheme="majorHAnsi" w:hAnsiTheme="majorHAnsi" w:cstheme="majorHAnsi"/>
          <w:b/>
        </w:rPr>
        <w:t>Сведения о ценных бумагах, участвующих в корпоративном действии:</w:t>
      </w:r>
    </w:p>
    <w:tbl>
      <w:tblPr>
        <w:tblW w:w="0" w:type="auto"/>
        <w:tblLayout w:type="fixed"/>
        <w:tblLook w:val="0000" w:firstRow="0" w:lastRow="0" w:firstColumn="0" w:lastColumn="0" w:noHBand="0" w:noVBand="0"/>
      </w:tblPr>
      <w:tblGrid>
        <w:gridCol w:w="1276"/>
        <w:gridCol w:w="283"/>
        <w:gridCol w:w="993"/>
        <w:gridCol w:w="850"/>
        <w:gridCol w:w="284"/>
        <w:gridCol w:w="709"/>
        <w:gridCol w:w="141"/>
        <w:gridCol w:w="426"/>
        <w:gridCol w:w="284"/>
        <w:gridCol w:w="1558"/>
        <w:gridCol w:w="142"/>
        <w:gridCol w:w="284"/>
        <w:gridCol w:w="283"/>
        <w:gridCol w:w="1134"/>
        <w:gridCol w:w="1276"/>
      </w:tblGrid>
      <w:tr w:rsidR="00A50579" w:rsidRPr="007F74B8" w14:paraId="58F10811" w14:textId="77777777" w:rsidTr="00A50579">
        <w:trPr>
          <w:trHeight w:val="63"/>
        </w:trPr>
        <w:tc>
          <w:tcPr>
            <w:tcW w:w="1276" w:type="dxa"/>
            <w:tcBorders>
              <w:top w:val="single" w:sz="12" w:space="0" w:color="auto"/>
              <w:left w:val="single" w:sz="12" w:space="0" w:color="auto"/>
            </w:tcBorders>
          </w:tcPr>
          <w:p w14:paraId="1A4582DC"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Эмитент</w:t>
            </w:r>
          </w:p>
        </w:tc>
        <w:tc>
          <w:tcPr>
            <w:tcW w:w="3260" w:type="dxa"/>
            <w:gridSpan w:val="6"/>
            <w:tcBorders>
              <w:top w:val="single" w:sz="12" w:space="0" w:color="auto"/>
              <w:bottom w:val="single" w:sz="4" w:space="0" w:color="auto"/>
            </w:tcBorders>
          </w:tcPr>
          <w:p w14:paraId="77B9E013" w14:textId="77777777" w:rsidR="00A50579" w:rsidRPr="007F74B8" w:rsidRDefault="00A50579" w:rsidP="00A50579">
            <w:pPr>
              <w:numPr>
                <w:ilvl w:val="12"/>
                <w:numId w:val="0"/>
              </w:numPr>
              <w:jc w:val="center"/>
              <w:rPr>
                <w:rFonts w:asciiTheme="majorHAnsi" w:hAnsiTheme="majorHAnsi" w:cstheme="majorHAnsi"/>
              </w:rPr>
            </w:pPr>
          </w:p>
        </w:tc>
        <w:tc>
          <w:tcPr>
            <w:tcW w:w="2410" w:type="dxa"/>
            <w:gridSpan w:val="4"/>
            <w:tcBorders>
              <w:top w:val="single" w:sz="12" w:space="0" w:color="auto"/>
            </w:tcBorders>
          </w:tcPr>
          <w:p w14:paraId="30D634E9"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Вид, категория (тип) ЦБ</w:t>
            </w:r>
          </w:p>
        </w:tc>
        <w:tc>
          <w:tcPr>
            <w:tcW w:w="2977" w:type="dxa"/>
            <w:gridSpan w:val="4"/>
            <w:tcBorders>
              <w:top w:val="single" w:sz="12" w:space="0" w:color="auto"/>
              <w:bottom w:val="single" w:sz="4" w:space="0" w:color="auto"/>
              <w:right w:val="single" w:sz="12" w:space="0" w:color="auto"/>
            </w:tcBorders>
          </w:tcPr>
          <w:p w14:paraId="24B899CD"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74BFDF3" w14:textId="77777777" w:rsidTr="00A50579">
        <w:trPr>
          <w:trHeight w:val="87"/>
        </w:trPr>
        <w:tc>
          <w:tcPr>
            <w:tcW w:w="2552" w:type="dxa"/>
            <w:gridSpan w:val="3"/>
            <w:tcBorders>
              <w:left w:val="single" w:sz="12" w:space="0" w:color="auto"/>
            </w:tcBorders>
          </w:tcPr>
          <w:p w14:paraId="31CF4FAA"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Номер гос. регистрации</w:t>
            </w:r>
          </w:p>
        </w:tc>
        <w:tc>
          <w:tcPr>
            <w:tcW w:w="1843" w:type="dxa"/>
            <w:gridSpan w:val="3"/>
            <w:tcBorders>
              <w:bottom w:val="single" w:sz="4" w:space="0" w:color="auto"/>
            </w:tcBorders>
          </w:tcPr>
          <w:p w14:paraId="792FFE47" w14:textId="77777777" w:rsidR="00A50579" w:rsidRPr="007F74B8" w:rsidRDefault="00A50579" w:rsidP="00A50579">
            <w:pPr>
              <w:numPr>
                <w:ilvl w:val="12"/>
                <w:numId w:val="0"/>
              </w:numPr>
              <w:jc w:val="center"/>
              <w:rPr>
                <w:rFonts w:asciiTheme="majorHAnsi" w:hAnsiTheme="majorHAnsi" w:cstheme="majorHAnsi"/>
              </w:rPr>
            </w:pPr>
          </w:p>
        </w:tc>
        <w:tc>
          <w:tcPr>
            <w:tcW w:w="2409" w:type="dxa"/>
            <w:gridSpan w:val="4"/>
          </w:tcPr>
          <w:p w14:paraId="413ADB9C"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Дата гос. регистрации</w:t>
            </w:r>
          </w:p>
        </w:tc>
        <w:tc>
          <w:tcPr>
            <w:tcW w:w="3119" w:type="dxa"/>
            <w:gridSpan w:val="5"/>
            <w:tcBorders>
              <w:bottom w:val="single" w:sz="4" w:space="0" w:color="auto"/>
              <w:right w:val="single" w:sz="12" w:space="0" w:color="auto"/>
            </w:tcBorders>
          </w:tcPr>
          <w:p w14:paraId="0A07C638"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69916988" w14:textId="77777777" w:rsidTr="00A50579">
        <w:trPr>
          <w:trHeight w:val="73"/>
        </w:trPr>
        <w:tc>
          <w:tcPr>
            <w:tcW w:w="1559" w:type="dxa"/>
            <w:gridSpan w:val="2"/>
            <w:tcBorders>
              <w:left w:val="single" w:sz="12" w:space="0" w:color="auto"/>
            </w:tcBorders>
          </w:tcPr>
          <w:p w14:paraId="695A488A"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Количество</w:t>
            </w:r>
          </w:p>
        </w:tc>
        <w:tc>
          <w:tcPr>
            <w:tcW w:w="1843" w:type="dxa"/>
            <w:gridSpan w:val="2"/>
            <w:tcBorders>
              <w:bottom w:val="single" w:sz="4" w:space="0" w:color="auto"/>
            </w:tcBorders>
          </w:tcPr>
          <w:p w14:paraId="479DBA3D"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08FE836A"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w:t>
            </w:r>
          </w:p>
        </w:tc>
        <w:tc>
          <w:tcPr>
            <w:tcW w:w="4961" w:type="dxa"/>
            <w:gridSpan w:val="9"/>
            <w:tcBorders>
              <w:bottom w:val="single" w:sz="4" w:space="0" w:color="auto"/>
            </w:tcBorders>
          </w:tcPr>
          <w:p w14:paraId="27043767"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67CE1F3E"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)шт.</w:t>
            </w:r>
          </w:p>
        </w:tc>
      </w:tr>
      <w:tr w:rsidR="00A50579" w:rsidRPr="007F74B8" w14:paraId="4DF5BE91" w14:textId="77777777" w:rsidTr="00A50579">
        <w:trPr>
          <w:trHeight w:val="73"/>
        </w:trPr>
        <w:tc>
          <w:tcPr>
            <w:tcW w:w="1559" w:type="dxa"/>
            <w:gridSpan w:val="2"/>
            <w:tcBorders>
              <w:left w:val="single" w:sz="12" w:space="0" w:color="auto"/>
            </w:tcBorders>
          </w:tcPr>
          <w:p w14:paraId="0A8A88B6" w14:textId="77777777" w:rsidR="00A50579" w:rsidRPr="007F74B8" w:rsidRDefault="00A50579" w:rsidP="00A50579">
            <w:pPr>
              <w:numPr>
                <w:ilvl w:val="12"/>
                <w:numId w:val="0"/>
              </w:numPr>
              <w:rPr>
                <w:rFonts w:asciiTheme="majorHAnsi" w:hAnsiTheme="majorHAnsi" w:cstheme="majorHAnsi"/>
              </w:rPr>
            </w:pPr>
          </w:p>
        </w:tc>
        <w:tc>
          <w:tcPr>
            <w:tcW w:w="1843" w:type="dxa"/>
            <w:gridSpan w:val="2"/>
            <w:tcBorders>
              <w:top w:val="single" w:sz="4" w:space="0" w:color="auto"/>
            </w:tcBorders>
          </w:tcPr>
          <w:p w14:paraId="7FAB5CB8"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цифрами</w:t>
            </w:r>
          </w:p>
        </w:tc>
        <w:tc>
          <w:tcPr>
            <w:tcW w:w="284" w:type="dxa"/>
          </w:tcPr>
          <w:p w14:paraId="6C10FE4B"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62F88266"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прописью</w:t>
            </w:r>
          </w:p>
        </w:tc>
        <w:tc>
          <w:tcPr>
            <w:tcW w:w="1276" w:type="dxa"/>
            <w:tcBorders>
              <w:right w:val="single" w:sz="12" w:space="0" w:color="auto"/>
            </w:tcBorders>
          </w:tcPr>
          <w:p w14:paraId="72AF665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72EDCFAF" w14:textId="77777777" w:rsidTr="00A50579">
        <w:trPr>
          <w:trHeight w:val="73"/>
        </w:trPr>
        <w:tc>
          <w:tcPr>
            <w:tcW w:w="1559" w:type="dxa"/>
            <w:gridSpan w:val="2"/>
            <w:tcBorders>
              <w:left w:val="single" w:sz="12" w:space="0" w:color="auto"/>
            </w:tcBorders>
          </w:tcPr>
          <w:p w14:paraId="679CABE5"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Минимальное</w:t>
            </w:r>
          </w:p>
        </w:tc>
        <w:tc>
          <w:tcPr>
            <w:tcW w:w="1843" w:type="dxa"/>
            <w:gridSpan w:val="2"/>
            <w:tcBorders>
              <w:top w:val="single" w:sz="4" w:space="0" w:color="auto"/>
            </w:tcBorders>
          </w:tcPr>
          <w:p w14:paraId="007B6DA0" w14:textId="77777777" w:rsidR="00A50579" w:rsidRPr="007F74B8" w:rsidRDefault="00A50579" w:rsidP="00A50579">
            <w:pPr>
              <w:numPr>
                <w:ilvl w:val="12"/>
                <w:numId w:val="0"/>
              </w:numPr>
              <w:jc w:val="center"/>
              <w:rPr>
                <w:rFonts w:asciiTheme="majorHAnsi" w:hAnsiTheme="majorHAnsi" w:cstheme="majorHAnsi"/>
              </w:rPr>
            </w:pPr>
          </w:p>
        </w:tc>
        <w:tc>
          <w:tcPr>
            <w:tcW w:w="284" w:type="dxa"/>
          </w:tcPr>
          <w:p w14:paraId="1A294927"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3CE80F39" w14:textId="77777777" w:rsidR="00A50579" w:rsidRPr="007F74B8" w:rsidRDefault="00A50579" w:rsidP="00A50579">
            <w:pPr>
              <w:numPr>
                <w:ilvl w:val="12"/>
                <w:numId w:val="0"/>
              </w:numPr>
              <w:jc w:val="center"/>
              <w:rPr>
                <w:rFonts w:asciiTheme="majorHAnsi" w:hAnsiTheme="majorHAnsi" w:cstheme="majorHAnsi"/>
              </w:rPr>
            </w:pPr>
          </w:p>
        </w:tc>
        <w:tc>
          <w:tcPr>
            <w:tcW w:w="1276" w:type="dxa"/>
            <w:tcBorders>
              <w:right w:val="single" w:sz="12" w:space="0" w:color="auto"/>
            </w:tcBorders>
          </w:tcPr>
          <w:p w14:paraId="2D9CC993"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0591CD2E" w14:textId="77777777" w:rsidTr="00A50579">
        <w:trPr>
          <w:trHeight w:val="73"/>
        </w:trPr>
        <w:tc>
          <w:tcPr>
            <w:tcW w:w="1559" w:type="dxa"/>
            <w:gridSpan w:val="2"/>
            <w:tcBorders>
              <w:left w:val="single" w:sz="12" w:space="0" w:color="auto"/>
            </w:tcBorders>
          </w:tcPr>
          <w:p w14:paraId="28457120"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Количество</w:t>
            </w:r>
            <w:r w:rsidRPr="007F74B8">
              <w:rPr>
                <w:rStyle w:val="af6"/>
                <w:rFonts w:asciiTheme="majorHAnsi" w:hAnsiTheme="majorHAnsi" w:cstheme="majorHAnsi"/>
              </w:rPr>
              <w:footnoteReference w:id="1"/>
            </w:r>
          </w:p>
        </w:tc>
        <w:tc>
          <w:tcPr>
            <w:tcW w:w="1843" w:type="dxa"/>
            <w:gridSpan w:val="2"/>
            <w:tcBorders>
              <w:top w:val="single" w:sz="4" w:space="0" w:color="auto"/>
            </w:tcBorders>
          </w:tcPr>
          <w:p w14:paraId="0B11988B"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цифрами</w:t>
            </w:r>
          </w:p>
        </w:tc>
        <w:tc>
          <w:tcPr>
            <w:tcW w:w="284" w:type="dxa"/>
          </w:tcPr>
          <w:p w14:paraId="3D15BDA6" w14:textId="77777777" w:rsidR="00A50579" w:rsidRPr="007F74B8" w:rsidRDefault="00A50579" w:rsidP="00A50579">
            <w:pPr>
              <w:numPr>
                <w:ilvl w:val="12"/>
                <w:numId w:val="0"/>
              </w:numPr>
              <w:jc w:val="center"/>
              <w:rPr>
                <w:rFonts w:asciiTheme="majorHAnsi" w:hAnsiTheme="majorHAnsi" w:cstheme="majorHAnsi"/>
              </w:rPr>
            </w:pPr>
          </w:p>
        </w:tc>
        <w:tc>
          <w:tcPr>
            <w:tcW w:w="4961" w:type="dxa"/>
            <w:gridSpan w:val="9"/>
            <w:tcBorders>
              <w:top w:val="single" w:sz="4" w:space="0" w:color="auto"/>
            </w:tcBorders>
          </w:tcPr>
          <w:p w14:paraId="06196924"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прописью</w:t>
            </w:r>
          </w:p>
        </w:tc>
        <w:tc>
          <w:tcPr>
            <w:tcW w:w="1276" w:type="dxa"/>
            <w:tcBorders>
              <w:right w:val="single" w:sz="12" w:space="0" w:color="auto"/>
            </w:tcBorders>
          </w:tcPr>
          <w:p w14:paraId="17E349C5" w14:textId="77777777" w:rsidR="00A50579" w:rsidRPr="007F74B8" w:rsidRDefault="00A50579" w:rsidP="00A50579">
            <w:pPr>
              <w:numPr>
                <w:ilvl w:val="12"/>
                <w:numId w:val="0"/>
              </w:numPr>
              <w:jc w:val="center"/>
              <w:rPr>
                <w:rFonts w:asciiTheme="majorHAnsi" w:hAnsiTheme="majorHAnsi" w:cstheme="majorHAnsi"/>
              </w:rPr>
            </w:pPr>
          </w:p>
        </w:tc>
      </w:tr>
      <w:tr w:rsidR="00A50579" w:rsidRPr="007F74B8" w14:paraId="072CE482" w14:textId="77777777" w:rsidTr="00A50579">
        <w:trPr>
          <w:trHeight w:val="63"/>
        </w:trPr>
        <w:tc>
          <w:tcPr>
            <w:tcW w:w="3402" w:type="dxa"/>
            <w:gridSpan w:val="4"/>
            <w:tcBorders>
              <w:left w:val="single" w:sz="12" w:space="0" w:color="auto"/>
              <w:right w:val="single" w:sz="4" w:space="0" w:color="auto"/>
            </w:tcBorders>
          </w:tcPr>
          <w:p w14:paraId="4579238B"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Способ хранения</w:t>
            </w:r>
          </w:p>
        </w:tc>
        <w:tc>
          <w:tcPr>
            <w:tcW w:w="284" w:type="dxa"/>
            <w:tcBorders>
              <w:top w:val="single" w:sz="4" w:space="0" w:color="auto"/>
              <w:left w:val="single" w:sz="4" w:space="0" w:color="auto"/>
              <w:bottom w:val="single" w:sz="4" w:space="0" w:color="auto"/>
              <w:right w:val="single" w:sz="4" w:space="0" w:color="auto"/>
            </w:tcBorders>
          </w:tcPr>
          <w:p w14:paraId="5355706C" w14:textId="77777777" w:rsidR="00A50579" w:rsidRPr="007F74B8" w:rsidRDefault="00A50579" w:rsidP="00A50579">
            <w:pPr>
              <w:numPr>
                <w:ilvl w:val="12"/>
                <w:numId w:val="0"/>
              </w:numPr>
              <w:jc w:val="center"/>
              <w:rPr>
                <w:rFonts w:asciiTheme="majorHAnsi" w:hAnsiTheme="majorHAnsi" w:cstheme="majorHAnsi"/>
              </w:rPr>
            </w:pPr>
          </w:p>
        </w:tc>
        <w:tc>
          <w:tcPr>
            <w:tcW w:w="1276" w:type="dxa"/>
            <w:gridSpan w:val="3"/>
            <w:tcBorders>
              <w:left w:val="single" w:sz="4" w:space="0" w:color="auto"/>
              <w:right w:val="single" w:sz="4" w:space="0" w:color="auto"/>
            </w:tcBorders>
          </w:tcPr>
          <w:p w14:paraId="0FC6D2C7"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открытый</w:t>
            </w:r>
          </w:p>
        </w:tc>
        <w:tc>
          <w:tcPr>
            <w:tcW w:w="284" w:type="dxa"/>
            <w:tcBorders>
              <w:top w:val="single" w:sz="4" w:space="0" w:color="auto"/>
              <w:left w:val="single" w:sz="4" w:space="0" w:color="auto"/>
              <w:bottom w:val="single" w:sz="4" w:space="0" w:color="auto"/>
              <w:right w:val="single" w:sz="4" w:space="0" w:color="auto"/>
            </w:tcBorders>
          </w:tcPr>
          <w:p w14:paraId="5990D337" w14:textId="77777777" w:rsidR="00A50579" w:rsidRPr="007F74B8" w:rsidRDefault="00A50579" w:rsidP="00A50579">
            <w:pPr>
              <w:numPr>
                <w:ilvl w:val="12"/>
                <w:numId w:val="0"/>
              </w:numPr>
              <w:jc w:val="center"/>
              <w:rPr>
                <w:rFonts w:asciiTheme="majorHAnsi" w:hAnsiTheme="majorHAnsi" w:cstheme="majorHAnsi"/>
              </w:rPr>
            </w:pPr>
          </w:p>
        </w:tc>
        <w:tc>
          <w:tcPr>
            <w:tcW w:w="1984" w:type="dxa"/>
            <w:gridSpan w:val="3"/>
            <w:tcBorders>
              <w:left w:val="single" w:sz="4" w:space="0" w:color="auto"/>
              <w:right w:val="single" w:sz="4" w:space="0" w:color="auto"/>
            </w:tcBorders>
          </w:tcPr>
          <w:p w14:paraId="2403C44B"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закрытый</w:t>
            </w:r>
          </w:p>
        </w:tc>
        <w:tc>
          <w:tcPr>
            <w:tcW w:w="283" w:type="dxa"/>
            <w:tcBorders>
              <w:top w:val="single" w:sz="4" w:space="0" w:color="auto"/>
              <w:left w:val="single" w:sz="4" w:space="0" w:color="auto"/>
              <w:bottom w:val="single" w:sz="4" w:space="0" w:color="auto"/>
              <w:right w:val="single" w:sz="4" w:space="0" w:color="auto"/>
            </w:tcBorders>
          </w:tcPr>
          <w:p w14:paraId="3F8E2685" w14:textId="77777777" w:rsidR="00A50579" w:rsidRPr="007F74B8" w:rsidRDefault="00A50579" w:rsidP="00A50579">
            <w:pPr>
              <w:numPr>
                <w:ilvl w:val="12"/>
                <w:numId w:val="0"/>
              </w:numPr>
              <w:jc w:val="center"/>
              <w:rPr>
                <w:rFonts w:asciiTheme="majorHAnsi" w:hAnsiTheme="majorHAnsi" w:cstheme="majorHAnsi"/>
              </w:rPr>
            </w:pPr>
          </w:p>
        </w:tc>
        <w:tc>
          <w:tcPr>
            <w:tcW w:w="2410" w:type="dxa"/>
            <w:gridSpan w:val="2"/>
            <w:tcBorders>
              <w:left w:val="single" w:sz="4" w:space="0" w:color="auto"/>
              <w:right w:val="single" w:sz="12" w:space="0" w:color="auto"/>
            </w:tcBorders>
          </w:tcPr>
          <w:p w14:paraId="4B689BC6" w14:textId="77777777" w:rsidR="00A50579" w:rsidRPr="007F74B8" w:rsidRDefault="00A50579" w:rsidP="00A50579">
            <w:pPr>
              <w:numPr>
                <w:ilvl w:val="12"/>
                <w:numId w:val="0"/>
              </w:numPr>
              <w:jc w:val="center"/>
              <w:rPr>
                <w:rFonts w:asciiTheme="majorHAnsi" w:hAnsiTheme="majorHAnsi" w:cstheme="majorHAnsi"/>
              </w:rPr>
            </w:pPr>
            <w:r w:rsidRPr="007F74B8">
              <w:rPr>
                <w:rFonts w:asciiTheme="majorHAnsi" w:hAnsiTheme="majorHAnsi" w:cstheme="majorHAnsi"/>
              </w:rPr>
              <w:t>маркированный</w:t>
            </w:r>
          </w:p>
        </w:tc>
      </w:tr>
      <w:tr w:rsidR="00A50579" w:rsidRPr="007F74B8" w14:paraId="1EDAE997" w14:textId="77777777" w:rsidTr="00A50579">
        <w:trPr>
          <w:trHeight w:val="63"/>
        </w:trPr>
        <w:tc>
          <w:tcPr>
            <w:tcW w:w="9923" w:type="dxa"/>
            <w:gridSpan w:val="15"/>
            <w:tcBorders>
              <w:left w:val="single" w:sz="12" w:space="0" w:color="auto"/>
              <w:bottom w:val="single" w:sz="12" w:space="0" w:color="auto"/>
              <w:right w:val="single" w:sz="12" w:space="0" w:color="auto"/>
            </w:tcBorders>
          </w:tcPr>
          <w:p w14:paraId="60470014" w14:textId="77777777" w:rsidR="00A50579" w:rsidRPr="007F74B8" w:rsidRDefault="00A50579" w:rsidP="00A50579">
            <w:pPr>
              <w:numPr>
                <w:ilvl w:val="12"/>
                <w:numId w:val="0"/>
              </w:numPr>
              <w:rPr>
                <w:rFonts w:asciiTheme="majorHAnsi" w:hAnsiTheme="majorHAnsi" w:cstheme="majorHAnsi"/>
              </w:rPr>
            </w:pPr>
            <w:r w:rsidRPr="007F74B8">
              <w:rPr>
                <w:rFonts w:asciiTheme="majorHAnsi" w:hAnsiTheme="majorHAnsi" w:cstheme="majorHAnsi"/>
              </w:rPr>
              <w:t xml:space="preserve">Ценные бумаги   </w:t>
            </w:r>
            <w:r w:rsidR="0018048A" w:rsidRPr="007F74B8">
              <w:rPr>
                <w:rFonts w:asciiTheme="majorHAnsi" w:hAnsiTheme="majorHAnsi" w:cstheme="majorHAnsi"/>
              </w:rPr>
              <w:fldChar w:fldCharType="begin">
                <w:ffData>
                  <w:name w:val=""/>
                  <w:enabled/>
                  <w:calcOnExit w:val="0"/>
                  <w:checkBox>
                    <w:size w:val="20"/>
                    <w:default w:val="0"/>
                  </w:checkBox>
                </w:ffData>
              </w:fldChar>
            </w:r>
            <w:r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18048A" w:rsidRPr="007F74B8">
              <w:rPr>
                <w:rFonts w:asciiTheme="majorHAnsi" w:hAnsiTheme="majorHAnsi" w:cstheme="majorHAnsi"/>
              </w:rPr>
              <w:fldChar w:fldCharType="end"/>
            </w:r>
            <w:r w:rsidRPr="007F74B8">
              <w:rPr>
                <w:rFonts w:asciiTheme="majorHAnsi" w:hAnsiTheme="majorHAnsi" w:cstheme="majorHAnsi"/>
              </w:rPr>
              <w:t xml:space="preserve"> обременены   </w:t>
            </w:r>
            <w:r w:rsidR="0018048A" w:rsidRPr="007F74B8">
              <w:rPr>
                <w:rFonts w:asciiTheme="majorHAnsi" w:hAnsiTheme="majorHAnsi" w:cstheme="majorHAnsi"/>
              </w:rPr>
              <w:fldChar w:fldCharType="begin">
                <w:ffData>
                  <w:name w:val=""/>
                  <w:enabled/>
                  <w:calcOnExit w:val="0"/>
                  <w:checkBox>
                    <w:size w:val="20"/>
                    <w:default w:val="0"/>
                  </w:checkBox>
                </w:ffData>
              </w:fldChar>
            </w:r>
            <w:r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18048A" w:rsidRPr="007F74B8">
              <w:rPr>
                <w:rFonts w:asciiTheme="majorHAnsi" w:hAnsiTheme="majorHAnsi" w:cstheme="majorHAnsi"/>
              </w:rPr>
              <w:fldChar w:fldCharType="end"/>
            </w:r>
            <w:r w:rsidRPr="007F74B8">
              <w:rPr>
                <w:rFonts w:asciiTheme="majorHAnsi" w:hAnsiTheme="majorHAnsi" w:cstheme="majorHAnsi"/>
              </w:rPr>
              <w:t xml:space="preserve"> не обременены обязательствами</w:t>
            </w:r>
          </w:p>
        </w:tc>
      </w:tr>
    </w:tbl>
    <w:p w14:paraId="4F401607" w14:textId="77777777" w:rsidR="00A50579" w:rsidRPr="007F74B8" w:rsidRDefault="00A50579" w:rsidP="00A50579">
      <w:pPr>
        <w:autoSpaceDE w:val="0"/>
        <w:autoSpaceDN w:val="0"/>
        <w:adjustRightInd w:val="0"/>
        <w:rPr>
          <w:rFonts w:asciiTheme="majorHAnsi" w:eastAsia="Arial Unicode MS" w:hAnsiTheme="majorHAnsi" w:cstheme="majorHAnsi"/>
        </w:rPr>
      </w:pPr>
      <w:r w:rsidRPr="007F74B8">
        <w:rPr>
          <w:rFonts w:asciiTheme="majorHAnsi" w:eastAsia="Arial Unicode MS" w:hAnsiTheme="majorHAnsi" w:cstheme="majorHAnsi"/>
        </w:rPr>
        <w:t xml:space="preserve">Форма оплаты:  </w:t>
      </w:r>
      <w:r w:rsidR="0018048A" w:rsidRPr="007F74B8">
        <w:rPr>
          <w:rFonts w:asciiTheme="majorHAnsi" w:hAnsiTheme="majorHAnsi" w:cstheme="majorHAnsi"/>
        </w:rPr>
        <w:fldChar w:fldCharType="begin">
          <w:ffData>
            <w:name w:val=""/>
            <w:enabled/>
            <w:calcOnExit w:val="0"/>
            <w:checkBox>
              <w:size w:val="20"/>
              <w:default w:val="0"/>
            </w:checkBox>
          </w:ffData>
        </w:fldChar>
      </w:r>
      <w:r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18048A" w:rsidRPr="007F74B8">
        <w:rPr>
          <w:rFonts w:asciiTheme="majorHAnsi" w:hAnsiTheme="majorHAnsi" w:cstheme="majorHAnsi"/>
        </w:rPr>
        <w:fldChar w:fldCharType="end"/>
      </w:r>
      <w:r w:rsidRPr="007F74B8">
        <w:rPr>
          <w:rFonts w:asciiTheme="majorHAnsi" w:hAnsiTheme="majorHAnsi" w:cstheme="majorHAnsi"/>
        </w:rPr>
        <w:t xml:space="preserve"> денежные средства                </w:t>
      </w:r>
      <w:r w:rsidR="0018048A" w:rsidRPr="007F74B8">
        <w:rPr>
          <w:rFonts w:asciiTheme="majorHAnsi" w:hAnsiTheme="majorHAnsi" w:cstheme="majorHAnsi"/>
        </w:rPr>
        <w:fldChar w:fldCharType="begin">
          <w:ffData>
            <w:name w:val=""/>
            <w:enabled/>
            <w:calcOnExit w:val="0"/>
            <w:checkBox>
              <w:size w:val="20"/>
              <w:default w:val="0"/>
            </w:checkBox>
          </w:ffData>
        </w:fldChar>
      </w:r>
      <w:r w:rsidRPr="007F74B8">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18048A" w:rsidRPr="007F74B8">
        <w:rPr>
          <w:rFonts w:asciiTheme="majorHAnsi" w:hAnsiTheme="majorHAnsi" w:cstheme="majorHAnsi"/>
        </w:rPr>
        <w:fldChar w:fldCharType="end"/>
      </w:r>
      <w:r w:rsidRPr="007F74B8">
        <w:rPr>
          <w:rFonts w:asciiTheme="majorHAnsi" w:hAnsiTheme="majorHAnsi" w:cstheme="majorHAnsi"/>
        </w:rPr>
        <w:t> другие ценные бумаги</w:t>
      </w:r>
    </w:p>
    <w:tbl>
      <w:tblPr>
        <w:tblW w:w="10158" w:type="dxa"/>
        <w:tblLayout w:type="fixed"/>
        <w:tblLook w:val="04A0" w:firstRow="1" w:lastRow="0" w:firstColumn="1" w:lastColumn="0" w:noHBand="0" w:noVBand="1"/>
      </w:tblPr>
      <w:tblGrid>
        <w:gridCol w:w="6373"/>
        <w:gridCol w:w="3785"/>
      </w:tblGrid>
      <w:tr w:rsidR="00A50579" w:rsidRPr="007F74B8" w14:paraId="616F10ED" w14:textId="77777777" w:rsidTr="00A50579">
        <w:trPr>
          <w:trHeight w:val="4681"/>
        </w:trPr>
        <w:tc>
          <w:tcPr>
            <w:tcW w:w="6373" w:type="dxa"/>
          </w:tcPr>
          <w:p w14:paraId="6899F204"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eastAsia="Arial Unicode MS" w:hAnsiTheme="majorHAnsi" w:cstheme="majorHAnsi"/>
                <w:sz w:val="14"/>
              </w:rPr>
              <w:lastRenderedPageBreak/>
              <w:t>Сведения о платеже (при преимущественном праве приобретения)  и банковские реквизиты для возврата денежных средств (для остальных случае корпоративных действий):</w:t>
            </w:r>
          </w:p>
          <w:p w14:paraId="74E67DBC"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hAnsiTheme="majorHAnsi" w:cstheme="majorHAnsi"/>
                <w:sz w:val="14"/>
              </w:rPr>
              <w:t>Получатель платежа / Плательщик __________________</w:t>
            </w:r>
          </w:p>
          <w:p w14:paraId="49727FEB"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hAnsiTheme="majorHAnsi" w:cstheme="majorHAnsi"/>
                <w:sz w:val="14"/>
              </w:rPr>
              <w:t>Расчетный, лицевой  счет __________________________</w:t>
            </w:r>
          </w:p>
          <w:p w14:paraId="48A2467E"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hAnsiTheme="majorHAnsi" w:cstheme="majorHAnsi"/>
                <w:sz w:val="14"/>
              </w:rPr>
              <w:t>Назначение платежа ______________________________</w:t>
            </w:r>
          </w:p>
          <w:p w14:paraId="14772DBD"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hAnsiTheme="majorHAnsi" w:cstheme="majorHAnsi"/>
                <w:sz w:val="14"/>
              </w:rPr>
              <w:t>Наименование банка ______________________________</w:t>
            </w:r>
          </w:p>
          <w:p w14:paraId="3B225698"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hAnsiTheme="majorHAnsi" w:cstheme="majorHAnsi"/>
                <w:sz w:val="14"/>
              </w:rPr>
              <w:t>ИНН получателя,  БИК _____________________________</w:t>
            </w:r>
          </w:p>
          <w:p w14:paraId="2F60E222" w14:textId="77777777" w:rsidR="00A50579" w:rsidRPr="007F74B8" w:rsidRDefault="00A50579" w:rsidP="00A50579">
            <w:pPr>
              <w:autoSpaceDE w:val="0"/>
              <w:autoSpaceDN w:val="0"/>
              <w:adjustRightInd w:val="0"/>
              <w:rPr>
                <w:rFonts w:asciiTheme="majorHAnsi" w:hAnsiTheme="majorHAnsi" w:cstheme="majorHAnsi"/>
                <w:sz w:val="14"/>
              </w:rPr>
            </w:pPr>
            <w:r w:rsidRPr="007F74B8">
              <w:rPr>
                <w:rFonts w:asciiTheme="majorHAnsi" w:hAnsiTheme="majorHAnsi" w:cstheme="majorHAnsi"/>
                <w:sz w:val="14"/>
              </w:rPr>
              <w:t>Корреспондентский счет ___________________________</w:t>
            </w:r>
          </w:p>
          <w:p w14:paraId="32CFEED2" w14:textId="77777777" w:rsidR="00A50579" w:rsidRPr="007F74B8" w:rsidRDefault="00A50579" w:rsidP="00A50579">
            <w:pPr>
              <w:autoSpaceDE w:val="0"/>
              <w:autoSpaceDN w:val="0"/>
              <w:adjustRightInd w:val="0"/>
              <w:rPr>
                <w:rFonts w:asciiTheme="majorHAnsi" w:eastAsia="Arial Unicode MS" w:hAnsiTheme="majorHAnsi" w:cstheme="majorHAnsi"/>
                <w:sz w:val="14"/>
              </w:rPr>
            </w:pPr>
            <w:r w:rsidRPr="007F74B8">
              <w:rPr>
                <w:rFonts w:asciiTheme="majorHAnsi" w:hAnsiTheme="majorHAnsi" w:cstheme="majorHAnsi"/>
                <w:sz w:val="14"/>
              </w:rPr>
              <w:t>Номер и дата п/п _________________________________</w:t>
            </w:r>
          </w:p>
        </w:tc>
        <w:tc>
          <w:tcPr>
            <w:tcW w:w="3785" w:type="dxa"/>
          </w:tcPr>
          <w:p w14:paraId="6E09B82A" w14:textId="77777777" w:rsidR="00A50579" w:rsidRPr="007F74B8" w:rsidRDefault="00A50579" w:rsidP="00A50579">
            <w:pPr>
              <w:autoSpaceDE w:val="0"/>
              <w:autoSpaceDN w:val="0"/>
              <w:adjustRightInd w:val="0"/>
              <w:rPr>
                <w:rFonts w:asciiTheme="majorHAnsi" w:eastAsia="Arial Unicode MS" w:hAnsiTheme="majorHAnsi" w:cstheme="majorHAnsi"/>
                <w:sz w:val="14"/>
              </w:rPr>
            </w:pPr>
            <w:r w:rsidRPr="007F74B8">
              <w:rPr>
                <w:rFonts w:asciiTheme="majorHAnsi" w:eastAsia="Arial Unicode MS" w:hAnsiTheme="majorHAnsi" w:cstheme="majorHAnsi"/>
                <w:sz w:val="14"/>
              </w:rPr>
              <w:t>Реквизиты для зачисления ценных бумаг:</w:t>
            </w:r>
          </w:p>
          <w:p w14:paraId="05EB2736" w14:textId="77777777" w:rsidR="00A50579" w:rsidRPr="007F74B8" w:rsidRDefault="00A50579" w:rsidP="00A50579">
            <w:pPr>
              <w:autoSpaceDE w:val="0"/>
              <w:autoSpaceDN w:val="0"/>
              <w:adjustRightInd w:val="0"/>
              <w:rPr>
                <w:rFonts w:asciiTheme="majorHAnsi" w:eastAsia="Arial Unicode MS" w:hAnsiTheme="majorHAnsi" w:cstheme="majorHAnsi"/>
                <w:sz w:val="14"/>
              </w:rPr>
            </w:pPr>
            <w:r w:rsidRPr="007F74B8">
              <w:rPr>
                <w:rFonts w:asciiTheme="majorHAnsi" w:eastAsia="Arial Unicode MS" w:hAnsiTheme="majorHAnsi" w:cstheme="majorHAnsi"/>
                <w:sz w:val="14"/>
              </w:rPr>
              <w:t>Наименование держателя реестра / депозитария __________________________________</w:t>
            </w:r>
          </w:p>
          <w:p w14:paraId="294BF126" w14:textId="77777777" w:rsidR="00A50579" w:rsidRPr="007F74B8" w:rsidRDefault="00A50579" w:rsidP="00A50579">
            <w:pPr>
              <w:autoSpaceDE w:val="0"/>
              <w:autoSpaceDN w:val="0"/>
              <w:adjustRightInd w:val="0"/>
              <w:rPr>
                <w:rFonts w:asciiTheme="majorHAnsi" w:eastAsia="Arial Unicode MS" w:hAnsiTheme="majorHAnsi" w:cstheme="majorHAnsi"/>
                <w:sz w:val="14"/>
              </w:rPr>
            </w:pPr>
            <w:r w:rsidRPr="007F74B8">
              <w:rPr>
                <w:rFonts w:asciiTheme="majorHAnsi" w:eastAsia="Arial Unicode MS" w:hAnsiTheme="majorHAnsi" w:cstheme="majorHAnsi"/>
                <w:sz w:val="14"/>
              </w:rPr>
              <w:t>Номер лицевого счета / счета депо __________________</w:t>
            </w:r>
          </w:p>
        </w:tc>
      </w:tr>
    </w:tbl>
    <w:p w14:paraId="7CE930EE" w14:textId="77777777" w:rsidR="00A50579" w:rsidRPr="007F74B8" w:rsidRDefault="00A50579" w:rsidP="00A50579">
      <w:pPr>
        <w:rPr>
          <w:rFonts w:asciiTheme="majorHAnsi" w:hAnsiTheme="majorHAnsi" w:cstheme="majorHAnsi"/>
          <w:b/>
        </w:rPr>
      </w:pPr>
    </w:p>
    <w:p w14:paraId="19071CB0" w14:textId="77777777" w:rsidR="00A50579" w:rsidRPr="007F74B8" w:rsidRDefault="00A50579" w:rsidP="00A50579">
      <w:pPr>
        <w:rPr>
          <w:rFonts w:asciiTheme="majorHAnsi" w:hAnsiTheme="majorHAnsi" w:cstheme="majorHAnsi"/>
        </w:rPr>
      </w:pPr>
      <w:r w:rsidRPr="007F74B8">
        <w:rPr>
          <w:rFonts w:asciiTheme="majorHAnsi" w:hAnsiTheme="majorHAnsi" w:cstheme="majorHAnsi"/>
          <w:b/>
        </w:rPr>
        <w:t>ДЕПОНЕНТ</w:t>
      </w:r>
      <w:r w:rsidRPr="007F74B8">
        <w:rPr>
          <w:rFonts w:asciiTheme="majorHAnsi" w:hAnsiTheme="majorHAnsi" w:cstheme="majorHAnsi"/>
        </w:rPr>
        <w:t xml:space="preserve">: _________________ /___________________/ </w:t>
      </w:r>
    </w:p>
    <w:p w14:paraId="40E45A1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(уполномоченный представитель)</w:t>
      </w:r>
    </w:p>
    <w:p w14:paraId="1360E925" w14:textId="77777777" w:rsidR="00A50579" w:rsidRPr="007F74B8" w:rsidRDefault="00A50579" w:rsidP="00A50579">
      <w:pPr>
        <w:rPr>
          <w:rFonts w:asciiTheme="majorHAnsi" w:hAnsiTheme="majorHAnsi" w:cstheme="majorHAnsi"/>
        </w:rPr>
      </w:pPr>
      <w:proofErr w:type="spellStart"/>
      <w:r w:rsidRPr="007F74B8">
        <w:rPr>
          <w:rFonts w:asciiTheme="majorHAnsi" w:hAnsiTheme="majorHAnsi" w:cstheme="majorHAnsi"/>
        </w:rPr>
        <w:t>м.п</w:t>
      </w:r>
      <w:proofErr w:type="spellEnd"/>
      <w:r w:rsidRPr="007F74B8">
        <w:rPr>
          <w:rFonts w:asciiTheme="majorHAnsi" w:hAnsiTheme="majorHAnsi" w:cstheme="majorHAnsi"/>
        </w:rPr>
        <w:t>.</w:t>
      </w:r>
    </w:p>
    <w:p w14:paraId="07DCDA2E" w14:textId="77777777" w:rsidR="00A50579" w:rsidRPr="007F74B8" w:rsidRDefault="00A50579" w:rsidP="00A5057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7F74B8" w14:paraId="2D078FBA" w14:textId="77777777" w:rsidTr="00A50579">
        <w:tc>
          <w:tcPr>
            <w:tcW w:w="4140" w:type="dxa"/>
            <w:tcBorders>
              <w:top w:val="single" w:sz="4" w:space="0" w:color="auto"/>
              <w:left w:val="single" w:sz="4" w:space="0" w:color="auto"/>
              <w:bottom w:val="single" w:sz="4" w:space="0" w:color="auto"/>
              <w:right w:val="single" w:sz="4" w:space="0" w:color="auto"/>
            </w:tcBorders>
          </w:tcPr>
          <w:p w14:paraId="3EAAD0DB" w14:textId="77777777" w:rsidR="00A50579" w:rsidRPr="007F74B8" w:rsidRDefault="00A50579" w:rsidP="00A50579">
            <w:pPr>
              <w:spacing w:before="120" w:after="120" w:line="360" w:lineRule="auto"/>
              <w:rPr>
                <w:rFonts w:asciiTheme="majorHAnsi" w:hAnsiTheme="majorHAnsi" w:cstheme="majorHAnsi"/>
                <w:u w:val="single"/>
              </w:rPr>
            </w:pPr>
            <w:r w:rsidRPr="007F74B8">
              <w:rPr>
                <w:rFonts w:asciiTheme="majorHAnsi" w:hAnsiTheme="majorHAnsi" w:cstheme="majorHAnsi"/>
                <w:u w:val="single"/>
              </w:rPr>
              <w:t>Заполняется сотрудником Депозитария</w:t>
            </w:r>
          </w:p>
          <w:p w14:paraId="3A1B399A"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 xml:space="preserve">Дата приема: "____" _____________  20__г. </w:t>
            </w:r>
          </w:p>
          <w:p w14:paraId="417D8CD5" w14:textId="77777777" w:rsidR="00A50579" w:rsidRPr="007F74B8" w:rsidRDefault="00A50579" w:rsidP="00A50579">
            <w:pPr>
              <w:spacing w:line="360" w:lineRule="auto"/>
              <w:rPr>
                <w:rFonts w:asciiTheme="majorHAnsi" w:hAnsiTheme="majorHAnsi" w:cstheme="majorHAnsi"/>
              </w:rPr>
            </w:pPr>
            <w:proofErr w:type="spellStart"/>
            <w:r w:rsidRPr="007F74B8">
              <w:rPr>
                <w:rFonts w:asciiTheme="majorHAnsi" w:hAnsiTheme="majorHAnsi" w:cstheme="majorHAnsi"/>
              </w:rPr>
              <w:t>Рег.N</w:t>
            </w:r>
            <w:proofErr w:type="spellEnd"/>
            <w:r w:rsidRPr="007F74B8">
              <w:rPr>
                <w:rFonts w:asciiTheme="majorHAnsi" w:hAnsiTheme="majorHAnsi" w:cstheme="majorHAnsi"/>
              </w:rPr>
              <w:t>:__ ______________________________</w:t>
            </w:r>
          </w:p>
          <w:p w14:paraId="08909096" w14:textId="77777777" w:rsidR="00A50579" w:rsidRPr="007F74B8" w:rsidRDefault="00A50579" w:rsidP="00A50579">
            <w:pPr>
              <w:spacing w:line="360" w:lineRule="auto"/>
              <w:rPr>
                <w:rFonts w:asciiTheme="majorHAnsi" w:hAnsiTheme="majorHAnsi" w:cstheme="majorHAnsi"/>
              </w:rPr>
            </w:pPr>
            <w:r w:rsidRPr="007F74B8">
              <w:rPr>
                <w:rFonts w:asciiTheme="majorHAnsi" w:hAnsiTheme="majorHAnsi" w:cstheme="majorHAnsi"/>
              </w:rPr>
              <w:t>Отв. Исп.: ______________________________</w:t>
            </w:r>
          </w:p>
        </w:tc>
      </w:tr>
    </w:tbl>
    <w:p w14:paraId="1621A61E" w14:textId="77777777" w:rsidR="00A50579" w:rsidRPr="007F74B8" w:rsidRDefault="00A50579" w:rsidP="00A50579">
      <w:pPr>
        <w:spacing w:before="240" w:after="120"/>
        <w:jc w:val="center"/>
        <w:rPr>
          <w:rFonts w:asciiTheme="majorHAnsi" w:hAnsiTheme="majorHAnsi" w:cstheme="majorHAnsi"/>
          <w:b/>
          <w:bCs/>
          <w:iCs/>
        </w:rPr>
      </w:pPr>
    </w:p>
    <w:p w14:paraId="23EE94AF" w14:textId="77777777" w:rsidR="00A50579" w:rsidRPr="007F74B8" w:rsidRDefault="00A50579" w:rsidP="00A50579">
      <w:pPr>
        <w:rPr>
          <w:rFonts w:asciiTheme="majorHAnsi" w:hAnsiTheme="majorHAnsi" w:cstheme="majorHAnsi"/>
          <w:b/>
          <w:bCs/>
          <w:iCs/>
        </w:rPr>
      </w:pPr>
      <w:r w:rsidRPr="007F74B8">
        <w:rPr>
          <w:rFonts w:asciiTheme="majorHAnsi" w:hAnsiTheme="majorHAnsi" w:cstheme="majorHAnsi"/>
          <w:b/>
          <w:bCs/>
          <w:iCs/>
        </w:rPr>
        <w:br w:type="page"/>
      </w:r>
    </w:p>
    <w:p w14:paraId="12CAB181" w14:textId="77777777" w:rsidR="009252FA" w:rsidRPr="007F74B8" w:rsidRDefault="009252FA" w:rsidP="009252FA">
      <w:pPr>
        <w:spacing w:before="240" w:after="120"/>
        <w:jc w:val="center"/>
        <w:rPr>
          <w:rFonts w:asciiTheme="majorHAnsi" w:hAnsiTheme="majorHAnsi" w:cstheme="majorHAnsi"/>
          <w:b/>
        </w:rPr>
      </w:pPr>
      <w:r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0508509F"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2B09A46D"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2BF5BA12"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0CF02187" w14:textId="77777777" w:rsidR="00A50579" w:rsidRPr="007F74B8" w:rsidRDefault="00A50579" w:rsidP="00A50579">
      <w:pPr>
        <w:ind w:firstLine="1134"/>
        <w:rPr>
          <w:rFonts w:asciiTheme="majorHAnsi" w:hAnsiTheme="majorHAnsi" w:cstheme="majorHAnsi"/>
        </w:rPr>
      </w:pPr>
    </w:p>
    <w:p w14:paraId="7342FB7A"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УВЕДОМЛЕНИЕ</w:t>
      </w:r>
    </w:p>
    <w:p w14:paraId="6BB66371"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об открытии счета ДЕПО</w:t>
      </w:r>
    </w:p>
    <w:p w14:paraId="4F11C416" w14:textId="77777777" w:rsidR="00A50579" w:rsidRPr="007F74B8" w:rsidRDefault="00A50579" w:rsidP="00A50579">
      <w:pPr>
        <w:spacing w:line="360" w:lineRule="auto"/>
        <w:ind w:firstLine="1134"/>
        <w:jc w:val="both"/>
        <w:rPr>
          <w:rFonts w:asciiTheme="majorHAnsi" w:hAnsiTheme="majorHAnsi" w:cstheme="majorHAnsi"/>
        </w:rPr>
      </w:pPr>
      <w:r w:rsidRPr="007F74B8">
        <w:rPr>
          <w:rFonts w:asciiTheme="majorHAnsi" w:hAnsiTheme="majorHAnsi" w:cstheme="majorHAnsi"/>
          <w:bCs/>
        </w:rPr>
        <w:t xml:space="preserve">Настоящим извещаем, что согласно депозитарному договору (договор о </w:t>
      </w:r>
      <w:proofErr w:type="spellStart"/>
      <w:r w:rsidRPr="007F74B8">
        <w:rPr>
          <w:rFonts w:asciiTheme="majorHAnsi" w:hAnsiTheme="majorHAnsi" w:cstheme="majorHAnsi"/>
          <w:bCs/>
        </w:rPr>
        <w:t>междепозитарных</w:t>
      </w:r>
      <w:proofErr w:type="spellEnd"/>
      <w:r w:rsidRPr="007F74B8">
        <w:rPr>
          <w:rFonts w:asciiTheme="majorHAnsi" w:hAnsiTheme="majorHAnsi" w:cstheme="majorHAnsi"/>
          <w:bCs/>
        </w:rPr>
        <w:t xml:space="preserve"> отношениях) N         от</w:t>
      </w:r>
    </w:p>
    <w:p w14:paraId="779C5854" w14:textId="77777777" w:rsidR="00A50579" w:rsidRPr="007F74B8" w:rsidRDefault="00A50579" w:rsidP="00A50579">
      <w:pPr>
        <w:spacing w:line="360" w:lineRule="auto"/>
        <w:jc w:val="both"/>
        <w:rPr>
          <w:rFonts w:asciiTheme="majorHAnsi" w:hAnsiTheme="majorHAnsi" w:cstheme="majorHAnsi"/>
        </w:rPr>
      </w:pPr>
      <w:r w:rsidRPr="007F74B8">
        <w:rPr>
          <w:rFonts w:asciiTheme="majorHAnsi" w:hAnsiTheme="majorHAnsi" w:cstheme="majorHAnsi"/>
        </w:rPr>
        <w:t>Депоненту   ________________________________________________________________________________</w:t>
      </w:r>
    </w:p>
    <w:p w14:paraId="43F594A3" w14:textId="77777777" w:rsidR="00A50579" w:rsidRPr="007F74B8" w:rsidRDefault="00A50579" w:rsidP="00A50579">
      <w:pPr>
        <w:ind w:firstLine="1134"/>
        <w:jc w:val="center"/>
        <w:rPr>
          <w:rFonts w:asciiTheme="majorHAnsi" w:hAnsiTheme="majorHAnsi" w:cstheme="majorHAnsi"/>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p w14:paraId="3F541073" w14:textId="77777777" w:rsidR="00A50579" w:rsidRPr="007F74B8" w:rsidRDefault="00A50579" w:rsidP="00A50579">
      <w:pPr>
        <w:spacing w:line="360" w:lineRule="auto"/>
        <w:ind w:firstLine="142"/>
        <w:rPr>
          <w:rFonts w:asciiTheme="majorHAnsi" w:hAnsiTheme="majorHAnsi" w:cstheme="majorHAnsi"/>
        </w:rPr>
      </w:pPr>
    </w:p>
    <w:p w14:paraId="1707E073" w14:textId="77777777" w:rsidR="00A50579" w:rsidRPr="007F74B8" w:rsidRDefault="00A50579" w:rsidP="00A50579">
      <w:pPr>
        <w:spacing w:line="360" w:lineRule="auto"/>
        <w:ind w:firstLine="142"/>
        <w:rPr>
          <w:rFonts w:asciiTheme="majorHAnsi" w:hAnsiTheme="majorHAnsi" w:cstheme="majorHAnsi"/>
        </w:rPr>
      </w:pPr>
      <w:r w:rsidRPr="007F74B8">
        <w:rPr>
          <w:rFonts w:asciiTheme="majorHAnsi" w:hAnsiTheme="majorHAnsi" w:cstheme="majorHAnsi"/>
        </w:rPr>
        <w:t xml:space="preserve">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открыт счет депо:</w:t>
      </w:r>
    </w:p>
    <w:p w14:paraId="243A58FF" w14:textId="77777777" w:rsidR="00A50579" w:rsidRPr="007F74B8" w:rsidRDefault="00A50579" w:rsidP="00A50579">
      <w:pPr>
        <w:spacing w:line="360" w:lineRule="auto"/>
        <w:ind w:firstLine="1134"/>
        <w:rPr>
          <w:rFonts w:asciiTheme="majorHAnsi" w:hAnsiTheme="majorHAnsi" w:cstheme="majorHAnsi"/>
        </w:rPr>
      </w:pPr>
    </w:p>
    <w:p w14:paraId="6D74F178" w14:textId="3C30DC5C" w:rsidR="00A50579" w:rsidRPr="007F74B8" w:rsidRDefault="00A50579" w:rsidP="00A50579">
      <w:pPr>
        <w:spacing w:before="120" w:after="120" w:line="264" w:lineRule="auto"/>
        <w:ind w:firstLine="2835"/>
        <w:rPr>
          <w:rFonts w:asciiTheme="majorHAnsi" w:hAnsiTheme="majorHAnsi" w:cstheme="majorHAnsi"/>
        </w:rPr>
      </w:pPr>
      <w:proofErr w:type="gramStart"/>
      <w:r w:rsidRPr="007F74B8">
        <w:rPr>
          <w:rFonts w:asciiTheme="majorHAnsi" w:hAnsiTheme="majorHAnsi" w:cstheme="majorHAnsi"/>
        </w:rPr>
        <w:t>[ ]</w:t>
      </w:r>
      <w:proofErr w:type="gramEnd"/>
      <w:r w:rsidRPr="007F74B8">
        <w:rPr>
          <w:rFonts w:asciiTheme="majorHAnsi" w:hAnsiTheme="majorHAnsi" w:cstheme="majorHAnsi"/>
        </w:rPr>
        <w:tab/>
      </w:r>
      <w:r w:rsidR="00280EA5">
        <w:rPr>
          <w:rFonts w:asciiTheme="majorHAnsi" w:hAnsiTheme="majorHAnsi" w:cstheme="majorHAnsi"/>
        </w:rPr>
        <w:t>Владельц</w:t>
      </w:r>
      <w:r w:rsidR="00280EA5" w:rsidRPr="007F74B8">
        <w:rPr>
          <w:rFonts w:asciiTheme="majorHAnsi" w:hAnsiTheme="majorHAnsi" w:cstheme="majorHAnsi"/>
        </w:rPr>
        <w:t>а</w:t>
      </w:r>
    </w:p>
    <w:p w14:paraId="3A6089B2" w14:textId="77777777" w:rsidR="00A50579" w:rsidRPr="007F74B8" w:rsidRDefault="00A50579" w:rsidP="00A50579">
      <w:pPr>
        <w:spacing w:before="120" w:after="120"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Доверительного управляющего</w:t>
      </w:r>
    </w:p>
    <w:p w14:paraId="248F4A4E" w14:textId="77777777" w:rsidR="00A50579" w:rsidRPr="007F74B8" w:rsidRDefault="00A50579" w:rsidP="00A50579">
      <w:pPr>
        <w:spacing w:before="120" w:after="120"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Номинального держателя</w:t>
      </w:r>
    </w:p>
    <w:p w14:paraId="2822679B" w14:textId="77777777" w:rsidR="00A50579" w:rsidRPr="007F74B8" w:rsidRDefault="00A50579" w:rsidP="00A50579">
      <w:pPr>
        <w:spacing w:before="120" w:after="120" w:line="264" w:lineRule="auto"/>
        <w:ind w:firstLine="2835"/>
        <w:rPr>
          <w:rFonts w:asciiTheme="majorHAnsi" w:hAnsiTheme="majorHAnsi" w:cstheme="majorHAnsi"/>
        </w:rPr>
      </w:pPr>
      <w:r w:rsidRPr="007F74B8">
        <w:rPr>
          <w:rFonts w:asciiTheme="majorHAnsi" w:hAnsiTheme="majorHAnsi" w:cstheme="majorHAnsi"/>
        </w:rPr>
        <w:t>[ ]</w:t>
      </w:r>
      <w:r w:rsidRPr="007F74B8">
        <w:rPr>
          <w:rFonts w:asciiTheme="majorHAnsi" w:hAnsiTheme="majorHAnsi" w:cstheme="majorHAnsi"/>
        </w:rPr>
        <w:tab/>
        <w:t>___________________________</w:t>
      </w:r>
    </w:p>
    <w:p w14:paraId="4AED73E8" w14:textId="77777777" w:rsidR="00A50579" w:rsidRPr="007F74B8" w:rsidRDefault="00A50579" w:rsidP="00A50579">
      <w:pPr>
        <w:spacing w:before="120" w:after="120" w:line="264" w:lineRule="auto"/>
        <w:ind w:firstLine="2835"/>
        <w:rPr>
          <w:rFonts w:asciiTheme="majorHAnsi" w:hAnsiTheme="majorHAnsi" w:cstheme="majorHAnsi"/>
        </w:rPr>
      </w:pPr>
    </w:p>
    <w:tbl>
      <w:tblPr>
        <w:tblW w:w="4822" w:type="dxa"/>
        <w:tblLook w:val="00A0" w:firstRow="1" w:lastRow="0" w:firstColumn="1" w:lastColumn="0" w:noHBand="0" w:noVBand="0"/>
      </w:tblPr>
      <w:tblGrid>
        <w:gridCol w:w="580"/>
        <w:gridCol w:w="419"/>
        <w:gridCol w:w="403"/>
        <w:gridCol w:w="380"/>
        <w:gridCol w:w="380"/>
        <w:gridCol w:w="380"/>
        <w:gridCol w:w="380"/>
        <w:gridCol w:w="380"/>
        <w:gridCol w:w="380"/>
        <w:gridCol w:w="380"/>
        <w:gridCol w:w="380"/>
        <w:gridCol w:w="380"/>
      </w:tblGrid>
      <w:tr w:rsidR="00A50579" w:rsidRPr="007F74B8" w14:paraId="13CE380B" w14:textId="77777777" w:rsidTr="00A50579">
        <w:trPr>
          <w:trHeight w:val="375"/>
        </w:trPr>
        <w:tc>
          <w:tcPr>
            <w:tcW w:w="580" w:type="dxa"/>
            <w:tcBorders>
              <w:top w:val="single" w:sz="4" w:space="0" w:color="auto"/>
              <w:left w:val="single" w:sz="4" w:space="0" w:color="auto"/>
              <w:bottom w:val="single" w:sz="4" w:space="0" w:color="auto"/>
              <w:right w:val="single" w:sz="4" w:space="0" w:color="auto"/>
            </w:tcBorders>
            <w:noWrap/>
            <w:vAlign w:val="bottom"/>
          </w:tcPr>
          <w:p w14:paraId="128479E1" w14:textId="77777777" w:rsidR="00A50579" w:rsidRPr="007F74B8" w:rsidRDefault="00A50579" w:rsidP="00A50579">
            <w:pPr>
              <w:jc w:val="center"/>
              <w:rPr>
                <w:rFonts w:asciiTheme="majorHAnsi" w:hAnsiTheme="majorHAnsi" w:cstheme="majorHAnsi"/>
                <w:b/>
                <w:bCs/>
              </w:rPr>
            </w:pPr>
            <w:r w:rsidRPr="007F74B8">
              <w:rPr>
                <w:rFonts w:asciiTheme="majorHAnsi" w:hAnsiTheme="majorHAnsi" w:cstheme="majorHAnsi"/>
                <w:b/>
                <w:bCs/>
              </w:rPr>
              <w:t>N</w:t>
            </w:r>
          </w:p>
        </w:tc>
        <w:tc>
          <w:tcPr>
            <w:tcW w:w="419" w:type="dxa"/>
            <w:tcBorders>
              <w:top w:val="single" w:sz="4" w:space="0" w:color="auto"/>
              <w:left w:val="nil"/>
              <w:bottom w:val="single" w:sz="4" w:space="0" w:color="auto"/>
              <w:right w:val="single" w:sz="4" w:space="0" w:color="auto"/>
            </w:tcBorders>
            <w:noWrap/>
            <w:vAlign w:val="bottom"/>
          </w:tcPr>
          <w:p w14:paraId="7F44641B" w14:textId="77777777" w:rsidR="00A50579" w:rsidRPr="007F74B8" w:rsidRDefault="00A50579" w:rsidP="00A50579">
            <w:pPr>
              <w:jc w:val="center"/>
              <w:rPr>
                <w:rFonts w:asciiTheme="majorHAnsi" w:hAnsiTheme="majorHAnsi" w:cstheme="majorHAnsi"/>
                <w:b/>
                <w:bCs/>
              </w:rPr>
            </w:pPr>
          </w:p>
        </w:tc>
        <w:tc>
          <w:tcPr>
            <w:tcW w:w="403" w:type="dxa"/>
            <w:tcBorders>
              <w:top w:val="single" w:sz="4" w:space="0" w:color="auto"/>
              <w:left w:val="nil"/>
              <w:bottom w:val="single" w:sz="4" w:space="0" w:color="auto"/>
              <w:right w:val="single" w:sz="4" w:space="0" w:color="auto"/>
            </w:tcBorders>
            <w:noWrap/>
            <w:vAlign w:val="bottom"/>
          </w:tcPr>
          <w:p w14:paraId="7DC168ED"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FE33585"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4A891F09"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09786F85"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6C5AED39"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74B8E7A"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28A5D861"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D6AD707"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06C826ED"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4789FD7B" w14:textId="77777777" w:rsidR="00A50579" w:rsidRPr="007F74B8" w:rsidRDefault="00A50579" w:rsidP="00A50579">
            <w:pPr>
              <w:jc w:val="center"/>
              <w:rPr>
                <w:rFonts w:asciiTheme="majorHAnsi" w:hAnsiTheme="majorHAnsi" w:cstheme="majorHAnsi"/>
                <w:b/>
                <w:bCs/>
              </w:rPr>
            </w:pPr>
          </w:p>
        </w:tc>
      </w:tr>
    </w:tbl>
    <w:p w14:paraId="6948C819" w14:textId="77777777" w:rsidR="00A50579" w:rsidRPr="007F74B8" w:rsidRDefault="00A50579" w:rsidP="00A50579">
      <w:pPr>
        <w:spacing w:before="240" w:after="240" w:line="264" w:lineRule="auto"/>
        <w:rPr>
          <w:rFonts w:asciiTheme="majorHAnsi" w:hAnsiTheme="majorHAnsi" w:cstheme="majorHAnsi"/>
        </w:rPr>
      </w:pPr>
      <w:r w:rsidRPr="007F74B8">
        <w:rPr>
          <w:rFonts w:asciiTheme="majorHAnsi" w:hAnsiTheme="majorHAnsi" w:cstheme="majorHAnsi"/>
        </w:rPr>
        <w:t>Дата открытия:</w:t>
      </w:r>
      <w:r w:rsidRPr="007F74B8">
        <w:rPr>
          <w:rFonts w:asciiTheme="majorHAnsi" w:hAnsiTheme="majorHAnsi" w:cstheme="majorHAnsi"/>
        </w:rPr>
        <w:tab/>
      </w:r>
      <w:r w:rsidRPr="007F74B8">
        <w:rPr>
          <w:rFonts w:asciiTheme="majorHAnsi" w:hAnsiTheme="majorHAnsi" w:cstheme="majorHAnsi"/>
        </w:rPr>
        <w:tab/>
        <w:t>________________________________г.</w:t>
      </w:r>
    </w:p>
    <w:p w14:paraId="28315993" w14:textId="77777777" w:rsidR="00A50579" w:rsidRPr="007F74B8" w:rsidRDefault="00A50579" w:rsidP="00A50579">
      <w:pPr>
        <w:spacing w:before="240" w:after="240" w:line="264" w:lineRule="auto"/>
        <w:rPr>
          <w:rFonts w:asciiTheme="majorHAnsi" w:hAnsiTheme="majorHAnsi" w:cstheme="majorHAnsi"/>
        </w:rPr>
      </w:pPr>
      <w:r w:rsidRPr="007F74B8">
        <w:rPr>
          <w:rFonts w:asciiTheme="majorHAnsi" w:hAnsiTheme="majorHAnsi" w:cstheme="majorHAnsi"/>
        </w:rPr>
        <w:t>N операции открытия счета ____________________________</w:t>
      </w:r>
    </w:p>
    <w:p w14:paraId="084624DD"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Исполнитель _____________________________/_______________</w:t>
      </w:r>
    </w:p>
    <w:p w14:paraId="0600D834"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ab/>
      </w:r>
      <w:r w:rsidRPr="007F74B8">
        <w:rPr>
          <w:rFonts w:asciiTheme="majorHAnsi" w:hAnsiTheme="majorHAnsi" w:cstheme="majorHAnsi"/>
        </w:rPr>
        <w:tab/>
      </w:r>
      <w:r w:rsidRPr="007F74B8">
        <w:rPr>
          <w:rFonts w:asciiTheme="majorHAnsi" w:hAnsiTheme="majorHAnsi" w:cstheme="majorHAnsi"/>
        </w:rPr>
        <w:tab/>
        <w:t>М.П</w:t>
      </w:r>
    </w:p>
    <w:p w14:paraId="6972F2EB" w14:textId="77777777" w:rsidR="009252FA" w:rsidRPr="007F74B8" w:rsidRDefault="00A50579" w:rsidP="009252FA">
      <w:pPr>
        <w:spacing w:before="240" w:after="120"/>
        <w:jc w:val="center"/>
        <w:rPr>
          <w:rFonts w:asciiTheme="majorHAnsi" w:hAnsiTheme="majorHAnsi" w:cstheme="majorHAnsi"/>
          <w:b/>
        </w:rPr>
      </w:pPr>
      <w:r w:rsidRPr="007F74B8">
        <w:rPr>
          <w:rFonts w:asciiTheme="majorHAnsi" w:hAnsiTheme="majorHAnsi" w:cstheme="majorHAnsi"/>
        </w:rPr>
        <w:br w:type="page"/>
      </w:r>
      <w:r w:rsidR="009252FA"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9252FA" w:rsidRPr="007F74B8">
        <w:rPr>
          <w:rFonts w:asciiTheme="majorHAnsi" w:hAnsiTheme="majorHAnsi" w:cstheme="majorHAnsi"/>
          <w:b/>
          <w:bCs/>
          <w:iCs/>
        </w:rPr>
        <w:t xml:space="preserve"> </w:t>
      </w:r>
      <w:r w:rsidR="009252FA" w:rsidRPr="007F74B8">
        <w:rPr>
          <w:rFonts w:asciiTheme="majorHAnsi" w:hAnsiTheme="majorHAnsi" w:cstheme="majorHAnsi"/>
          <w:b/>
          <w:bCs/>
          <w:iCs/>
        </w:rPr>
        <w:tab/>
      </w:r>
      <w:r w:rsidR="009252FA" w:rsidRPr="007F74B8">
        <w:rPr>
          <w:rFonts w:asciiTheme="majorHAnsi" w:hAnsiTheme="majorHAnsi" w:cstheme="majorHAnsi"/>
          <w:b/>
        </w:rPr>
        <w:t>Лицензия N ___________________</w:t>
      </w:r>
    </w:p>
    <w:p w14:paraId="79DE0BC4"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56765BB5"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15A91230"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122B7057" w14:textId="77777777" w:rsidR="00A50579" w:rsidRPr="007F74B8" w:rsidRDefault="00A50579" w:rsidP="009252FA">
      <w:pPr>
        <w:spacing w:before="240" w:after="120"/>
        <w:jc w:val="center"/>
        <w:rPr>
          <w:rFonts w:asciiTheme="majorHAnsi" w:hAnsiTheme="majorHAnsi" w:cstheme="majorHAnsi"/>
        </w:rPr>
      </w:pPr>
    </w:p>
    <w:p w14:paraId="27817639" w14:textId="77777777" w:rsidR="00A50579" w:rsidRPr="007F74B8" w:rsidRDefault="00A50579" w:rsidP="00A50579">
      <w:pPr>
        <w:rPr>
          <w:rFonts w:asciiTheme="majorHAnsi" w:hAnsiTheme="majorHAnsi" w:cstheme="majorHAnsi"/>
        </w:rPr>
      </w:pPr>
    </w:p>
    <w:p w14:paraId="2CA14086" w14:textId="77777777" w:rsidR="00A50579" w:rsidRPr="007F74B8" w:rsidRDefault="00A50579" w:rsidP="00A50579">
      <w:pPr>
        <w:ind w:firstLine="1134"/>
        <w:rPr>
          <w:rFonts w:asciiTheme="majorHAnsi" w:hAnsiTheme="majorHAnsi" w:cstheme="majorHAnsi"/>
        </w:rPr>
      </w:pPr>
    </w:p>
    <w:p w14:paraId="41352A06"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УВЕДОМЛЕНИЕ</w:t>
      </w:r>
    </w:p>
    <w:p w14:paraId="2F99FDC0"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об открытии раздела счета ДЕПО/субсчета ДЕПО</w:t>
      </w:r>
    </w:p>
    <w:p w14:paraId="41A872DC" w14:textId="77777777" w:rsidR="00A50579" w:rsidRPr="007F74B8" w:rsidRDefault="00A50579" w:rsidP="00A50579">
      <w:pPr>
        <w:spacing w:line="360" w:lineRule="auto"/>
        <w:ind w:firstLine="1134"/>
        <w:jc w:val="both"/>
        <w:rPr>
          <w:rFonts w:asciiTheme="majorHAnsi" w:hAnsiTheme="majorHAnsi" w:cstheme="majorHAnsi"/>
        </w:rPr>
      </w:pPr>
      <w:r w:rsidRPr="007F74B8">
        <w:rPr>
          <w:rFonts w:asciiTheme="majorHAnsi" w:hAnsiTheme="majorHAnsi" w:cstheme="majorHAnsi"/>
          <w:bCs/>
        </w:rPr>
        <w:t xml:space="preserve">Настоящим извещаем, что согласно депозитарному договору (договор о </w:t>
      </w:r>
      <w:proofErr w:type="spellStart"/>
      <w:r w:rsidRPr="007F74B8">
        <w:rPr>
          <w:rFonts w:asciiTheme="majorHAnsi" w:hAnsiTheme="majorHAnsi" w:cstheme="majorHAnsi"/>
          <w:bCs/>
        </w:rPr>
        <w:t>междепозитарных</w:t>
      </w:r>
      <w:proofErr w:type="spellEnd"/>
      <w:r w:rsidRPr="007F74B8">
        <w:rPr>
          <w:rFonts w:asciiTheme="majorHAnsi" w:hAnsiTheme="majorHAnsi" w:cstheme="majorHAnsi"/>
          <w:bCs/>
        </w:rPr>
        <w:t xml:space="preserve"> отношениях) N         от</w:t>
      </w:r>
    </w:p>
    <w:p w14:paraId="764B4007" w14:textId="77777777" w:rsidR="00A50579" w:rsidRPr="007F74B8" w:rsidRDefault="00A50579" w:rsidP="00A50579">
      <w:pPr>
        <w:spacing w:line="360" w:lineRule="auto"/>
        <w:jc w:val="both"/>
        <w:rPr>
          <w:rFonts w:asciiTheme="majorHAnsi" w:hAnsiTheme="majorHAnsi" w:cstheme="majorHAnsi"/>
        </w:rPr>
      </w:pPr>
      <w:r w:rsidRPr="007F74B8">
        <w:rPr>
          <w:rFonts w:asciiTheme="majorHAnsi" w:hAnsiTheme="majorHAnsi" w:cstheme="majorHAnsi"/>
        </w:rPr>
        <w:t>Депоненту   ________________________________________________________________________________</w:t>
      </w:r>
    </w:p>
    <w:p w14:paraId="3FE45224" w14:textId="77777777" w:rsidR="00A50579" w:rsidRPr="007F74B8" w:rsidRDefault="00A50579" w:rsidP="00A50579">
      <w:pPr>
        <w:ind w:firstLine="1134"/>
        <w:jc w:val="center"/>
        <w:rPr>
          <w:rFonts w:asciiTheme="majorHAnsi" w:hAnsiTheme="majorHAnsi" w:cstheme="majorHAnsi"/>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p w14:paraId="353003D3" w14:textId="77777777" w:rsidR="00A50579" w:rsidRPr="007F74B8" w:rsidRDefault="00A50579" w:rsidP="00A50579">
      <w:pPr>
        <w:spacing w:line="360" w:lineRule="auto"/>
        <w:ind w:firstLine="142"/>
        <w:rPr>
          <w:rFonts w:asciiTheme="majorHAnsi" w:hAnsiTheme="majorHAnsi" w:cstheme="majorHAnsi"/>
        </w:rPr>
      </w:pPr>
    </w:p>
    <w:p w14:paraId="0E0F79D7" w14:textId="77777777" w:rsidR="00A50579" w:rsidRPr="007F74B8" w:rsidRDefault="00A50579" w:rsidP="00A50579">
      <w:pPr>
        <w:spacing w:line="360" w:lineRule="auto"/>
        <w:ind w:firstLine="142"/>
        <w:rPr>
          <w:rFonts w:asciiTheme="majorHAnsi" w:hAnsiTheme="majorHAnsi" w:cstheme="majorHAnsi"/>
        </w:rPr>
      </w:pPr>
      <w:r w:rsidRPr="007F74B8">
        <w:rPr>
          <w:rFonts w:asciiTheme="majorHAnsi" w:hAnsiTheme="majorHAnsi" w:cstheme="majorHAnsi"/>
        </w:rPr>
        <w:t xml:space="preserve">в Депозитарии </w:t>
      </w:r>
      <w:r w:rsidR="003D55D4" w:rsidRPr="007F74B8">
        <w:rPr>
          <w:rFonts w:asciiTheme="majorHAnsi" w:hAnsiTheme="majorHAnsi" w:cstheme="majorHAnsi"/>
        </w:rPr>
        <w:t xml:space="preserve">ООО </w:t>
      </w:r>
      <w:r w:rsidR="00876FF8">
        <w:rPr>
          <w:rFonts w:asciiTheme="majorHAnsi" w:hAnsiTheme="majorHAnsi" w:cstheme="majorHAnsi"/>
        </w:rPr>
        <w:t>«ИНВАРИАНТ»</w:t>
      </w:r>
      <w:r w:rsidRPr="007F74B8">
        <w:rPr>
          <w:rFonts w:asciiTheme="majorHAnsi" w:hAnsiTheme="majorHAnsi" w:cstheme="majorHAnsi"/>
        </w:rPr>
        <w:t xml:space="preserve"> на счете ДЕПО №_____________________________________, открыт раздел счета депо /субсчет счета ДЕПО:</w:t>
      </w:r>
    </w:p>
    <w:p w14:paraId="02C1EBD3" w14:textId="77777777" w:rsidR="00A50579" w:rsidRPr="007F74B8" w:rsidRDefault="00A50579" w:rsidP="00A50579">
      <w:pPr>
        <w:spacing w:line="360" w:lineRule="auto"/>
        <w:ind w:firstLine="1134"/>
        <w:rPr>
          <w:rFonts w:asciiTheme="majorHAnsi" w:hAnsiTheme="majorHAnsi" w:cstheme="majorHAnsi"/>
        </w:rPr>
      </w:pPr>
    </w:p>
    <w:p w14:paraId="6480B266" w14:textId="77777777" w:rsidR="00A50579" w:rsidRPr="007F74B8" w:rsidRDefault="00A50579" w:rsidP="00A50579">
      <w:pPr>
        <w:spacing w:before="120" w:after="120" w:line="264" w:lineRule="auto"/>
        <w:ind w:firstLine="2835"/>
        <w:rPr>
          <w:rFonts w:asciiTheme="majorHAnsi" w:hAnsiTheme="majorHAnsi" w:cstheme="majorHAnsi"/>
        </w:rPr>
      </w:pPr>
    </w:p>
    <w:tbl>
      <w:tblPr>
        <w:tblW w:w="4822" w:type="dxa"/>
        <w:tblLook w:val="00A0" w:firstRow="1" w:lastRow="0" w:firstColumn="1" w:lastColumn="0" w:noHBand="0" w:noVBand="0"/>
      </w:tblPr>
      <w:tblGrid>
        <w:gridCol w:w="580"/>
        <w:gridCol w:w="419"/>
        <w:gridCol w:w="403"/>
        <w:gridCol w:w="380"/>
        <w:gridCol w:w="380"/>
        <w:gridCol w:w="380"/>
        <w:gridCol w:w="380"/>
        <w:gridCol w:w="380"/>
        <w:gridCol w:w="380"/>
        <w:gridCol w:w="380"/>
        <w:gridCol w:w="380"/>
        <w:gridCol w:w="380"/>
      </w:tblGrid>
      <w:tr w:rsidR="00A50579" w:rsidRPr="007F74B8" w14:paraId="66EC5885" w14:textId="77777777" w:rsidTr="00A50579">
        <w:trPr>
          <w:trHeight w:val="375"/>
        </w:trPr>
        <w:tc>
          <w:tcPr>
            <w:tcW w:w="580" w:type="dxa"/>
            <w:tcBorders>
              <w:top w:val="single" w:sz="4" w:space="0" w:color="auto"/>
              <w:left w:val="single" w:sz="4" w:space="0" w:color="auto"/>
              <w:bottom w:val="single" w:sz="4" w:space="0" w:color="auto"/>
              <w:right w:val="single" w:sz="4" w:space="0" w:color="auto"/>
            </w:tcBorders>
            <w:noWrap/>
            <w:vAlign w:val="bottom"/>
          </w:tcPr>
          <w:p w14:paraId="3848EE77" w14:textId="77777777" w:rsidR="00A50579" w:rsidRPr="007F74B8" w:rsidRDefault="00A50579" w:rsidP="00A50579">
            <w:pPr>
              <w:jc w:val="center"/>
              <w:rPr>
                <w:rFonts w:asciiTheme="majorHAnsi" w:hAnsiTheme="majorHAnsi" w:cstheme="majorHAnsi"/>
                <w:b/>
                <w:bCs/>
              </w:rPr>
            </w:pPr>
            <w:r w:rsidRPr="007F74B8">
              <w:rPr>
                <w:rFonts w:asciiTheme="majorHAnsi" w:hAnsiTheme="majorHAnsi" w:cstheme="majorHAnsi"/>
                <w:b/>
                <w:bCs/>
              </w:rPr>
              <w:t>N</w:t>
            </w:r>
          </w:p>
        </w:tc>
        <w:tc>
          <w:tcPr>
            <w:tcW w:w="419" w:type="dxa"/>
            <w:tcBorders>
              <w:top w:val="single" w:sz="4" w:space="0" w:color="auto"/>
              <w:left w:val="nil"/>
              <w:bottom w:val="single" w:sz="4" w:space="0" w:color="auto"/>
              <w:right w:val="single" w:sz="4" w:space="0" w:color="auto"/>
            </w:tcBorders>
            <w:noWrap/>
            <w:vAlign w:val="bottom"/>
          </w:tcPr>
          <w:p w14:paraId="60F11BED" w14:textId="77777777" w:rsidR="00A50579" w:rsidRPr="007F74B8" w:rsidRDefault="00A50579" w:rsidP="00A50579">
            <w:pPr>
              <w:jc w:val="center"/>
              <w:rPr>
                <w:rFonts w:asciiTheme="majorHAnsi" w:hAnsiTheme="majorHAnsi" w:cstheme="majorHAnsi"/>
                <w:b/>
                <w:bCs/>
              </w:rPr>
            </w:pPr>
          </w:p>
        </w:tc>
        <w:tc>
          <w:tcPr>
            <w:tcW w:w="403" w:type="dxa"/>
            <w:tcBorders>
              <w:top w:val="single" w:sz="4" w:space="0" w:color="auto"/>
              <w:left w:val="nil"/>
              <w:bottom w:val="single" w:sz="4" w:space="0" w:color="auto"/>
              <w:right w:val="single" w:sz="4" w:space="0" w:color="auto"/>
            </w:tcBorders>
            <w:noWrap/>
            <w:vAlign w:val="bottom"/>
          </w:tcPr>
          <w:p w14:paraId="1CC944FE"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0687B58"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350CC36"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DB72D86"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775A5BE5"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608467E3"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52924781"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50CE0A1C"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0B66C3BE" w14:textId="77777777" w:rsidR="00A50579" w:rsidRPr="007F74B8" w:rsidRDefault="00A50579" w:rsidP="00A50579">
            <w:pPr>
              <w:jc w:val="center"/>
              <w:rPr>
                <w:rFonts w:asciiTheme="majorHAnsi" w:hAnsiTheme="majorHAnsi" w:cstheme="majorHAnsi"/>
                <w:b/>
                <w:bCs/>
              </w:rPr>
            </w:pPr>
          </w:p>
        </w:tc>
        <w:tc>
          <w:tcPr>
            <w:tcW w:w="380" w:type="dxa"/>
            <w:tcBorders>
              <w:top w:val="single" w:sz="4" w:space="0" w:color="auto"/>
              <w:left w:val="nil"/>
              <w:bottom w:val="single" w:sz="4" w:space="0" w:color="auto"/>
              <w:right w:val="single" w:sz="4" w:space="0" w:color="auto"/>
            </w:tcBorders>
            <w:noWrap/>
            <w:vAlign w:val="bottom"/>
          </w:tcPr>
          <w:p w14:paraId="00701543" w14:textId="77777777" w:rsidR="00A50579" w:rsidRPr="007F74B8" w:rsidRDefault="00A50579" w:rsidP="00A50579">
            <w:pPr>
              <w:jc w:val="center"/>
              <w:rPr>
                <w:rFonts w:asciiTheme="majorHAnsi" w:hAnsiTheme="majorHAnsi" w:cstheme="majorHAnsi"/>
                <w:b/>
                <w:bCs/>
              </w:rPr>
            </w:pPr>
          </w:p>
        </w:tc>
      </w:tr>
    </w:tbl>
    <w:p w14:paraId="140CD477" w14:textId="77777777" w:rsidR="00A50579" w:rsidRPr="007F74B8" w:rsidRDefault="00A50579" w:rsidP="00A50579">
      <w:pPr>
        <w:spacing w:before="240" w:after="240" w:line="264" w:lineRule="auto"/>
        <w:rPr>
          <w:rFonts w:asciiTheme="majorHAnsi" w:hAnsiTheme="majorHAnsi" w:cstheme="majorHAnsi"/>
        </w:rPr>
      </w:pPr>
      <w:r w:rsidRPr="007F74B8">
        <w:rPr>
          <w:rFonts w:asciiTheme="majorHAnsi" w:hAnsiTheme="majorHAnsi" w:cstheme="majorHAnsi"/>
        </w:rPr>
        <w:t>Дата открытия:</w:t>
      </w:r>
      <w:r w:rsidRPr="007F74B8">
        <w:rPr>
          <w:rFonts w:asciiTheme="majorHAnsi" w:hAnsiTheme="majorHAnsi" w:cstheme="majorHAnsi"/>
        </w:rPr>
        <w:tab/>
      </w:r>
      <w:r w:rsidRPr="007F74B8">
        <w:rPr>
          <w:rFonts w:asciiTheme="majorHAnsi" w:hAnsiTheme="majorHAnsi" w:cstheme="majorHAnsi"/>
        </w:rPr>
        <w:tab/>
        <w:t>________________________________г.</w:t>
      </w:r>
    </w:p>
    <w:p w14:paraId="4B3F989F" w14:textId="77777777" w:rsidR="00A50579" w:rsidRPr="007F74B8" w:rsidRDefault="00A50579" w:rsidP="00A50579">
      <w:pPr>
        <w:spacing w:before="240" w:after="240" w:line="264" w:lineRule="auto"/>
        <w:rPr>
          <w:rFonts w:asciiTheme="majorHAnsi" w:hAnsiTheme="majorHAnsi" w:cstheme="majorHAnsi"/>
        </w:rPr>
      </w:pPr>
      <w:r w:rsidRPr="007F74B8">
        <w:rPr>
          <w:rFonts w:asciiTheme="majorHAnsi" w:hAnsiTheme="majorHAnsi" w:cstheme="majorHAnsi"/>
        </w:rPr>
        <w:t>N операции ____________________________</w:t>
      </w:r>
    </w:p>
    <w:p w14:paraId="61CED8DC"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Исполнитель _____________________________/_______________</w:t>
      </w:r>
    </w:p>
    <w:p w14:paraId="57626C9A"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ab/>
      </w:r>
      <w:r w:rsidRPr="007F74B8">
        <w:rPr>
          <w:rFonts w:asciiTheme="majorHAnsi" w:hAnsiTheme="majorHAnsi" w:cstheme="majorHAnsi"/>
        </w:rPr>
        <w:tab/>
      </w:r>
      <w:r w:rsidRPr="007F74B8">
        <w:rPr>
          <w:rFonts w:asciiTheme="majorHAnsi" w:hAnsiTheme="majorHAnsi" w:cstheme="majorHAnsi"/>
        </w:rPr>
        <w:tab/>
        <w:t>М.П</w:t>
      </w:r>
    </w:p>
    <w:p w14:paraId="75ED335F" w14:textId="77777777" w:rsidR="009252FA" w:rsidRPr="007F74B8" w:rsidRDefault="00A50579" w:rsidP="009252FA">
      <w:pPr>
        <w:spacing w:before="240" w:after="120"/>
        <w:jc w:val="center"/>
        <w:rPr>
          <w:rFonts w:asciiTheme="majorHAnsi" w:hAnsiTheme="majorHAnsi" w:cstheme="majorHAnsi"/>
          <w:b/>
        </w:rPr>
      </w:pPr>
      <w:r w:rsidRPr="007F74B8">
        <w:rPr>
          <w:rFonts w:asciiTheme="majorHAnsi" w:hAnsiTheme="majorHAnsi" w:cstheme="majorHAnsi"/>
        </w:rPr>
        <w:br w:type="page"/>
      </w:r>
      <w:r w:rsidR="009252FA" w:rsidRPr="007F74B8">
        <w:rPr>
          <w:rFonts w:asciiTheme="majorHAnsi" w:hAnsiTheme="majorHAnsi" w:cstheme="majorHAnsi"/>
          <w:b/>
          <w:bCs/>
          <w:iCs/>
        </w:rPr>
        <w:lastRenderedPageBreak/>
        <w:t xml:space="preserve">ДЕПОЗИТАРИЙ ООО </w:t>
      </w:r>
      <w:r w:rsidR="00876FF8">
        <w:rPr>
          <w:rFonts w:asciiTheme="majorHAnsi" w:hAnsiTheme="majorHAnsi" w:cstheme="majorHAnsi"/>
          <w:b/>
          <w:bCs/>
          <w:iCs/>
        </w:rPr>
        <w:t>«ИНВАРИАНТ»</w:t>
      </w:r>
      <w:r w:rsidR="009252FA" w:rsidRPr="007F74B8">
        <w:rPr>
          <w:rFonts w:asciiTheme="majorHAnsi" w:hAnsiTheme="majorHAnsi" w:cstheme="majorHAnsi"/>
          <w:b/>
          <w:bCs/>
          <w:iCs/>
        </w:rPr>
        <w:t xml:space="preserve"> </w:t>
      </w:r>
      <w:r w:rsidR="009252FA" w:rsidRPr="007F74B8">
        <w:rPr>
          <w:rFonts w:asciiTheme="majorHAnsi" w:hAnsiTheme="majorHAnsi" w:cstheme="majorHAnsi"/>
          <w:b/>
          <w:bCs/>
          <w:iCs/>
        </w:rPr>
        <w:tab/>
      </w:r>
      <w:r w:rsidR="009252FA" w:rsidRPr="007F74B8">
        <w:rPr>
          <w:rFonts w:asciiTheme="majorHAnsi" w:hAnsiTheme="majorHAnsi" w:cstheme="majorHAnsi"/>
          <w:b/>
        </w:rPr>
        <w:t>Лицензия N ___________________</w:t>
      </w:r>
    </w:p>
    <w:p w14:paraId="27D8C524"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420FB2D8"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6F4CEE38"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755BCDCE" w14:textId="77777777" w:rsidR="00A50579" w:rsidRPr="007F74B8" w:rsidRDefault="00A50579" w:rsidP="009252FA">
      <w:pPr>
        <w:spacing w:before="240" w:after="120"/>
        <w:jc w:val="center"/>
        <w:rPr>
          <w:rFonts w:asciiTheme="majorHAnsi" w:hAnsiTheme="majorHAnsi" w:cstheme="majorHAnsi"/>
        </w:rPr>
      </w:pPr>
    </w:p>
    <w:p w14:paraId="5DF35497" w14:textId="77777777" w:rsidR="00A50579" w:rsidRPr="007F74B8" w:rsidRDefault="00A50579" w:rsidP="00A50579">
      <w:pPr>
        <w:ind w:firstLine="1134"/>
        <w:rPr>
          <w:rFonts w:asciiTheme="majorHAnsi" w:hAnsiTheme="majorHAnsi" w:cstheme="majorHAnsi"/>
        </w:rPr>
      </w:pPr>
    </w:p>
    <w:p w14:paraId="5B010F54"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ОТЧЕТ N</w:t>
      </w:r>
    </w:p>
    <w:p w14:paraId="52B5E7A0"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о выполнении депозитарной операции</w:t>
      </w:r>
    </w:p>
    <w:p w14:paraId="2783C45C"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по счету депо N___________________</w:t>
      </w:r>
    </w:p>
    <w:p w14:paraId="0510D218" w14:textId="77777777" w:rsidR="00A50579" w:rsidRPr="007F74B8" w:rsidRDefault="00A50579" w:rsidP="00A50579">
      <w:pPr>
        <w:spacing w:before="120" w:after="120"/>
        <w:jc w:val="right"/>
        <w:rPr>
          <w:rFonts w:asciiTheme="majorHAnsi" w:hAnsiTheme="majorHAnsi" w:cstheme="majorHAnsi"/>
          <w:b/>
          <w:bCs/>
          <w:iCs/>
        </w:rPr>
      </w:pPr>
      <w:r w:rsidRPr="007F74B8">
        <w:rPr>
          <w:rFonts w:asciiTheme="majorHAnsi" w:hAnsiTheme="majorHAnsi" w:cstheme="majorHAnsi"/>
          <w:b/>
          <w:bCs/>
          <w:iCs/>
        </w:rPr>
        <w:t>«___»_______________20__г.</w:t>
      </w:r>
    </w:p>
    <w:tbl>
      <w:tblPr>
        <w:tblW w:w="9688" w:type="dxa"/>
        <w:tblCellMar>
          <w:left w:w="0" w:type="dxa"/>
          <w:right w:w="0" w:type="dxa"/>
        </w:tblCellMar>
        <w:tblLook w:val="04A0" w:firstRow="1" w:lastRow="0" w:firstColumn="1" w:lastColumn="0" w:noHBand="0" w:noVBand="1"/>
      </w:tblPr>
      <w:tblGrid>
        <w:gridCol w:w="926"/>
        <w:gridCol w:w="129"/>
        <w:gridCol w:w="170"/>
        <w:gridCol w:w="273"/>
        <w:gridCol w:w="421"/>
        <w:gridCol w:w="204"/>
        <w:gridCol w:w="758"/>
        <w:gridCol w:w="202"/>
        <w:gridCol w:w="244"/>
        <w:gridCol w:w="458"/>
        <w:gridCol w:w="800"/>
        <w:gridCol w:w="877"/>
        <w:gridCol w:w="861"/>
        <w:gridCol w:w="1595"/>
        <w:gridCol w:w="1770"/>
      </w:tblGrid>
      <w:tr w:rsidR="005C7F25" w:rsidRPr="007F74B8" w14:paraId="1235F504" w14:textId="77777777" w:rsidTr="005C7F25">
        <w:trPr>
          <w:trHeight w:val="60"/>
        </w:trPr>
        <w:tc>
          <w:tcPr>
            <w:tcW w:w="1225" w:type="dxa"/>
            <w:gridSpan w:val="3"/>
            <w:shd w:val="clear" w:color="FFFFFF" w:fill="auto"/>
            <w:vAlign w:val="bottom"/>
          </w:tcPr>
          <w:p w14:paraId="71589FEF"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Депонент:</w:t>
            </w:r>
          </w:p>
        </w:tc>
        <w:tc>
          <w:tcPr>
            <w:tcW w:w="6693" w:type="dxa"/>
            <w:gridSpan w:val="11"/>
            <w:tcBorders>
              <w:bottom w:val="single" w:sz="5" w:space="0" w:color="auto"/>
            </w:tcBorders>
            <w:shd w:val="clear" w:color="FFFFFF" w:fill="auto"/>
            <w:vAlign w:val="bottom"/>
          </w:tcPr>
          <w:p w14:paraId="6FFC7D05"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445529EB" w14:textId="77777777" w:rsidR="005C7F25" w:rsidRPr="007F74B8" w:rsidRDefault="005C7F25" w:rsidP="00782980">
            <w:pPr>
              <w:rPr>
                <w:rFonts w:asciiTheme="majorHAnsi" w:hAnsiTheme="majorHAnsi" w:cstheme="majorHAnsi"/>
                <w:sz w:val="24"/>
                <w:szCs w:val="24"/>
              </w:rPr>
            </w:pPr>
          </w:p>
        </w:tc>
      </w:tr>
      <w:tr w:rsidR="005C7F25" w:rsidRPr="007F74B8" w14:paraId="3C2494E1" w14:textId="77777777" w:rsidTr="005C7F25">
        <w:trPr>
          <w:trHeight w:val="60"/>
        </w:trPr>
        <w:tc>
          <w:tcPr>
            <w:tcW w:w="2123" w:type="dxa"/>
            <w:gridSpan w:val="6"/>
            <w:shd w:val="clear" w:color="FFFFFF" w:fill="auto"/>
            <w:vAlign w:val="bottom"/>
          </w:tcPr>
          <w:p w14:paraId="3B05495C"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Статус депонента:</w:t>
            </w:r>
          </w:p>
        </w:tc>
        <w:tc>
          <w:tcPr>
            <w:tcW w:w="5795" w:type="dxa"/>
            <w:gridSpan w:val="8"/>
            <w:tcBorders>
              <w:bottom w:val="single" w:sz="5" w:space="0" w:color="auto"/>
            </w:tcBorders>
            <w:shd w:val="clear" w:color="FFFFFF" w:fill="auto"/>
            <w:vAlign w:val="bottom"/>
          </w:tcPr>
          <w:p w14:paraId="54DC1D05"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1B52376A" w14:textId="77777777" w:rsidR="005C7F25" w:rsidRPr="007F74B8" w:rsidRDefault="005C7F25" w:rsidP="00782980">
            <w:pPr>
              <w:rPr>
                <w:rFonts w:asciiTheme="majorHAnsi" w:hAnsiTheme="majorHAnsi" w:cstheme="majorHAnsi"/>
                <w:sz w:val="24"/>
                <w:szCs w:val="24"/>
              </w:rPr>
            </w:pPr>
          </w:p>
        </w:tc>
      </w:tr>
      <w:tr w:rsidR="005C7F25" w:rsidRPr="007F74B8" w14:paraId="06AFCFA0" w14:textId="77777777" w:rsidTr="005C7F25">
        <w:trPr>
          <w:trHeight w:val="60"/>
        </w:trPr>
        <w:tc>
          <w:tcPr>
            <w:tcW w:w="1498" w:type="dxa"/>
            <w:gridSpan w:val="4"/>
            <w:shd w:val="clear" w:color="FFFFFF" w:fill="auto"/>
            <w:vAlign w:val="bottom"/>
          </w:tcPr>
          <w:p w14:paraId="62705E7E"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Тип операции:</w:t>
            </w:r>
          </w:p>
        </w:tc>
        <w:tc>
          <w:tcPr>
            <w:tcW w:w="6420" w:type="dxa"/>
            <w:gridSpan w:val="10"/>
            <w:tcBorders>
              <w:bottom w:val="single" w:sz="5" w:space="0" w:color="auto"/>
            </w:tcBorders>
            <w:shd w:val="clear" w:color="FFFFFF" w:fill="auto"/>
            <w:vAlign w:val="bottom"/>
          </w:tcPr>
          <w:p w14:paraId="0BE5F10D"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0F5D3B12" w14:textId="77777777" w:rsidR="005C7F25" w:rsidRPr="007F74B8" w:rsidRDefault="005C7F25" w:rsidP="00782980">
            <w:pPr>
              <w:rPr>
                <w:rFonts w:asciiTheme="majorHAnsi" w:hAnsiTheme="majorHAnsi" w:cstheme="majorHAnsi"/>
                <w:sz w:val="24"/>
                <w:szCs w:val="24"/>
              </w:rPr>
            </w:pPr>
          </w:p>
        </w:tc>
      </w:tr>
      <w:tr w:rsidR="005C7F25" w:rsidRPr="007F74B8" w14:paraId="79D94064" w14:textId="77777777" w:rsidTr="005C7F25">
        <w:trPr>
          <w:trHeight w:val="60"/>
        </w:trPr>
        <w:tc>
          <w:tcPr>
            <w:tcW w:w="2881" w:type="dxa"/>
            <w:gridSpan w:val="7"/>
            <w:shd w:val="clear" w:color="FFFFFF" w:fill="auto"/>
            <w:vAlign w:val="bottom"/>
          </w:tcPr>
          <w:p w14:paraId="21BCD570"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Наименование операции:</w:t>
            </w:r>
          </w:p>
        </w:tc>
        <w:tc>
          <w:tcPr>
            <w:tcW w:w="5037" w:type="dxa"/>
            <w:gridSpan w:val="7"/>
            <w:tcBorders>
              <w:bottom w:val="single" w:sz="5" w:space="0" w:color="auto"/>
            </w:tcBorders>
            <w:shd w:val="clear" w:color="FFFFFF" w:fill="auto"/>
            <w:vAlign w:val="bottom"/>
          </w:tcPr>
          <w:p w14:paraId="6454F8E3"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2ADCF615" w14:textId="77777777" w:rsidR="005C7F25" w:rsidRPr="007F74B8" w:rsidRDefault="005C7F25" w:rsidP="00782980">
            <w:pPr>
              <w:rPr>
                <w:rFonts w:asciiTheme="majorHAnsi" w:hAnsiTheme="majorHAnsi" w:cstheme="majorHAnsi"/>
                <w:sz w:val="24"/>
                <w:szCs w:val="24"/>
              </w:rPr>
            </w:pPr>
          </w:p>
        </w:tc>
      </w:tr>
      <w:tr w:rsidR="005C7F25" w:rsidRPr="007F74B8" w14:paraId="0B2B4E6E" w14:textId="77777777" w:rsidTr="005C7F25">
        <w:trPr>
          <w:trHeight w:val="60"/>
        </w:trPr>
        <w:tc>
          <w:tcPr>
            <w:tcW w:w="1055" w:type="dxa"/>
            <w:gridSpan w:val="2"/>
            <w:shd w:val="clear" w:color="FFFFFF" w:fill="auto"/>
          </w:tcPr>
          <w:p w14:paraId="1E884872"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Эмитент:</w:t>
            </w:r>
          </w:p>
        </w:tc>
        <w:tc>
          <w:tcPr>
            <w:tcW w:w="6863" w:type="dxa"/>
            <w:gridSpan w:val="12"/>
            <w:tcBorders>
              <w:bottom w:val="single" w:sz="5" w:space="0" w:color="auto"/>
            </w:tcBorders>
            <w:shd w:val="clear" w:color="FFFFFF" w:fill="auto"/>
            <w:vAlign w:val="bottom"/>
          </w:tcPr>
          <w:p w14:paraId="6D500AAA"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32B60003" w14:textId="77777777" w:rsidR="005C7F25" w:rsidRPr="007F74B8" w:rsidRDefault="005C7F25" w:rsidP="00782980">
            <w:pPr>
              <w:rPr>
                <w:rFonts w:asciiTheme="majorHAnsi" w:hAnsiTheme="majorHAnsi" w:cstheme="majorHAnsi"/>
                <w:sz w:val="24"/>
                <w:szCs w:val="24"/>
              </w:rPr>
            </w:pPr>
          </w:p>
        </w:tc>
      </w:tr>
      <w:tr w:rsidR="005C7F25" w:rsidRPr="007F74B8" w14:paraId="13F2B263" w14:textId="77777777" w:rsidTr="005C7F25">
        <w:trPr>
          <w:trHeight w:val="60"/>
        </w:trPr>
        <w:tc>
          <w:tcPr>
            <w:tcW w:w="926" w:type="dxa"/>
            <w:shd w:val="clear" w:color="FFFFFF" w:fill="auto"/>
          </w:tcPr>
          <w:p w14:paraId="176C958D"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Тип ЦБ:</w:t>
            </w:r>
          </w:p>
        </w:tc>
        <w:tc>
          <w:tcPr>
            <w:tcW w:w="6992" w:type="dxa"/>
            <w:gridSpan w:val="13"/>
            <w:tcBorders>
              <w:bottom w:val="single" w:sz="5" w:space="0" w:color="auto"/>
            </w:tcBorders>
            <w:shd w:val="clear" w:color="FFFFFF" w:fill="auto"/>
            <w:vAlign w:val="bottom"/>
          </w:tcPr>
          <w:p w14:paraId="3BB1EF8E"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343FF04E" w14:textId="77777777" w:rsidR="005C7F25" w:rsidRPr="007F74B8" w:rsidRDefault="005C7F25" w:rsidP="00782980">
            <w:pPr>
              <w:rPr>
                <w:rFonts w:asciiTheme="majorHAnsi" w:hAnsiTheme="majorHAnsi" w:cstheme="majorHAnsi"/>
                <w:sz w:val="24"/>
                <w:szCs w:val="24"/>
              </w:rPr>
            </w:pPr>
          </w:p>
        </w:tc>
      </w:tr>
      <w:tr w:rsidR="005C7F25" w:rsidRPr="007F74B8" w14:paraId="752EEA0F" w14:textId="77777777" w:rsidTr="005C7F25">
        <w:trPr>
          <w:trHeight w:val="60"/>
        </w:trPr>
        <w:tc>
          <w:tcPr>
            <w:tcW w:w="3785" w:type="dxa"/>
            <w:gridSpan w:val="10"/>
            <w:shd w:val="clear" w:color="FFFFFF" w:fill="auto"/>
            <w:vAlign w:val="bottom"/>
          </w:tcPr>
          <w:p w14:paraId="60B22F78"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Код государственной регистрации:</w:t>
            </w:r>
          </w:p>
        </w:tc>
        <w:tc>
          <w:tcPr>
            <w:tcW w:w="4133" w:type="dxa"/>
            <w:gridSpan w:val="4"/>
            <w:tcBorders>
              <w:bottom w:val="single" w:sz="5" w:space="0" w:color="auto"/>
            </w:tcBorders>
            <w:shd w:val="clear" w:color="FFFFFF" w:fill="auto"/>
            <w:vAlign w:val="bottom"/>
          </w:tcPr>
          <w:p w14:paraId="2ED3EE94"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13747165" w14:textId="77777777" w:rsidR="005C7F25" w:rsidRPr="007F74B8" w:rsidRDefault="005C7F25" w:rsidP="00782980">
            <w:pPr>
              <w:rPr>
                <w:rFonts w:asciiTheme="majorHAnsi" w:hAnsiTheme="majorHAnsi" w:cstheme="majorHAnsi"/>
                <w:sz w:val="24"/>
                <w:szCs w:val="24"/>
              </w:rPr>
            </w:pPr>
          </w:p>
        </w:tc>
      </w:tr>
      <w:tr w:rsidR="005C7F25" w:rsidRPr="007F74B8" w14:paraId="6A3C4B88" w14:textId="77777777" w:rsidTr="005C7F25">
        <w:trPr>
          <w:trHeight w:val="60"/>
        </w:trPr>
        <w:tc>
          <w:tcPr>
            <w:tcW w:w="3327" w:type="dxa"/>
            <w:gridSpan w:val="9"/>
            <w:shd w:val="clear" w:color="FFFFFF" w:fill="auto"/>
            <w:vAlign w:val="bottom"/>
          </w:tcPr>
          <w:p w14:paraId="23D62E66"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Номинальная стоимость ЦБ:</w:t>
            </w:r>
          </w:p>
        </w:tc>
        <w:tc>
          <w:tcPr>
            <w:tcW w:w="4591" w:type="dxa"/>
            <w:gridSpan w:val="5"/>
            <w:tcBorders>
              <w:bottom w:val="single" w:sz="5" w:space="0" w:color="auto"/>
            </w:tcBorders>
            <w:shd w:val="clear" w:color="FFFFFF" w:fill="auto"/>
            <w:vAlign w:val="bottom"/>
          </w:tcPr>
          <w:p w14:paraId="6ABEB6B9"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3174D5D6" w14:textId="77777777" w:rsidR="005C7F25" w:rsidRPr="007F74B8" w:rsidRDefault="005C7F25" w:rsidP="00782980">
            <w:pPr>
              <w:rPr>
                <w:rFonts w:asciiTheme="majorHAnsi" w:hAnsiTheme="majorHAnsi" w:cstheme="majorHAnsi"/>
                <w:sz w:val="24"/>
                <w:szCs w:val="24"/>
              </w:rPr>
            </w:pPr>
          </w:p>
        </w:tc>
      </w:tr>
      <w:tr w:rsidR="005C7F25" w:rsidRPr="007F74B8" w14:paraId="16B3002E" w14:textId="77777777" w:rsidTr="005C7F25">
        <w:trPr>
          <w:trHeight w:val="60"/>
        </w:trPr>
        <w:tc>
          <w:tcPr>
            <w:tcW w:w="1919" w:type="dxa"/>
            <w:gridSpan w:val="5"/>
            <w:shd w:val="clear" w:color="FFFFFF" w:fill="auto"/>
            <w:vAlign w:val="bottom"/>
          </w:tcPr>
          <w:p w14:paraId="262A839D"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Место хранения:</w:t>
            </w:r>
          </w:p>
        </w:tc>
        <w:tc>
          <w:tcPr>
            <w:tcW w:w="5999" w:type="dxa"/>
            <w:gridSpan w:val="9"/>
            <w:tcBorders>
              <w:bottom w:val="single" w:sz="5" w:space="0" w:color="auto"/>
            </w:tcBorders>
            <w:shd w:val="clear" w:color="FFFFFF" w:fill="auto"/>
            <w:vAlign w:val="bottom"/>
          </w:tcPr>
          <w:p w14:paraId="4807E465"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71D1BFAB" w14:textId="77777777" w:rsidR="005C7F25" w:rsidRPr="007F74B8" w:rsidRDefault="005C7F25" w:rsidP="00782980">
            <w:pPr>
              <w:rPr>
                <w:rFonts w:asciiTheme="majorHAnsi" w:hAnsiTheme="majorHAnsi" w:cstheme="majorHAnsi"/>
                <w:sz w:val="24"/>
                <w:szCs w:val="24"/>
              </w:rPr>
            </w:pPr>
          </w:p>
        </w:tc>
      </w:tr>
      <w:tr w:rsidR="005C7F25" w:rsidRPr="007F74B8" w14:paraId="0899A83B" w14:textId="77777777" w:rsidTr="005C7F25">
        <w:trPr>
          <w:trHeight w:val="60"/>
        </w:trPr>
        <w:tc>
          <w:tcPr>
            <w:tcW w:w="926" w:type="dxa"/>
            <w:shd w:val="clear" w:color="FFFFFF" w:fill="auto"/>
            <w:vAlign w:val="bottom"/>
          </w:tcPr>
          <w:p w14:paraId="6C1A9E54" w14:textId="77777777" w:rsidR="005C7F25" w:rsidRPr="007F74B8" w:rsidRDefault="005C7F25" w:rsidP="00782980">
            <w:pPr>
              <w:rPr>
                <w:rFonts w:asciiTheme="majorHAnsi" w:hAnsiTheme="majorHAnsi" w:cstheme="majorHAnsi"/>
                <w:sz w:val="24"/>
                <w:szCs w:val="24"/>
              </w:rPr>
            </w:pPr>
          </w:p>
        </w:tc>
        <w:tc>
          <w:tcPr>
            <w:tcW w:w="129" w:type="dxa"/>
            <w:shd w:val="clear" w:color="FFFFFF" w:fill="auto"/>
            <w:vAlign w:val="bottom"/>
          </w:tcPr>
          <w:p w14:paraId="5438F081" w14:textId="77777777" w:rsidR="005C7F25" w:rsidRPr="007F74B8" w:rsidRDefault="005C7F25" w:rsidP="00782980">
            <w:pPr>
              <w:rPr>
                <w:rFonts w:asciiTheme="majorHAnsi" w:hAnsiTheme="majorHAnsi" w:cstheme="majorHAnsi"/>
                <w:sz w:val="24"/>
                <w:szCs w:val="24"/>
              </w:rPr>
            </w:pPr>
          </w:p>
        </w:tc>
        <w:tc>
          <w:tcPr>
            <w:tcW w:w="170" w:type="dxa"/>
            <w:shd w:val="clear" w:color="FFFFFF" w:fill="auto"/>
            <w:vAlign w:val="bottom"/>
          </w:tcPr>
          <w:p w14:paraId="276F6599" w14:textId="77777777" w:rsidR="005C7F25" w:rsidRPr="007F74B8" w:rsidRDefault="005C7F25" w:rsidP="00782980">
            <w:pPr>
              <w:rPr>
                <w:rFonts w:asciiTheme="majorHAnsi" w:hAnsiTheme="majorHAnsi" w:cstheme="majorHAnsi"/>
                <w:sz w:val="24"/>
                <w:szCs w:val="24"/>
              </w:rPr>
            </w:pPr>
          </w:p>
        </w:tc>
        <w:tc>
          <w:tcPr>
            <w:tcW w:w="273" w:type="dxa"/>
            <w:shd w:val="clear" w:color="FFFFFF" w:fill="auto"/>
            <w:vAlign w:val="bottom"/>
          </w:tcPr>
          <w:p w14:paraId="77996529" w14:textId="77777777" w:rsidR="005C7F25" w:rsidRPr="007F74B8" w:rsidRDefault="005C7F25" w:rsidP="00782980">
            <w:pPr>
              <w:rPr>
                <w:rFonts w:asciiTheme="majorHAnsi" w:hAnsiTheme="majorHAnsi" w:cstheme="majorHAnsi"/>
                <w:sz w:val="24"/>
                <w:szCs w:val="24"/>
              </w:rPr>
            </w:pPr>
          </w:p>
        </w:tc>
        <w:tc>
          <w:tcPr>
            <w:tcW w:w="421" w:type="dxa"/>
            <w:shd w:val="clear" w:color="FFFFFF" w:fill="auto"/>
            <w:vAlign w:val="bottom"/>
          </w:tcPr>
          <w:p w14:paraId="52CADA24" w14:textId="77777777" w:rsidR="005C7F25" w:rsidRPr="007F74B8" w:rsidRDefault="005C7F25" w:rsidP="00782980">
            <w:pPr>
              <w:rPr>
                <w:rFonts w:asciiTheme="majorHAnsi" w:hAnsiTheme="majorHAnsi" w:cstheme="majorHAnsi"/>
                <w:sz w:val="24"/>
                <w:szCs w:val="24"/>
              </w:rPr>
            </w:pPr>
          </w:p>
        </w:tc>
        <w:tc>
          <w:tcPr>
            <w:tcW w:w="204" w:type="dxa"/>
            <w:shd w:val="clear" w:color="FFFFFF" w:fill="auto"/>
            <w:vAlign w:val="bottom"/>
          </w:tcPr>
          <w:p w14:paraId="4B1F87D8" w14:textId="77777777" w:rsidR="005C7F25" w:rsidRPr="007F74B8" w:rsidRDefault="005C7F25" w:rsidP="00782980">
            <w:pPr>
              <w:rPr>
                <w:rFonts w:asciiTheme="majorHAnsi" w:hAnsiTheme="majorHAnsi" w:cstheme="majorHAnsi"/>
                <w:sz w:val="24"/>
                <w:szCs w:val="24"/>
              </w:rPr>
            </w:pPr>
          </w:p>
        </w:tc>
        <w:tc>
          <w:tcPr>
            <w:tcW w:w="758" w:type="dxa"/>
            <w:shd w:val="clear" w:color="FFFFFF" w:fill="auto"/>
            <w:vAlign w:val="bottom"/>
          </w:tcPr>
          <w:p w14:paraId="13AB5179" w14:textId="77777777" w:rsidR="005C7F25" w:rsidRPr="007F74B8" w:rsidRDefault="005C7F25" w:rsidP="00782980">
            <w:pPr>
              <w:rPr>
                <w:rFonts w:asciiTheme="majorHAnsi" w:hAnsiTheme="majorHAnsi" w:cstheme="majorHAnsi"/>
                <w:sz w:val="24"/>
                <w:szCs w:val="24"/>
              </w:rPr>
            </w:pPr>
          </w:p>
        </w:tc>
        <w:tc>
          <w:tcPr>
            <w:tcW w:w="446" w:type="dxa"/>
            <w:gridSpan w:val="2"/>
            <w:shd w:val="clear" w:color="FFFFFF" w:fill="auto"/>
            <w:vAlign w:val="bottom"/>
          </w:tcPr>
          <w:p w14:paraId="2E6146EE" w14:textId="77777777" w:rsidR="005C7F25" w:rsidRPr="007F74B8" w:rsidRDefault="005C7F25" w:rsidP="00782980">
            <w:pPr>
              <w:rPr>
                <w:rFonts w:asciiTheme="majorHAnsi" w:hAnsiTheme="majorHAnsi" w:cstheme="majorHAnsi"/>
                <w:sz w:val="24"/>
                <w:szCs w:val="24"/>
              </w:rPr>
            </w:pPr>
          </w:p>
        </w:tc>
        <w:tc>
          <w:tcPr>
            <w:tcW w:w="458" w:type="dxa"/>
            <w:shd w:val="clear" w:color="FFFFFF" w:fill="auto"/>
            <w:vAlign w:val="bottom"/>
          </w:tcPr>
          <w:p w14:paraId="64EAE63C" w14:textId="77777777" w:rsidR="005C7F25" w:rsidRPr="007F74B8" w:rsidRDefault="005C7F25" w:rsidP="00782980">
            <w:pPr>
              <w:rPr>
                <w:rFonts w:asciiTheme="majorHAnsi" w:hAnsiTheme="majorHAnsi" w:cstheme="majorHAnsi"/>
                <w:sz w:val="24"/>
                <w:szCs w:val="24"/>
              </w:rPr>
            </w:pPr>
          </w:p>
        </w:tc>
        <w:tc>
          <w:tcPr>
            <w:tcW w:w="1677" w:type="dxa"/>
            <w:gridSpan w:val="2"/>
            <w:shd w:val="clear" w:color="FFFFFF" w:fill="auto"/>
            <w:vAlign w:val="bottom"/>
          </w:tcPr>
          <w:p w14:paraId="228F7A78" w14:textId="77777777" w:rsidR="005C7F25" w:rsidRPr="007F74B8" w:rsidRDefault="005C7F25" w:rsidP="00782980">
            <w:pPr>
              <w:rPr>
                <w:rFonts w:asciiTheme="majorHAnsi" w:hAnsiTheme="majorHAnsi" w:cstheme="majorHAnsi"/>
                <w:sz w:val="24"/>
                <w:szCs w:val="24"/>
              </w:rPr>
            </w:pPr>
          </w:p>
        </w:tc>
        <w:tc>
          <w:tcPr>
            <w:tcW w:w="2456" w:type="dxa"/>
            <w:gridSpan w:val="2"/>
            <w:shd w:val="clear" w:color="FFFFFF" w:fill="auto"/>
            <w:vAlign w:val="bottom"/>
          </w:tcPr>
          <w:p w14:paraId="755A0BEE"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1A88AE76" w14:textId="77777777" w:rsidR="005C7F25" w:rsidRPr="007F74B8" w:rsidRDefault="005C7F25" w:rsidP="00782980">
            <w:pPr>
              <w:rPr>
                <w:rFonts w:asciiTheme="majorHAnsi" w:hAnsiTheme="majorHAnsi" w:cstheme="majorHAnsi"/>
                <w:sz w:val="24"/>
                <w:szCs w:val="24"/>
              </w:rPr>
            </w:pPr>
          </w:p>
        </w:tc>
      </w:tr>
      <w:tr w:rsidR="005C7F25" w:rsidRPr="007F74B8" w14:paraId="663770C4" w14:textId="77777777" w:rsidTr="005C7F25">
        <w:tc>
          <w:tcPr>
            <w:tcW w:w="2123" w:type="dxa"/>
            <w:gridSpan w:val="6"/>
            <w:shd w:val="clear" w:color="FFFFFF" w:fill="auto"/>
            <w:vAlign w:val="bottom"/>
          </w:tcPr>
          <w:p w14:paraId="09D79E3A"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Лицевой счет:</w:t>
            </w:r>
          </w:p>
        </w:tc>
        <w:tc>
          <w:tcPr>
            <w:tcW w:w="5795" w:type="dxa"/>
            <w:gridSpan w:val="8"/>
            <w:tcBorders>
              <w:bottom w:val="single" w:sz="5" w:space="0" w:color="auto"/>
            </w:tcBorders>
            <w:shd w:val="clear" w:color="FFFFFF" w:fill="auto"/>
            <w:vAlign w:val="bottom"/>
          </w:tcPr>
          <w:p w14:paraId="2FDDD2CA"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6BEC604E" w14:textId="77777777" w:rsidR="005C7F25" w:rsidRPr="007F74B8" w:rsidRDefault="005C7F25" w:rsidP="00782980">
            <w:pPr>
              <w:rPr>
                <w:rFonts w:asciiTheme="majorHAnsi" w:hAnsiTheme="majorHAnsi" w:cstheme="majorHAnsi"/>
                <w:sz w:val="24"/>
                <w:szCs w:val="24"/>
              </w:rPr>
            </w:pPr>
          </w:p>
        </w:tc>
      </w:tr>
      <w:tr w:rsidR="005C7F25" w:rsidRPr="007F74B8" w14:paraId="3E0630DA" w14:textId="77777777" w:rsidTr="005C7F25">
        <w:tc>
          <w:tcPr>
            <w:tcW w:w="2123" w:type="dxa"/>
            <w:gridSpan w:val="6"/>
            <w:shd w:val="clear" w:color="FFFFFF" w:fill="auto"/>
            <w:vAlign w:val="bottom"/>
          </w:tcPr>
          <w:p w14:paraId="77EE06B6" w14:textId="77777777" w:rsidR="005C7F25" w:rsidRPr="007F74B8" w:rsidRDefault="005C7F25" w:rsidP="00782980">
            <w:pPr>
              <w:rPr>
                <w:rFonts w:asciiTheme="majorHAnsi" w:hAnsiTheme="majorHAnsi" w:cstheme="majorHAnsi"/>
                <w:sz w:val="24"/>
                <w:szCs w:val="24"/>
              </w:rPr>
            </w:pPr>
            <w:r w:rsidRPr="007F74B8">
              <w:rPr>
                <w:rFonts w:asciiTheme="majorHAnsi" w:hAnsiTheme="majorHAnsi" w:cstheme="majorHAnsi"/>
                <w:b/>
                <w:sz w:val="24"/>
                <w:szCs w:val="24"/>
              </w:rPr>
              <w:t>Кор лицевой счет:</w:t>
            </w:r>
          </w:p>
        </w:tc>
        <w:tc>
          <w:tcPr>
            <w:tcW w:w="5795" w:type="dxa"/>
            <w:gridSpan w:val="8"/>
            <w:tcBorders>
              <w:bottom w:val="single" w:sz="5" w:space="0" w:color="auto"/>
            </w:tcBorders>
            <w:shd w:val="clear" w:color="FFFFFF" w:fill="auto"/>
            <w:vAlign w:val="bottom"/>
          </w:tcPr>
          <w:p w14:paraId="01846976"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4FCE725D" w14:textId="77777777" w:rsidR="005C7F25" w:rsidRPr="007F74B8" w:rsidRDefault="005C7F25" w:rsidP="00782980">
            <w:pPr>
              <w:rPr>
                <w:rFonts w:asciiTheme="majorHAnsi" w:hAnsiTheme="majorHAnsi" w:cstheme="majorHAnsi"/>
                <w:sz w:val="24"/>
                <w:szCs w:val="24"/>
              </w:rPr>
            </w:pPr>
          </w:p>
        </w:tc>
      </w:tr>
      <w:tr w:rsidR="005C7F25" w:rsidRPr="007F74B8" w14:paraId="47B70DA4" w14:textId="77777777" w:rsidTr="005C7F25">
        <w:trPr>
          <w:trHeight w:val="435"/>
        </w:trPr>
        <w:tc>
          <w:tcPr>
            <w:tcW w:w="926" w:type="dxa"/>
            <w:shd w:val="clear" w:color="FFFFFF" w:fill="auto"/>
            <w:vAlign w:val="bottom"/>
          </w:tcPr>
          <w:p w14:paraId="0E8D030D" w14:textId="77777777" w:rsidR="005C7F25" w:rsidRPr="007F74B8" w:rsidRDefault="005C7F25" w:rsidP="00782980">
            <w:pPr>
              <w:rPr>
                <w:rFonts w:asciiTheme="majorHAnsi" w:hAnsiTheme="majorHAnsi" w:cstheme="majorHAnsi"/>
                <w:sz w:val="24"/>
                <w:szCs w:val="24"/>
              </w:rPr>
            </w:pPr>
          </w:p>
        </w:tc>
        <w:tc>
          <w:tcPr>
            <w:tcW w:w="129" w:type="dxa"/>
            <w:shd w:val="clear" w:color="FFFFFF" w:fill="auto"/>
            <w:vAlign w:val="bottom"/>
          </w:tcPr>
          <w:p w14:paraId="52BAB3C2" w14:textId="77777777" w:rsidR="005C7F25" w:rsidRPr="007F74B8" w:rsidRDefault="005C7F25" w:rsidP="00782980">
            <w:pPr>
              <w:rPr>
                <w:rFonts w:asciiTheme="majorHAnsi" w:hAnsiTheme="majorHAnsi" w:cstheme="majorHAnsi"/>
                <w:sz w:val="24"/>
                <w:szCs w:val="24"/>
              </w:rPr>
            </w:pPr>
          </w:p>
        </w:tc>
        <w:tc>
          <w:tcPr>
            <w:tcW w:w="170" w:type="dxa"/>
            <w:shd w:val="clear" w:color="FFFFFF" w:fill="auto"/>
            <w:vAlign w:val="bottom"/>
          </w:tcPr>
          <w:p w14:paraId="5F8EEF7E" w14:textId="77777777" w:rsidR="005C7F25" w:rsidRPr="007F74B8" w:rsidRDefault="005C7F25" w:rsidP="00782980">
            <w:pPr>
              <w:rPr>
                <w:rFonts w:asciiTheme="majorHAnsi" w:hAnsiTheme="majorHAnsi" w:cstheme="majorHAnsi"/>
                <w:sz w:val="24"/>
                <w:szCs w:val="24"/>
              </w:rPr>
            </w:pPr>
          </w:p>
        </w:tc>
        <w:tc>
          <w:tcPr>
            <w:tcW w:w="273" w:type="dxa"/>
            <w:shd w:val="clear" w:color="FFFFFF" w:fill="auto"/>
            <w:vAlign w:val="bottom"/>
          </w:tcPr>
          <w:p w14:paraId="0986A2B2" w14:textId="77777777" w:rsidR="005C7F25" w:rsidRPr="007F74B8" w:rsidRDefault="005C7F25" w:rsidP="00782980">
            <w:pPr>
              <w:rPr>
                <w:rFonts w:asciiTheme="majorHAnsi" w:hAnsiTheme="majorHAnsi" w:cstheme="majorHAnsi"/>
                <w:sz w:val="24"/>
                <w:szCs w:val="24"/>
              </w:rPr>
            </w:pPr>
          </w:p>
        </w:tc>
        <w:tc>
          <w:tcPr>
            <w:tcW w:w="421" w:type="dxa"/>
            <w:shd w:val="clear" w:color="FFFFFF" w:fill="auto"/>
            <w:vAlign w:val="bottom"/>
          </w:tcPr>
          <w:p w14:paraId="0D1C4C0D" w14:textId="77777777" w:rsidR="005C7F25" w:rsidRPr="007F74B8" w:rsidRDefault="005C7F25" w:rsidP="00782980">
            <w:pPr>
              <w:rPr>
                <w:rFonts w:asciiTheme="majorHAnsi" w:hAnsiTheme="majorHAnsi" w:cstheme="majorHAnsi"/>
                <w:sz w:val="24"/>
                <w:szCs w:val="24"/>
              </w:rPr>
            </w:pPr>
          </w:p>
        </w:tc>
        <w:tc>
          <w:tcPr>
            <w:tcW w:w="204" w:type="dxa"/>
            <w:shd w:val="clear" w:color="FFFFFF" w:fill="auto"/>
            <w:vAlign w:val="bottom"/>
          </w:tcPr>
          <w:p w14:paraId="119E49D8" w14:textId="77777777" w:rsidR="005C7F25" w:rsidRPr="007F74B8" w:rsidRDefault="005C7F25" w:rsidP="00782980">
            <w:pPr>
              <w:rPr>
                <w:rFonts w:asciiTheme="majorHAnsi" w:hAnsiTheme="majorHAnsi" w:cstheme="majorHAnsi"/>
                <w:sz w:val="24"/>
                <w:szCs w:val="24"/>
              </w:rPr>
            </w:pPr>
          </w:p>
        </w:tc>
        <w:tc>
          <w:tcPr>
            <w:tcW w:w="758" w:type="dxa"/>
            <w:shd w:val="clear" w:color="FFFFFF" w:fill="auto"/>
            <w:vAlign w:val="bottom"/>
          </w:tcPr>
          <w:p w14:paraId="0083A303" w14:textId="77777777" w:rsidR="005C7F25" w:rsidRPr="007F74B8" w:rsidRDefault="005C7F25" w:rsidP="00782980">
            <w:pPr>
              <w:rPr>
                <w:rFonts w:asciiTheme="majorHAnsi" w:hAnsiTheme="majorHAnsi" w:cstheme="majorHAnsi"/>
                <w:sz w:val="24"/>
                <w:szCs w:val="24"/>
              </w:rPr>
            </w:pPr>
          </w:p>
        </w:tc>
        <w:tc>
          <w:tcPr>
            <w:tcW w:w="446" w:type="dxa"/>
            <w:gridSpan w:val="2"/>
            <w:shd w:val="clear" w:color="FFFFFF" w:fill="auto"/>
            <w:vAlign w:val="bottom"/>
          </w:tcPr>
          <w:p w14:paraId="55115EC3" w14:textId="77777777" w:rsidR="005C7F25" w:rsidRPr="007F74B8" w:rsidRDefault="005C7F25" w:rsidP="00782980">
            <w:pPr>
              <w:rPr>
                <w:rFonts w:asciiTheme="majorHAnsi" w:hAnsiTheme="majorHAnsi" w:cstheme="majorHAnsi"/>
                <w:sz w:val="24"/>
                <w:szCs w:val="24"/>
              </w:rPr>
            </w:pPr>
          </w:p>
        </w:tc>
        <w:tc>
          <w:tcPr>
            <w:tcW w:w="458" w:type="dxa"/>
            <w:shd w:val="clear" w:color="FFFFFF" w:fill="auto"/>
            <w:vAlign w:val="bottom"/>
          </w:tcPr>
          <w:p w14:paraId="166D5348" w14:textId="77777777" w:rsidR="005C7F25" w:rsidRPr="007F74B8" w:rsidRDefault="005C7F25" w:rsidP="00782980">
            <w:pPr>
              <w:rPr>
                <w:rFonts w:asciiTheme="majorHAnsi" w:hAnsiTheme="majorHAnsi" w:cstheme="majorHAnsi"/>
                <w:sz w:val="24"/>
                <w:szCs w:val="24"/>
              </w:rPr>
            </w:pPr>
          </w:p>
        </w:tc>
        <w:tc>
          <w:tcPr>
            <w:tcW w:w="1677" w:type="dxa"/>
            <w:gridSpan w:val="2"/>
            <w:shd w:val="clear" w:color="FFFFFF" w:fill="auto"/>
            <w:vAlign w:val="bottom"/>
          </w:tcPr>
          <w:p w14:paraId="7B20BA6F" w14:textId="77777777" w:rsidR="005C7F25" w:rsidRPr="007F74B8" w:rsidRDefault="005C7F25" w:rsidP="00782980">
            <w:pPr>
              <w:rPr>
                <w:rFonts w:asciiTheme="majorHAnsi" w:hAnsiTheme="majorHAnsi" w:cstheme="majorHAnsi"/>
                <w:sz w:val="24"/>
                <w:szCs w:val="24"/>
              </w:rPr>
            </w:pPr>
          </w:p>
        </w:tc>
        <w:tc>
          <w:tcPr>
            <w:tcW w:w="2456" w:type="dxa"/>
            <w:gridSpan w:val="2"/>
            <w:shd w:val="clear" w:color="FFFFFF" w:fill="auto"/>
            <w:vAlign w:val="bottom"/>
          </w:tcPr>
          <w:p w14:paraId="319D26E4" w14:textId="77777777" w:rsidR="005C7F25" w:rsidRPr="007F74B8" w:rsidRDefault="005C7F25" w:rsidP="00782980">
            <w:pPr>
              <w:rPr>
                <w:rFonts w:asciiTheme="majorHAnsi" w:hAnsiTheme="majorHAnsi" w:cstheme="majorHAnsi"/>
                <w:sz w:val="24"/>
                <w:szCs w:val="24"/>
              </w:rPr>
            </w:pPr>
          </w:p>
        </w:tc>
        <w:tc>
          <w:tcPr>
            <w:tcW w:w="1770" w:type="dxa"/>
            <w:shd w:val="clear" w:color="FFFFFF" w:fill="auto"/>
            <w:vAlign w:val="bottom"/>
          </w:tcPr>
          <w:p w14:paraId="74E9C853" w14:textId="77777777" w:rsidR="005C7F25" w:rsidRPr="007F74B8" w:rsidRDefault="005C7F25" w:rsidP="00782980">
            <w:pPr>
              <w:rPr>
                <w:rFonts w:asciiTheme="majorHAnsi" w:hAnsiTheme="majorHAnsi" w:cstheme="majorHAnsi"/>
                <w:sz w:val="24"/>
                <w:szCs w:val="24"/>
              </w:rPr>
            </w:pPr>
          </w:p>
        </w:tc>
      </w:tr>
      <w:tr w:rsidR="005C7F25" w:rsidRPr="007F74B8" w14:paraId="0F37AA05" w14:textId="77777777" w:rsidTr="005C7F25">
        <w:trPr>
          <w:trHeight w:val="60"/>
        </w:trPr>
        <w:tc>
          <w:tcPr>
            <w:tcW w:w="1919" w:type="dxa"/>
            <w:gridSpan w:val="5"/>
            <w:tcBorders>
              <w:top w:val="single" w:sz="5" w:space="0" w:color="auto"/>
              <w:left w:val="single" w:sz="5" w:space="0" w:color="auto"/>
              <w:bottom w:val="single" w:sz="5" w:space="0" w:color="auto"/>
              <w:right w:val="single" w:sz="5" w:space="0" w:color="auto"/>
            </w:tcBorders>
            <w:shd w:val="clear" w:color="FFFFFF" w:fill="auto"/>
          </w:tcPr>
          <w:p w14:paraId="54931F39" w14:textId="77777777" w:rsidR="005C7F25" w:rsidRPr="007F74B8" w:rsidRDefault="005C7F25" w:rsidP="005C7F25">
            <w:pPr>
              <w:jc w:val="center"/>
              <w:rPr>
                <w:rFonts w:asciiTheme="majorHAnsi" w:hAnsiTheme="majorHAnsi" w:cstheme="majorHAnsi"/>
                <w:sz w:val="22"/>
                <w:szCs w:val="22"/>
              </w:rPr>
            </w:pPr>
            <w:r w:rsidRPr="007F74B8">
              <w:rPr>
                <w:rFonts w:asciiTheme="majorHAnsi" w:hAnsiTheme="majorHAnsi" w:cstheme="majorHAnsi"/>
                <w:b/>
                <w:sz w:val="22"/>
                <w:szCs w:val="22"/>
              </w:rPr>
              <w:t>Номер операции</w:t>
            </w:r>
          </w:p>
        </w:tc>
        <w:tc>
          <w:tcPr>
            <w:tcW w:w="1164" w:type="dxa"/>
            <w:gridSpan w:val="3"/>
            <w:tcBorders>
              <w:top w:val="single" w:sz="5" w:space="0" w:color="auto"/>
              <w:left w:val="single" w:sz="5" w:space="0" w:color="auto"/>
              <w:bottom w:val="single" w:sz="5" w:space="0" w:color="auto"/>
              <w:right w:val="single" w:sz="5" w:space="0" w:color="auto"/>
            </w:tcBorders>
            <w:shd w:val="clear" w:color="FFFFFF" w:fill="auto"/>
          </w:tcPr>
          <w:p w14:paraId="2B21B4F6" w14:textId="77777777" w:rsidR="005C7F25" w:rsidRPr="007F74B8" w:rsidRDefault="005C7F25" w:rsidP="005C7F25">
            <w:pPr>
              <w:jc w:val="center"/>
              <w:rPr>
                <w:rFonts w:asciiTheme="majorHAnsi" w:hAnsiTheme="majorHAnsi" w:cstheme="majorHAnsi"/>
                <w:sz w:val="22"/>
                <w:szCs w:val="22"/>
              </w:rPr>
            </w:pPr>
            <w:r w:rsidRPr="007F74B8">
              <w:rPr>
                <w:rFonts w:asciiTheme="majorHAnsi" w:hAnsiTheme="majorHAnsi" w:cstheme="majorHAnsi"/>
                <w:b/>
                <w:sz w:val="22"/>
                <w:szCs w:val="22"/>
              </w:rPr>
              <w:t>Дата исполнения операции</w:t>
            </w:r>
          </w:p>
        </w:tc>
        <w:tc>
          <w:tcPr>
            <w:tcW w:w="1502" w:type="dxa"/>
            <w:gridSpan w:val="3"/>
            <w:tcBorders>
              <w:top w:val="single" w:sz="5" w:space="0" w:color="auto"/>
              <w:left w:val="single" w:sz="5" w:space="0" w:color="auto"/>
              <w:bottom w:val="single" w:sz="5" w:space="0" w:color="auto"/>
              <w:right w:val="single" w:sz="5" w:space="0" w:color="auto"/>
            </w:tcBorders>
            <w:shd w:val="clear" w:color="FFFFFF" w:fill="auto"/>
          </w:tcPr>
          <w:p w14:paraId="47280062" w14:textId="77777777" w:rsidR="005C7F25" w:rsidRPr="007F74B8" w:rsidRDefault="005C7F25" w:rsidP="005C7F25">
            <w:pPr>
              <w:jc w:val="center"/>
              <w:rPr>
                <w:rFonts w:asciiTheme="majorHAnsi" w:hAnsiTheme="majorHAnsi" w:cstheme="majorHAnsi"/>
                <w:sz w:val="22"/>
                <w:szCs w:val="22"/>
              </w:rPr>
            </w:pPr>
            <w:r w:rsidRPr="007F74B8">
              <w:rPr>
                <w:rFonts w:asciiTheme="majorHAnsi" w:hAnsiTheme="majorHAnsi" w:cstheme="majorHAnsi"/>
                <w:b/>
                <w:sz w:val="22"/>
                <w:szCs w:val="22"/>
              </w:rPr>
              <w:t>Счет депо по дебету/</w:t>
            </w:r>
            <w:r w:rsidRPr="007F74B8">
              <w:rPr>
                <w:rFonts w:asciiTheme="majorHAnsi" w:hAnsiTheme="majorHAnsi" w:cstheme="majorHAnsi"/>
                <w:b/>
                <w:sz w:val="22"/>
                <w:szCs w:val="22"/>
              </w:rPr>
              <w:br/>
            </w:r>
            <w:r w:rsidRPr="007F74B8">
              <w:rPr>
                <w:rFonts w:asciiTheme="majorHAnsi" w:hAnsiTheme="majorHAnsi" w:cstheme="majorHAnsi"/>
                <w:b/>
                <w:sz w:val="22"/>
                <w:szCs w:val="22"/>
              </w:rPr>
              <w:br/>
            </w:r>
          </w:p>
        </w:tc>
        <w:tc>
          <w:tcPr>
            <w:tcW w:w="1738" w:type="dxa"/>
            <w:gridSpan w:val="2"/>
            <w:tcBorders>
              <w:top w:val="single" w:sz="5" w:space="0" w:color="auto"/>
              <w:left w:val="single" w:sz="5" w:space="0" w:color="auto"/>
              <w:bottom w:val="single" w:sz="5" w:space="0" w:color="auto"/>
              <w:right w:val="single" w:sz="5" w:space="0" w:color="auto"/>
            </w:tcBorders>
            <w:shd w:val="clear" w:color="FFFFFF" w:fill="auto"/>
          </w:tcPr>
          <w:p w14:paraId="64A38039" w14:textId="77777777" w:rsidR="005C7F25" w:rsidRPr="007F74B8" w:rsidRDefault="005C7F25" w:rsidP="005C7F25">
            <w:pPr>
              <w:jc w:val="center"/>
              <w:rPr>
                <w:rFonts w:asciiTheme="majorHAnsi" w:hAnsiTheme="majorHAnsi" w:cstheme="majorHAnsi"/>
                <w:sz w:val="22"/>
                <w:szCs w:val="22"/>
              </w:rPr>
            </w:pPr>
            <w:r w:rsidRPr="007F74B8">
              <w:rPr>
                <w:rFonts w:asciiTheme="majorHAnsi" w:hAnsiTheme="majorHAnsi" w:cstheme="majorHAnsi"/>
                <w:b/>
                <w:sz w:val="22"/>
                <w:szCs w:val="22"/>
              </w:rPr>
              <w:t>Счет депо по кредиту/</w:t>
            </w:r>
            <w:r w:rsidRPr="007F74B8">
              <w:rPr>
                <w:rFonts w:asciiTheme="majorHAnsi" w:hAnsiTheme="majorHAnsi" w:cstheme="majorHAnsi"/>
                <w:b/>
                <w:sz w:val="22"/>
                <w:szCs w:val="22"/>
              </w:rPr>
              <w:br/>
            </w:r>
            <w:r w:rsidRPr="007F74B8">
              <w:rPr>
                <w:rFonts w:asciiTheme="majorHAnsi" w:hAnsiTheme="majorHAnsi" w:cstheme="majorHAnsi"/>
                <w:b/>
                <w:sz w:val="22"/>
                <w:szCs w:val="22"/>
              </w:rPr>
              <w:br/>
            </w:r>
          </w:p>
        </w:tc>
        <w:tc>
          <w:tcPr>
            <w:tcW w:w="1595" w:type="dxa"/>
            <w:tcBorders>
              <w:top w:val="single" w:sz="5" w:space="0" w:color="auto"/>
              <w:left w:val="single" w:sz="5" w:space="0" w:color="auto"/>
              <w:bottom w:val="single" w:sz="5" w:space="0" w:color="auto"/>
              <w:right w:val="single" w:sz="5" w:space="0" w:color="auto"/>
            </w:tcBorders>
            <w:shd w:val="clear" w:color="FFFFFF" w:fill="auto"/>
          </w:tcPr>
          <w:p w14:paraId="6F7AF5A1" w14:textId="77777777" w:rsidR="005C7F25" w:rsidRPr="007F74B8" w:rsidRDefault="005C7F25" w:rsidP="005C7F25">
            <w:pPr>
              <w:jc w:val="center"/>
              <w:rPr>
                <w:rFonts w:asciiTheme="majorHAnsi" w:hAnsiTheme="majorHAnsi" w:cstheme="majorHAnsi"/>
                <w:sz w:val="22"/>
                <w:szCs w:val="22"/>
              </w:rPr>
            </w:pPr>
            <w:r w:rsidRPr="007F74B8">
              <w:rPr>
                <w:rFonts w:asciiTheme="majorHAnsi" w:hAnsiTheme="majorHAnsi" w:cstheme="majorHAnsi"/>
                <w:b/>
                <w:sz w:val="22"/>
                <w:szCs w:val="22"/>
              </w:rPr>
              <w:t>Количество ЦБ,</w:t>
            </w:r>
            <w:r w:rsidRPr="007F74B8">
              <w:rPr>
                <w:rFonts w:asciiTheme="majorHAnsi" w:hAnsiTheme="majorHAnsi" w:cstheme="majorHAnsi"/>
                <w:b/>
                <w:sz w:val="22"/>
                <w:szCs w:val="22"/>
              </w:rPr>
              <w:br/>
              <w:t>шт.</w:t>
            </w:r>
            <w:r w:rsidRPr="007F74B8">
              <w:rPr>
                <w:rFonts w:asciiTheme="majorHAnsi" w:hAnsiTheme="majorHAnsi" w:cstheme="majorHAnsi"/>
                <w:b/>
                <w:sz w:val="22"/>
                <w:szCs w:val="22"/>
              </w:rPr>
              <w:br/>
            </w:r>
          </w:p>
        </w:tc>
        <w:tc>
          <w:tcPr>
            <w:tcW w:w="1770" w:type="dxa"/>
            <w:tcBorders>
              <w:top w:val="single" w:sz="5" w:space="0" w:color="auto"/>
              <w:left w:val="single" w:sz="5" w:space="0" w:color="auto"/>
              <w:bottom w:val="single" w:sz="5" w:space="0" w:color="auto"/>
              <w:right w:val="single" w:sz="5" w:space="0" w:color="auto"/>
            </w:tcBorders>
            <w:shd w:val="clear" w:color="FFFFFF" w:fill="auto"/>
          </w:tcPr>
          <w:p w14:paraId="5B2E030B" w14:textId="77777777" w:rsidR="005C7F25" w:rsidRPr="007F74B8" w:rsidRDefault="005C7F25" w:rsidP="005C7F25">
            <w:pPr>
              <w:jc w:val="center"/>
              <w:rPr>
                <w:rFonts w:asciiTheme="majorHAnsi" w:hAnsiTheme="majorHAnsi" w:cstheme="majorHAnsi"/>
                <w:sz w:val="22"/>
                <w:szCs w:val="22"/>
              </w:rPr>
            </w:pPr>
            <w:r w:rsidRPr="007F74B8">
              <w:rPr>
                <w:rFonts w:asciiTheme="majorHAnsi" w:hAnsiTheme="majorHAnsi" w:cstheme="majorHAnsi"/>
                <w:b/>
                <w:sz w:val="22"/>
                <w:szCs w:val="22"/>
              </w:rPr>
              <w:t>Основание для операции</w:t>
            </w:r>
          </w:p>
        </w:tc>
      </w:tr>
      <w:tr w:rsidR="005C7F25" w:rsidRPr="007F74B8" w14:paraId="01B88347" w14:textId="77777777" w:rsidTr="005C7F25">
        <w:tc>
          <w:tcPr>
            <w:tcW w:w="1919"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14:paraId="6582404E" w14:textId="77777777" w:rsidR="005C7F25" w:rsidRPr="007F74B8" w:rsidRDefault="005C7F25" w:rsidP="00782980">
            <w:pPr>
              <w:rPr>
                <w:rFonts w:asciiTheme="majorHAnsi" w:hAnsiTheme="majorHAnsi" w:cstheme="majorHAnsi"/>
                <w:sz w:val="24"/>
                <w:szCs w:val="24"/>
              </w:rPr>
            </w:pPr>
          </w:p>
        </w:tc>
        <w:tc>
          <w:tcPr>
            <w:tcW w:w="1164"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14:paraId="50E9DCE8" w14:textId="77777777" w:rsidR="005C7F25" w:rsidRPr="007F74B8" w:rsidRDefault="005C7F25" w:rsidP="005C7F25">
            <w:pPr>
              <w:jc w:val="center"/>
              <w:rPr>
                <w:rFonts w:asciiTheme="majorHAnsi" w:hAnsiTheme="majorHAnsi" w:cstheme="majorHAnsi"/>
                <w:sz w:val="24"/>
                <w:szCs w:val="24"/>
              </w:rPr>
            </w:pPr>
          </w:p>
        </w:tc>
        <w:tc>
          <w:tcPr>
            <w:tcW w:w="1502"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14:paraId="36CC91B0" w14:textId="77777777" w:rsidR="005C7F25" w:rsidRPr="007F74B8" w:rsidRDefault="005C7F25" w:rsidP="00782980">
            <w:pPr>
              <w:rPr>
                <w:rFonts w:asciiTheme="majorHAnsi" w:hAnsiTheme="majorHAnsi" w:cstheme="majorHAnsi"/>
                <w:sz w:val="24"/>
                <w:szCs w:val="24"/>
              </w:rPr>
            </w:pPr>
          </w:p>
        </w:tc>
        <w:tc>
          <w:tcPr>
            <w:tcW w:w="173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14:paraId="60FDEBDF" w14:textId="77777777" w:rsidR="005C7F25" w:rsidRPr="007F74B8" w:rsidRDefault="005C7F25" w:rsidP="00782980">
            <w:pPr>
              <w:rPr>
                <w:rFonts w:asciiTheme="majorHAnsi" w:hAnsiTheme="majorHAnsi" w:cstheme="majorHAnsi"/>
                <w:sz w:val="24"/>
                <w:szCs w:val="24"/>
              </w:rPr>
            </w:pPr>
          </w:p>
        </w:tc>
        <w:tc>
          <w:tcPr>
            <w:tcW w:w="1595" w:type="dxa"/>
            <w:tcBorders>
              <w:top w:val="single" w:sz="5" w:space="0" w:color="auto"/>
              <w:left w:val="single" w:sz="5" w:space="0" w:color="auto"/>
              <w:bottom w:val="single" w:sz="5" w:space="0" w:color="auto"/>
              <w:right w:val="single" w:sz="5" w:space="0" w:color="auto"/>
            </w:tcBorders>
            <w:shd w:val="clear" w:color="FFFFFF" w:fill="auto"/>
            <w:vAlign w:val="center"/>
          </w:tcPr>
          <w:p w14:paraId="084EA92D" w14:textId="77777777" w:rsidR="005C7F25" w:rsidRPr="007F74B8" w:rsidRDefault="005C7F25" w:rsidP="005C7F25">
            <w:pPr>
              <w:jc w:val="center"/>
              <w:rPr>
                <w:rFonts w:asciiTheme="majorHAnsi" w:hAnsiTheme="majorHAnsi" w:cstheme="majorHAnsi"/>
                <w:sz w:val="24"/>
                <w:szCs w:val="24"/>
              </w:rPr>
            </w:pPr>
          </w:p>
        </w:tc>
        <w:tc>
          <w:tcPr>
            <w:tcW w:w="1770" w:type="dxa"/>
            <w:tcBorders>
              <w:top w:val="single" w:sz="5" w:space="0" w:color="auto"/>
              <w:left w:val="single" w:sz="5" w:space="0" w:color="auto"/>
              <w:bottom w:val="single" w:sz="5" w:space="0" w:color="auto"/>
              <w:right w:val="single" w:sz="5" w:space="0" w:color="auto"/>
            </w:tcBorders>
            <w:shd w:val="clear" w:color="FFFFFF" w:fill="auto"/>
            <w:vAlign w:val="center"/>
          </w:tcPr>
          <w:p w14:paraId="4CBCCAAF" w14:textId="77777777" w:rsidR="005C7F25" w:rsidRPr="007F74B8" w:rsidRDefault="005C7F25" w:rsidP="00782980">
            <w:pPr>
              <w:rPr>
                <w:rFonts w:asciiTheme="majorHAnsi" w:hAnsiTheme="majorHAnsi" w:cstheme="majorHAnsi"/>
                <w:sz w:val="24"/>
                <w:szCs w:val="24"/>
              </w:rPr>
            </w:pPr>
          </w:p>
        </w:tc>
      </w:tr>
    </w:tbl>
    <w:p w14:paraId="1E90FD42" w14:textId="77777777" w:rsidR="00A50579" w:rsidRPr="007F74B8" w:rsidRDefault="00A50579" w:rsidP="00A50579">
      <w:pPr>
        <w:jc w:val="both"/>
        <w:rPr>
          <w:rFonts w:asciiTheme="majorHAnsi" w:hAnsiTheme="majorHAnsi" w:cstheme="majorHAnsi"/>
          <w:b/>
        </w:rPr>
      </w:pPr>
    </w:p>
    <w:p w14:paraId="3B5084E0" w14:textId="77777777" w:rsidR="00A50579" w:rsidRPr="007F74B8" w:rsidRDefault="00A50579" w:rsidP="00A50579">
      <w:pPr>
        <w:jc w:val="both"/>
        <w:rPr>
          <w:rFonts w:asciiTheme="majorHAnsi" w:hAnsiTheme="majorHAnsi" w:cstheme="majorHAnsi"/>
          <w:b/>
        </w:rPr>
      </w:pPr>
      <w:r w:rsidRPr="007F74B8">
        <w:rPr>
          <w:rFonts w:asciiTheme="majorHAnsi" w:hAnsiTheme="majorHAnsi" w:cstheme="majorHAnsi"/>
          <w:b/>
        </w:rPr>
        <w:t>Информация, указываемая при списании ценных бумаг Депонента на лицевой счет Депонента, открытый в реестре владельцев ценных бумаг (счет клиентов номинального держателя, открытый депозитарием, осуществляющим обязательное централизованное хранение ценных бумаг) в случае отсутствия указаний Депонента о реквизитах для списания ценных бумаг при расторжении депозитарного договора:</w:t>
      </w:r>
    </w:p>
    <w:p w14:paraId="1B066330" w14:textId="77777777" w:rsidR="00A50579" w:rsidRPr="007F74B8" w:rsidRDefault="00A50579" w:rsidP="00A50579">
      <w:pPr>
        <w:jc w:val="both"/>
        <w:rPr>
          <w:rFonts w:asciiTheme="majorHAnsi" w:hAnsiTheme="majorHAnsi" w:cstheme="majorHAnsi"/>
        </w:rPr>
      </w:pPr>
    </w:p>
    <w:p w14:paraId="5F17EBC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Наименование регистратора (депозитария), открывшего лицевой счет (счет клиентов номинального держателя), на который были зачислены указанные ценные бумаги:</w:t>
      </w:r>
    </w:p>
    <w:p w14:paraId="33BDD643"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Номер лицевого счета (счета клиентов номинального держателя); </w:t>
      </w:r>
    </w:p>
    <w:p w14:paraId="14D1AA6D" w14:textId="77777777" w:rsidR="00A50579" w:rsidRPr="007F74B8" w:rsidRDefault="00A50579" w:rsidP="00A50579">
      <w:pPr>
        <w:spacing w:line="360" w:lineRule="auto"/>
        <w:ind w:firstLine="1134"/>
        <w:jc w:val="both"/>
        <w:rPr>
          <w:rFonts w:asciiTheme="majorHAnsi" w:hAnsiTheme="majorHAnsi" w:cstheme="majorHAnsi"/>
          <w:bCs/>
        </w:rPr>
      </w:pPr>
    </w:p>
    <w:p w14:paraId="4A83C228"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Исполнитель _____________________________/_______________</w:t>
      </w:r>
      <w:r w:rsidRPr="007F74B8">
        <w:rPr>
          <w:rFonts w:asciiTheme="majorHAnsi" w:hAnsiTheme="majorHAnsi" w:cstheme="majorHAnsi"/>
        </w:rPr>
        <w:tab/>
        <w:t>Дата выдачи</w:t>
      </w:r>
      <w:r w:rsidRPr="007F74B8">
        <w:rPr>
          <w:rFonts w:asciiTheme="majorHAnsi" w:hAnsiTheme="majorHAnsi" w:cstheme="majorHAnsi"/>
        </w:rPr>
        <w:tab/>
        <w:t>__________________</w:t>
      </w:r>
    </w:p>
    <w:p w14:paraId="3BBC58F7"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ab/>
      </w:r>
      <w:r w:rsidRPr="007F74B8">
        <w:rPr>
          <w:rFonts w:asciiTheme="majorHAnsi" w:hAnsiTheme="majorHAnsi" w:cstheme="majorHAnsi"/>
        </w:rPr>
        <w:tab/>
      </w:r>
      <w:r w:rsidRPr="007F74B8">
        <w:rPr>
          <w:rFonts w:asciiTheme="majorHAnsi" w:hAnsiTheme="majorHAnsi" w:cstheme="majorHAnsi"/>
        </w:rPr>
        <w:tab/>
        <w:t>М.П</w:t>
      </w:r>
    </w:p>
    <w:p w14:paraId="43ADCCCE" w14:textId="77777777" w:rsidR="00A50579" w:rsidRPr="007F74B8" w:rsidRDefault="00A50579" w:rsidP="00A50579">
      <w:pPr>
        <w:spacing w:before="240" w:after="120"/>
        <w:jc w:val="center"/>
        <w:rPr>
          <w:rFonts w:asciiTheme="majorHAnsi" w:hAnsiTheme="majorHAnsi" w:cstheme="majorHAnsi"/>
        </w:rPr>
      </w:pPr>
    </w:p>
    <w:p w14:paraId="7D96C2D7" w14:textId="77777777" w:rsidR="00A50579" w:rsidRPr="007F74B8" w:rsidRDefault="00A50579" w:rsidP="00A50579">
      <w:pPr>
        <w:spacing w:before="240" w:after="120"/>
        <w:jc w:val="center"/>
        <w:rPr>
          <w:rFonts w:asciiTheme="majorHAnsi" w:hAnsiTheme="majorHAnsi" w:cstheme="majorHAnsi"/>
        </w:rPr>
      </w:pPr>
    </w:p>
    <w:p w14:paraId="1BBDA14D" w14:textId="77777777" w:rsidR="00E82578" w:rsidRPr="007F74B8" w:rsidRDefault="00E82578" w:rsidP="00A50579">
      <w:pPr>
        <w:spacing w:before="240" w:after="120"/>
        <w:jc w:val="center"/>
        <w:rPr>
          <w:rFonts w:asciiTheme="majorHAnsi" w:hAnsiTheme="majorHAnsi" w:cstheme="majorHAnsi"/>
        </w:rPr>
      </w:pPr>
    </w:p>
    <w:p w14:paraId="54E1CFBA" w14:textId="77777777" w:rsidR="005C7F25" w:rsidRPr="007F74B8" w:rsidRDefault="005C7F25" w:rsidP="00A50579">
      <w:pPr>
        <w:spacing w:before="240" w:after="120"/>
        <w:jc w:val="center"/>
        <w:rPr>
          <w:rFonts w:asciiTheme="majorHAnsi" w:hAnsiTheme="majorHAnsi" w:cstheme="majorHAnsi"/>
        </w:rPr>
      </w:pPr>
    </w:p>
    <w:p w14:paraId="75EAFAB8" w14:textId="77777777" w:rsidR="005C7F25" w:rsidRPr="007F74B8" w:rsidRDefault="005C7F25" w:rsidP="00A50579">
      <w:pPr>
        <w:spacing w:before="240" w:after="120"/>
        <w:jc w:val="center"/>
        <w:rPr>
          <w:rFonts w:asciiTheme="majorHAnsi" w:hAnsiTheme="majorHAnsi" w:cstheme="majorHAnsi"/>
        </w:rPr>
      </w:pPr>
    </w:p>
    <w:p w14:paraId="52A1511D" w14:textId="77777777" w:rsidR="009252FA" w:rsidRPr="007F74B8" w:rsidRDefault="009252FA" w:rsidP="009252FA">
      <w:pPr>
        <w:spacing w:before="240" w:after="120"/>
        <w:jc w:val="center"/>
        <w:rPr>
          <w:rFonts w:asciiTheme="majorHAnsi" w:hAnsiTheme="majorHAnsi" w:cstheme="majorHAnsi"/>
          <w:b/>
        </w:rPr>
      </w:pPr>
      <w:r w:rsidRPr="007F74B8">
        <w:rPr>
          <w:rFonts w:asciiTheme="majorHAnsi" w:hAnsiTheme="majorHAnsi" w:cstheme="majorHAnsi"/>
          <w:b/>
          <w:bCs/>
          <w:iCs/>
        </w:rPr>
        <w:t xml:space="preserve">ДЕПОЗИТАРИЙ ООО </w:t>
      </w:r>
      <w:r w:rsidR="00876FF8">
        <w:rPr>
          <w:rFonts w:asciiTheme="majorHAnsi" w:hAnsiTheme="majorHAnsi" w:cstheme="majorHAnsi"/>
          <w:b/>
          <w:bCs/>
          <w:iCs/>
        </w:rPr>
        <w:t>«ИНВАРИАНТ»</w:t>
      </w:r>
      <w:r w:rsidRPr="007F74B8">
        <w:rPr>
          <w:rFonts w:asciiTheme="majorHAnsi" w:hAnsiTheme="majorHAnsi" w:cstheme="majorHAnsi"/>
          <w:b/>
          <w:bCs/>
          <w:iCs/>
        </w:rPr>
        <w:t xml:space="preserve"> </w:t>
      </w:r>
      <w:r w:rsidRPr="007F74B8">
        <w:rPr>
          <w:rFonts w:asciiTheme="majorHAnsi" w:hAnsiTheme="majorHAnsi" w:cstheme="majorHAnsi"/>
          <w:b/>
          <w:bCs/>
          <w:iCs/>
        </w:rPr>
        <w:tab/>
      </w:r>
      <w:r w:rsidRPr="007F74B8">
        <w:rPr>
          <w:rFonts w:asciiTheme="majorHAnsi" w:hAnsiTheme="majorHAnsi" w:cstheme="majorHAnsi"/>
          <w:b/>
        </w:rPr>
        <w:t>Лицензия N ___________________</w:t>
      </w:r>
    </w:p>
    <w:p w14:paraId="11B1B183" w14:textId="77777777" w:rsidR="009252FA" w:rsidRPr="007F74B8" w:rsidRDefault="009252FA" w:rsidP="009252FA">
      <w:pPr>
        <w:ind w:firstLine="1701"/>
        <w:rPr>
          <w:rFonts w:asciiTheme="majorHAnsi" w:hAnsiTheme="majorHAnsi" w:cstheme="majorHAnsi"/>
          <w:b/>
        </w:rPr>
      </w:pPr>
      <w:r w:rsidRPr="007F74B8">
        <w:rPr>
          <w:rFonts w:asciiTheme="majorHAnsi" w:hAnsiTheme="majorHAnsi" w:cstheme="majorHAnsi"/>
          <w:b/>
        </w:rPr>
        <w:lastRenderedPageBreak/>
        <w:t xml:space="preserve">выдана </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Центральный Банк Российской Федерации</w:t>
      </w:r>
      <w:r w:rsidRPr="007F74B8">
        <w:rPr>
          <w:rFonts w:asciiTheme="majorHAnsi" w:hAnsiTheme="majorHAnsi" w:cstheme="majorHAnsi"/>
          <w:b/>
        </w:rPr>
        <w:tab/>
      </w:r>
      <w:r w:rsidRPr="007F74B8">
        <w:rPr>
          <w:rFonts w:asciiTheme="majorHAnsi" w:hAnsiTheme="majorHAnsi" w:cstheme="majorHAnsi"/>
          <w:b/>
          <w:u w:val="single"/>
        </w:rPr>
        <w:t>__/__/20__ г.</w:t>
      </w:r>
    </w:p>
    <w:p w14:paraId="68F3983F" w14:textId="77777777" w:rsidR="009252FA" w:rsidRPr="007F74B8" w:rsidRDefault="009252FA" w:rsidP="009252FA">
      <w:pPr>
        <w:ind w:left="3600" w:hanging="1899"/>
        <w:rPr>
          <w:rFonts w:asciiTheme="majorHAnsi" w:hAnsiTheme="majorHAnsi" w:cstheme="majorHAnsi"/>
          <w:b/>
        </w:rPr>
      </w:pPr>
      <w:r w:rsidRPr="007F74B8">
        <w:rPr>
          <w:rFonts w:asciiTheme="majorHAnsi" w:hAnsiTheme="majorHAnsi" w:cstheme="majorHAnsi"/>
          <w:b/>
        </w:rPr>
        <w:t>Фактический адрес:</w:t>
      </w:r>
      <w:r w:rsidRPr="007F74B8">
        <w:rPr>
          <w:rFonts w:asciiTheme="majorHAnsi" w:hAnsiTheme="majorHAnsi" w:cstheme="majorHAnsi"/>
          <w:b/>
        </w:rPr>
        <w:tab/>
      </w:r>
    </w:p>
    <w:p w14:paraId="6424A8CA" w14:textId="77777777" w:rsidR="009252FA" w:rsidRPr="007F74B8" w:rsidRDefault="009252FA" w:rsidP="009252FA">
      <w:pPr>
        <w:tabs>
          <w:tab w:val="left" w:pos="720"/>
          <w:tab w:val="left" w:pos="1440"/>
          <w:tab w:val="left" w:pos="2160"/>
          <w:tab w:val="left" w:pos="2880"/>
          <w:tab w:val="left" w:pos="3600"/>
          <w:tab w:val="left" w:pos="4320"/>
          <w:tab w:val="left" w:pos="5040"/>
          <w:tab w:val="left" w:pos="8610"/>
        </w:tabs>
        <w:ind w:firstLine="1701"/>
        <w:rPr>
          <w:rFonts w:asciiTheme="majorHAnsi" w:hAnsiTheme="majorHAnsi" w:cstheme="majorHAnsi"/>
          <w:b/>
        </w:rPr>
      </w:pPr>
      <w:r w:rsidRPr="007F74B8">
        <w:rPr>
          <w:rFonts w:asciiTheme="majorHAnsi" w:hAnsiTheme="majorHAnsi" w:cstheme="majorHAnsi"/>
          <w:b/>
        </w:rPr>
        <w:t>Тел/факс:</w:t>
      </w:r>
      <w:r w:rsidRPr="007F74B8">
        <w:rPr>
          <w:rFonts w:asciiTheme="majorHAnsi" w:hAnsiTheme="majorHAnsi" w:cstheme="majorHAnsi"/>
          <w:b/>
        </w:rPr>
        <w:tab/>
      </w:r>
      <w:r w:rsidRPr="007F74B8">
        <w:rPr>
          <w:rFonts w:asciiTheme="majorHAnsi" w:hAnsiTheme="majorHAnsi" w:cstheme="majorHAnsi"/>
          <w:b/>
        </w:rPr>
        <w:tab/>
      </w:r>
      <w:r w:rsidRPr="007F74B8">
        <w:rPr>
          <w:rFonts w:asciiTheme="majorHAnsi" w:hAnsiTheme="majorHAnsi" w:cstheme="majorHAnsi"/>
          <w:b/>
          <w:u w:val="single"/>
        </w:rPr>
        <w:tab/>
      </w:r>
    </w:p>
    <w:p w14:paraId="6D6C298B" w14:textId="77777777" w:rsidR="00A50579" w:rsidRPr="007F74B8" w:rsidRDefault="00A50579" w:rsidP="009252FA">
      <w:pPr>
        <w:spacing w:before="240" w:after="120"/>
        <w:jc w:val="center"/>
        <w:rPr>
          <w:rFonts w:asciiTheme="majorHAnsi" w:hAnsiTheme="majorHAnsi" w:cstheme="majorHAnsi"/>
        </w:rPr>
      </w:pPr>
    </w:p>
    <w:p w14:paraId="6982A35E" w14:textId="77777777" w:rsidR="00A50579" w:rsidRPr="007F74B8" w:rsidRDefault="00A50579" w:rsidP="00A50579">
      <w:pPr>
        <w:ind w:firstLine="1134"/>
        <w:rPr>
          <w:rFonts w:asciiTheme="majorHAnsi" w:hAnsiTheme="majorHAnsi" w:cstheme="majorHAnsi"/>
        </w:rPr>
      </w:pPr>
    </w:p>
    <w:p w14:paraId="53C24050"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ОТЧЕТ N</w:t>
      </w:r>
    </w:p>
    <w:p w14:paraId="5E2A1DDE"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о выполнении депозитарной операции</w:t>
      </w:r>
    </w:p>
    <w:p w14:paraId="10C8C191" w14:textId="77777777" w:rsidR="00A50579" w:rsidRPr="007F74B8" w:rsidRDefault="00A50579" w:rsidP="00A50579">
      <w:pPr>
        <w:spacing w:before="120" w:after="120"/>
        <w:jc w:val="center"/>
        <w:rPr>
          <w:rFonts w:asciiTheme="majorHAnsi" w:hAnsiTheme="majorHAnsi" w:cstheme="majorHAnsi"/>
          <w:b/>
          <w:bCs/>
          <w:iCs/>
        </w:rPr>
      </w:pPr>
      <w:r w:rsidRPr="007F74B8">
        <w:rPr>
          <w:rFonts w:asciiTheme="majorHAnsi" w:hAnsiTheme="majorHAnsi" w:cstheme="majorHAnsi"/>
          <w:b/>
          <w:bCs/>
          <w:iCs/>
        </w:rPr>
        <w:t>по счету депо N___________________</w:t>
      </w:r>
    </w:p>
    <w:p w14:paraId="00B68B15" w14:textId="77777777" w:rsidR="00A50579" w:rsidRPr="007F74B8" w:rsidRDefault="00A50579" w:rsidP="00A50579">
      <w:pPr>
        <w:spacing w:before="120" w:after="120"/>
        <w:jc w:val="right"/>
        <w:rPr>
          <w:rFonts w:asciiTheme="majorHAnsi" w:hAnsiTheme="majorHAnsi" w:cstheme="majorHAnsi"/>
          <w:b/>
          <w:bCs/>
          <w:iCs/>
        </w:rPr>
      </w:pPr>
      <w:r w:rsidRPr="007F74B8">
        <w:rPr>
          <w:rFonts w:asciiTheme="majorHAnsi" w:hAnsiTheme="majorHAnsi" w:cstheme="majorHAnsi"/>
          <w:b/>
          <w:bCs/>
          <w:iCs/>
        </w:rPr>
        <w:t>«___»_______________20__г.</w:t>
      </w:r>
    </w:p>
    <w:tbl>
      <w:tblPr>
        <w:tblW w:w="7655" w:type="dxa"/>
        <w:tblBorders>
          <w:bottom w:val="single" w:sz="4" w:space="0" w:color="auto"/>
          <w:insideH w:val="single" w:sz="4" w:space="0" w:color="auto"/>
        </w:tblBorders>
        <w:tblLook w:val="00A0" w:firstRow="1" w:lastRow="0" w:firstColumn="1" w:lastColumn="0" w:noHBand="0" w:noVBand="0"/>
      </w:tblPr>
      <w:tblGrid>
        <w:gridCol w:w="7655"/>
      </w:tblGrid>
      <w:tr w:rsidR="00A50579" w:rsidRPr="007F74B8" w14:paraId="50B62F9B" w14:textId="77777777" w:rsidTr="00A50579">
        <w:trPr>
          <w:trHeight w:val="315"/>
        </w:trPr>
        <w:tc>
          <w:tcPr>
            <w:tcW w:w="7655" w:type="dxa"/>
            <w:tcBorders>
              <w:bottom w:val="single" w:sz="4" w:space="0" w:color="auto"/>
            </w:tcBorders>
            <w:noWrap/>
            <w:vAlign w:val="bottom"/>
          </w:tcPr>
          <w:p w14:paraId="760248F7" w14:textId="77777777" w:rsidR="00A50579" w:rsidRPr="007F74B8" w:rsidRDefault="00A50579" w:rsidP="00A50579">
            <w:pPr>
              <w:jc w:val="both"/>
              <w:rPr>
                <w:rFonts w:asciiTheme="majorHAnsi" w:hAnsiTheme="majorHAnsi" w:cstheme="majorHAnsi"/>
                <w:b/>
                <w:bCs/>
              </w:rPr>
            </w:pPr>
            <w:r w:rsidRPr="007F74B8">
              <w:rPr>
                <w:rFonts w:asciiTheme="majorHAnsi" w:hAnsiTheme="majorHAnsi" w:cstheme="majorHAnsi"/>
                <w:b/>
                <w:bCs/>
              </w:rPr>
              <w:t xml:space="preserve">Депонент </w:t>
            </w: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r w:rsidRPr="007F74B8">
              <w:rPr>
                <w:rFonts w:asciiTheme="majorHAnsi" w:hAnsiTheme="majorHAnsi" w:cstheme="majorHAnsi"/>
                <w:b/>
                <w:bCs/>
              </w:rPr>
              <w:t>:</w:t>
            </w:r>
          </w:p>
        </w:tc>
      </w:tr>
      <w:tr w:rsidR="00A50579" w:rsidRPr="007F74B8" w14:paraId="42D26F41" w14:textId="77777777" w:rsidTr="00A50579">
        <w:trPr>
          <w:trHeight w:val="315"/>
        </w:trPr>
        <w:tc>
          <w:tcPr>
            <w:tcW w:w="7655" w:type="dxa"/>
            <w:tcBorders>
              <w:top w:val="single" w:sz="4" w:space="0" w:color="auto"/>
              <w:bottom w:val="single" w:sz="4" w:space="0" w:color="auto"/>
            </w:tcBorders>
            <w:noWrap/>
            <w:vAlign w:val="bottom"/>
          </w:tcPr>
          <w:p w14:paraId="784D26B2"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 xml:space="preserve">Статус депонента: </w:t>
            </w:r>
          </w:p>
        </w:tc>
      </w:tr>
      <w:tr w:rsidR="00A50579" w:rsidRPr="007F74B8" w14:paraId="6ECCCE20" w14:textId="77777777" w:rsidTr="00A50579">
        <w:trPr>
          <w:trHeight w:val="315"/>
        </w:trPr>
        <w:tc>
          <w:tcPr>
            <w:tcW w:w="7655" w:type="dxa"/>
            <w:tcBorders>
              <w:top w:val="single" w:sz="4" w:space="0" w:color="auto"/>
              <w:bottom w:val="single" w:sz="4" w:space="0" w:color="auto"/>
            </w:tcBorders>
            <w:noWrap/>
            <w:vAlign w:val="bottom"/>
          </w:tcPr>
          <w:p w14:paraId="1E02DC5E"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Номер и дата депозитарного договора:</w:t>
            </w:r>
          </w:p>
        </w:tc>
      </w:tr>
      <w:tr w:rsidR="00A50579" w:rsidRPr="007F74B8" w14:paraId="74F789D1" w14:textId="77777777" w:rsidTr="00A50579">
        <w:trPr>
          <w:trHeight w:val="315"/>
        </w:trPr>
        <w:tc>
          <w:tcPr>
            <w:tcW w:w="7655" w:type="dxa"/>
            <w:tcBorders>
              <w:top w:val="single" w:sz="4" w:space="0" w:color="auto"/>
              <w:bottom w:val="single" w:sz="4" w:space="0" w:color="auto"/>
            </w:tcBorders>
            <w:noWrap/>
            <w:vAlign w:val="bottom"/>
          </w:tcPr>
          <w:p w14:paraId="420C8282"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Номер счета депо</w:t>
            </w:r>
            <w:r w:rsidRPr="007F74B8">
              <w:rPr>
                <w:rFonts w:asciiTheme="majorHAnsi" w:hAnsiTheme="majorHAnsi" w:cstheme="majorHAnsi"/>
                <w:b/>
                <w:bCs/>
                <w:lang w:val="en-US"/>
              </w:rPr>
              <w:t>:</w:t>
            </w:r>
          </w:p>
        </w:tc>
      </w:tr>
      <w:tr w:rsidR="00A50579" w:rsidRPr="007F74B8" w14:paraId="5C4179E0" w14:textId="77777777" w:rsidTr="00A50579">
        <w:trPr>
          <w:trHeight w:val="315"/>
        </w:trPr>
        <w:tc>
          <w:tcPr>
            <w:tcW w:w="7655" w:type="dxa"/>
            <w:tcBorders>
              <w:top w:val="single" w:sz="4" w:space="0" w:color="auto"/>
              <w:bottom w:val="single" w:sz="4" w:space="0" w:color="auto"/>
            </w:tcBorders>
            <w:noWrap/>
            <w:vAlign w:val="bottom"/>
          </w:tcPr>
          <w:p w14:paraId="576F19E6"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 xml:space="preserve">Тип операции:  </w:t>
            </w:r>
          </w:p>
        </w:tc>
      </w:tr>
      <w:tr w:rsidR="00A50579" w:rsidRPr="007F74B8" w14:paraId="6BA50EBF" w14:textId="77777777" w:rsidTr="00A50579">
        <w:trPr>
          <w:trHeight w:val="315"/>
        </w:trPr>
        <w:tc>
          <w:tcPr>
            <w:tcW w:w="7655" w:type="dxa"/>
            <w:tcBorders>
              <w:top w:val="single" w:sz="4" w:space="0" w:color="auto"/>
              <w:bottom w:val="single" w:sz="4" w:space="0" w:color="auto"/>
            </w:tcBorders>
            <w:noWrap/>
            <w:vAlign w:val="bottom"/>
          </w:tcPr>
          <w:p w14:paraId="56ED60BD"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Дата операции</w:t>
            </w:r>
            <w:r w:rsidRPr="007F74B8">
              <w:rPr>
                <w:rFonts w:asciiTheme="majorHAnsi" w:hAnsiTheme="majorHAnsi" w:cstheme="majorHAnsi"/>
                <w:b/>
                <w:bCs/>
                <w:lang w:val="en-US"/>
              </w:rPr>
              <w:t>:</w:t>
            </w:r>
          </w:p>
        </w:tc>
      </w:tr>
      <w:tr w:rsidR="00A50579" w:rsidRPr="007F74B8" w14:paraId="74664617" w14:textId="77777777" w:rsidTr="00A50579">
        <w:trPr>
          <w:trHeight w:val="315"/>
        </w:trPr>
        <w:tc>
          <w:tcPr>
            <w:tcW w:w="7655" w:type="dxa"/>
            <w:tcBorders>
              <w:top w:val="single" w:sz="4" w:space="0" w:color="auto"/>
              <w:bottom w:val="single" w:sz="4" w:space="0" w:color="auto"/>
            </w:tcBorders>
            <w:noWrap/>
            <w:vAlign w:val="bottom"/>
          </w:tcPr>
          <w:p w14:paraId="3633984B"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Наименование операции:</w:t>
            </w:r>
          </w:p>
        </w:tc>
      </w:tr>
      <w:tr w:rsidR="00A50579" w:rsidRPr="007F74B8" w14:paraId="00F4406C" w14:textId="77777777" w:rsidTr="00A50579">
        <w:trPr>
          <w:trHeight w:val="315"/>
        </w:trPr>
        <w:tc>
          <w:tcPr>
            <w:tcW w:w="7655" w:type="dxa"/>
            <w:tcBorders>
              <w:top w:val="single" w:sz="4" w:space="0" w:color="auto"/>
              <w:bottom w:val="single" w:sz="4" w:space="0" w:color="auto"/>
            </w:tcBorders>
            <w:noWrap/>
            <w:vAlign w:val="bottom"/>
          </w:tcPr>
          <w:p w14:paraId="129BE030"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Номер операции:</w:t>
            </w:r>
          </w:p>
        </w:tc>
      </w:tr>
      <w:tr w:rsidR="00A50579" w:rsidRPr="007F74B8" w14:paraId="1094992A" w14:textId="77777777" w:rsidTr="00A50579">
        <w:trPr>
          <w:trHeight w:val="315"/>
        </w:trPr>
        <w:tc>
          <w:tcPr>
            <w:tcW w:w="7655" w:type="dxa"/>
            <w:tcBorders>
              <w:top w:val="single" w:sz="4" w:space="0" w:color="auto"/>
              <w:bottom w:val="single" w:sz="4" w:space="0" w:color="auto"/>
            </w:tcBorders>
            <w:noWrap/>
            <w:vAlign w:val="bottom"/>
          </w:tcPr>
          <w:p w14:paraId="35581E71" w14:textId="77777777" w:rsidR="00A50579" w:rsidRPr="007F74B8" w:rsidRDefault="00A50579" w:rsidP="00A50579">
            <w:pPr>
              <w:spacing w:before="120"/>
              <w:rPr>
                <w:rFonts w:asciiTheme="majorHAnsi" w:hAnsiTheme="majorHAnsi" w:cstheme="majorHAnsi"/>
                <w:b/>
                <w:bCs/>
              </w:rPr>
            </w:pPr>
            <w:r w:rsidRPr="007F74B8">
              <w:rPr>
                <w:rFonts w:asciiTheme="majorHAnsi" w:hAnsiTheme="majorHAnsi" w:cstheme="majorHAnsi"/>
                <w:b/>
                <w:bCs/>
              </w:rPr>
              <w:t xml:space="preserve">Основание для операции: </w:t>
            </w:r>
          </w:p>
        </w:tc>
      </w:tr>
    </w:tbl>
    <w:p w14:paraId="2FC4A382" w14:textId="77777777" w:rsidR="00A50579" w:rsidRPr="007F74B8" w:rsidRDefault="00A50579" w:rsidP="00A50579">
      <w:pPr>
        <w:spacing w:line="360" w:lineRule="auto"/>
        <w:ind w:firstLine="1134"/>
        <w:jc w:val="both"/>
        <w:rPr>
          <w:rFonts w:asciiTheme="majorHAnsi" w:hAnsiTheme="majorHAnsi" w:cstheme="majorHAnsi"/>
          <w:bCs/>
        </w:rPr>
      </w:pPr>
    </w:p>
    <w:p w14:paraId="25C179BF" w14:textId="77777777" w:rsidR="00A50579" w:rsidRPr="007F74B8" w:rsidRDefault="00A50579" w:rsidP="00A50579">
      <w:pPr>
        <w:spacing w:line="360" w:lineRule="auto"/>
        <w:ind w:firstLine="1134"/>
        <w:jc w:val="both"/>
        <w:rPr>
          <w:rFonts w:asciiTheme="majorHAnsi" w:hAnsiTheme="majorHAnsi" w:cstheme="majorHAnsi"/>
          <w:bCs/>
        </w:rPr>
      </w:pPr>
    </w:p>
    <w:p w14:paraId="0A686979"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Исполнитель _____________________________/_______________</w:t>
      </w:r>
      <w:r w:rsidRPr="007F74B8">
        <w:rPr>
          <w:rFonts w:asciiTheme="majorHAnsi" w:hAnsiTheme="majorHAnsi" w:cstheme="majorHAnsi"/>
        </w:rPr>
        <w:tab/>
        <w:t>Дата выдачи</w:t>
      </w:r>
      <w:r w:rsidRPr="007F74B8">
        <w:rPr>
          <w:rFonts w:asciiTheme="majorHAnsi" w:hAnsiTheme="majorHAnsi" w:cstheme="majorHAnsi"/>
        </w:rPr>
        <w:tab/>
        <w:t>__________________</w:t>
      </w:r>
    </w:p>
    <w:p w14:paraId="62A2F0F4"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ab/>
      </w:r>
      <w:r w:rsidRPr="007F74B8">
        <w:rPr>
          <w:rFonts w:asciiTheme="majorHAnsi" w:hAnsiTheme="majorHAnsi" w:cstheme="majorHAnsi"/>
        </w:rPr>
        <w:tab/>
      </w:r>
      <w:r w:rsidRPr="007F74B8">
        <w:rPr>
          <w:rFonts w:asciiTheme="majorHAnsi" w:hAnsiTheme="majorHAnsi" w:cstheme="majorHAnsi"/>
        </w:rPr>
        <w:tab/>
        <w:t>М.П</w:t>
      </w:r>
    </w:p>
    <w:p w14:paraId="2002A65C"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w:t>
      </w:r>
    </w:p>
    <w:p w14:paraId="20B4CDD2" w14:textId="77777777" w:rsidR="00A50579" w:rsidRPr="007F74B8" w:rsidRDefault="00A50579" w:rsidP="00A50579">
      <w:pPr>
        <w:jc w:val="right"/>
        <w:rPr>
          <w:rFonts w:asciiTheme="majorHAnsi" w:hAnsiTheme="majorHAnsi" w:cstheme="majorHAnsi"/>
        </w:rPr>
      </w:pPr>
    </w:p>
    <w:p w14:paraId="5348C62F" w14:textId="77777777" w:rsidR="00A50579" w:rsidRPr="007F74B8" w:rsidRDefault="00A50579" w:rsidP="00A50579">
      <w:pPr>
        <w:rPr>
          <w:rFonts w:asciiTheme="majorHAnsi" w:hAnsiTheme="majorHAnsi" w:cstheme="majorHAnsi"/>
        </w:rPr>
      </w:pPr>
    </w:p>
    <w:p w14:paraId="29E7CB33" w14:textId="77777777" w:rsidR="00A50579" w:rsidRPr="007F74B8" w:rsidRDefault="00A50579" w:rsidP="00A50579">
      <w:pPr>
        <w:rPr>
          <w:rFonts w:asciiTheme="majorHAnsi" w:hAnsiTheme="majorHAnsi" w:cstheme="majorHAnsi"/>
        </w:rPr>
      </w:pPr>
    </w:p>
    <w:p w14:paraId="3C6B1A00" w14:textId="77777777" w:rsidR="00A50579" w:rsidRPr="007F74B8" w:rsidRDefault="00A50579" w:rsidP="00A50579">
      <w:pPr>
        <w:rPr>
          <w:rFonts w:asciiTheme="majorHAnsi" w:hAnsiTheme="majorHAnsi" w:cstheme="majorHAnsi"/>
        </w:rPr>
      </w:pPr>
    </w:p>
    <w:p w14:paraId="73D14DDC" w14:textId="77777777" w:rsidR="00A50579" w:rsidRPr="007F74B8" w:rsidRDefault="00A50579" w:rsidP="00A50579">
      <w:pPr>
        <w:rPr>
          <w:rFonts w:asciiTheme="majorHAnsi" w:hAnsiTheme="majorHAnsi" w:cstheme="majorHAnsi"/>
        </w:rPr>
        <w:sectPr w:rsidR="00A50579" w:rsidRPr="007F74B8" w:rsidSect="00327542">
          <w:footerReference w:type="default" r:id="rId39"/>
          <w:footerReference w:type="first" r:id="rId40"/>
          <w:type w:val="continuous"/>
          <w:pgSz w:w="11906" w:h="16838"/>
          <w:pgMar w:top="794" w:right="849" w:bottom="794" w:left="1418" w:header="510" w:footer="567" w:gutter="0"/>
          <w:cols w:space="720"/>
          <w:titlePg/>
        </w:sectPr>
      </w:pPr>
    </w:p>
    <w:tbl>
      <w:tblPr>
        <w:tblW w:w="0" w:type="auto"/>
        <w:tblLayout w:type="fixed"/>
        <w:tblLook w:val="0000" w:firstRow="0" w:lastRow="0" w:firstColumn="0" w:lastColumn="0" w:noHBand="0" w:noVBand="0"/>
      </w:tblPr>
      <w:tblGrid>
        <w:gridCol w:w="1843"/>
        <w:gridCol w:w="2126"/>
        <w:gridCol w:w="284"/>
        <w:gridCol w:w="7087"/>
        <w:gridCol w:w="3827"/>
      </w:tblGrid>
      <w:tr w:rsidR="00A50579" w:rsidRPr="007F74B8" w14:paraId="45663BC8" w14:textId="77777777" w:rsidTr="00A50579">
        <w:trPr>
          <w:cantSplit/>
          <w:trHeight w:val="138"/>
        </w:trPr>
        <w:tc>
          <w:tcPr>
            <w:tcW w:w="4253" w:type="dxa"/>
            <w:gridSpan w:val="3"/>
            <w:tcBorders>
              <w:top w:val="single" w:sz="6" w:space="0" w:color="auto"/>
              <w:left w:val="single" w:sz="6" w:space="0" w:color="auto"/>
              <w:right w:val="single" w:sz="6" w:space="0" w:color="auto"/>
            </w:tcBorders>
            <w:shd w:val="pct5" w:color="auto" w:fill="auto"/>
          </w:tcPr>
          <w:p w14:paraId="3FA4E549" w14:textId="77777777" w:rsidR="00A50579" w:rsidRPr="007F74B8" w:rsidRDefault="00A50579" w:rsidP="00A50579">
            <w:pPr>
              <w:jc w:val="center"/>
              <w:rPr>
                <w:rFonts w:asciiTheme="majorHAnsi" w:hAnsiTheme="majorHAnsi" w:cstheme="majorHAnsi"/>
                <w:i/>
                <w:iCs/>
                <w:noProof/>
              </w:rPr>
            </w:pPr>
            <w:r w:rsidRPr="007F74B8">
              <w:rPr>
                <w:rFonts w:asciiTheme="majorHAnsi" w:hAnsiTheme="majorHAnsi" w:cstheme="majorHAnsi"/>
                <w:b/>
                <w:bCs/>
                <w:noProof/>
              </w:rPr>
              <w:lastRenderedPageBreak/>
              <w:br w:type="page"/>
              <w:t>ОТМЕТКИ ДЕПОЗИТАРИЯ</w:t>
            </w:r>
          </w:p>
        </w:tc>
        <w:tc>
          <w:tcPr>
            <w:tcW w:w="7087" w:type="dxa"/>
            <w:vMerge w:val="restart"/>
            <w:tcBorders>
              <w:left w:val="single" w:sz="6" w:space="0" w:color="auto"/>
              <w:right w:val="single" w:sz="6" w:space="0" w:color="auto"/>
            </w:tcBorders>
          </w:tcPr>
          <w:p w14:paraId="33FCFECE" w14:textId="77777777" w:rsidR="00A50579" w:rsidRPr="007F74B8" w:rsidRDefault="00A50579" w:rsidP="00A50579">
            <w:pPr>
              <w:rPr>
                <w:rFonts w:asciiTheme="majorHAnsi" w:hAnsiTheme="majorHAnsi" w:cstheme="majorHAnsi"/>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14:paraId="0BC80426"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bCs/>
                <w:i/>
                <w:iCs/>
              </w:rPr>
              <w:t>ДЕПОЗИТАРИЙ</w:t>
            </w:r>
            <w:r w:rsidRPr="007F74B8">
              <w:rPr>
                <w:rFonts w:asciiTheme="majorHAnsi" w:hAnsiTheme="majorHAnsi" w:cstheme="majorHAnsi"/>
                <w:b/>
                <w:bCs/>
                <w:i/>
                <w:iCs/>
              </w:rPr>
              <w:br/>
            </w:r>
            <w:r w:rsidR="003D55D4" w:rsidRPr="007F74B8">
              <w:rPr>
                <w:rFonts w:asciiTheme="majorHAnsi" w:hAnsiTheme="majorHAnsi" w:cstheme="majorHAnsi"/>
                <w:b/>
                <w:bCs/>
                <w:i/>
                <w:iCs/>
              </w:rPr>
              <w:t xml:space="preserve">ООО </w:t>
            </w:r>
            <w:r w:rsidR="00876FF8">
              <w:rPr>
                <w:rFonts w:asciiTheme="majorHAnsi" w:hAnsiTheme="majorHAnsi" w:cstheme="majorHAnsi"/>
                <w:b/>
                <w:bCs/>
                <w:i/>
                <w:iCs/>
              </w:rPr>
              <w:t>«ИНВАРИАНТ»</w:t>
            </w:r>
            <w:r w:rsidRPr="007F74B8">
              <w:rPr>
                <w:rFonts w:asciiTheme="majorHAnsi" w:hAnsiTheme="majorHAnsi" w:cstheme="majorHAnsi"/>
              </w:rPr>
              <w:t xml:space="preserve"> </w:t>
            </w:r>
          </w:p>
          <w:p w14:paraId="1353DB15" w14:textId="77777777" w:rsidR="00A50579" w:rsidRPr="007F74B8" w:rsidRDefault="00A50579" w:rsidP="00A50579">
            <w:pPr>
              <w:jc w:val="center"/>
              <w:rPr>
                <w:rFonts w:asciiTheme="majorHAnsi" w:hAnsiTheme="majorHAnsi" w:cstheme="majorHAnsi"/>
                <w:b/>
                <w:i/>
              </w:rPr>
            </w:pPr>
            <w:r w:rsidRPr="007F74B8">
              <w:rPr>
                <w:rFonts w:asciiTheme="majorHAnsi" w:hAnsiTheme="majorHAnsi" w:cstheme="majorHAnsi"/>
                <w:b/>
                <w:i/>
              </w:rPr>
              <w:t xml:space="preserve">Лицензия N </w:t>
            </w:r>
            <w:r w:rsidR="006C508E" w:rsidRPr="007F74B8">
              <w:rPr>
                <w:rFonts w:asciiTheme="majorHAnsi" w:hAnsiTheme="majorHAnsi" w:cstheme="majorHAnsi"/>
                <w:b/>
                <w:i/>
              </w:rPr>
              <w:t>_____________</w:t>
            </w:r>
          </w:p>
          <w:p w14:paraId="13086DBA" w14:textId="77777777" w:rsidR="00A50579" w:rsidRPr="007F74B8" w:rsidRDefault="00A50579" w:rsidP="00A50579">
            <w:pPr>
              <w:jc w:val="center"/>
              <w:rPr>
                <w:rFonts w:asciiTheme="majorHAnsi" w:hAnsiTheme="majorHAnsi" w:cstheme="majorHAnsi"/>
                <w:i/>
                <w:iCs/>
                <w:noProof/>
              </w:rPr>
            </w:pPr>
            <w:r w:rsidRPr="007F74B8">
              <w:rPr>
                <w:rFonts w:asciiTheme="majorHAnsi" w:hAnsiTheme="majorHAnsi" w:cstheme="majorHAnsi"/>
                <w:b/>
                <w:i/>
              </w:rPr>
              <w:t xml:space="preserve"> от </w:t>
            </w:r>
            <w:r w:rsidR="006C508E" w:rsidRPr="007F74B8">
              <w:rPr>
                <w:rFonts w:asciiTheme="majorHAnsi" w:hAnsiTheme="majorHAnsi" w:cstheme="majorHAnsi"/>
                <w:b/>
                <w:i/>
              </w:rPr>
              <w:t>__</w:t>
            </w:r>
            <w:r w:rsidRPr="007F74B8">
              <w:rPr>
                <w:rFonts w:asciiTheme="majorHAnsi" w:hAnsiTheme="majorHAnsi" w:cstheme="majorHAnsi"/>
                <w:b/>
                <w:i/>
              </w:rPr>
              <w:t>/</w:t>
            </w:r>
            <w:r w:rsidR="006C508E" w:rsidRPr="007F74B8">
              <w:rPr>
                <w:rFonts w:asciiTheme="majorHAnsi" w:hAnsiTheme="majorHAnsi" w:cstheme="majorHAnsi"/>
                <w:b/>
                <w:i/>
              </w:rPr>
              <w:t>__</w:t>
            </w:r>
            <w:r w:rsidRPr="007F74B8">
              <w:rPr>
                <w:rFonts w:asciiTheme="majorHAnsi" w:hAnsiTheme="majorHAnsi" w:cstheme="majorHAnsi"/>
                <w:b/>
                <w:i/>
              </w:rPr>
              <w:t>/20</w:t>
            </w:r>
            <w:r w:rsidR="006C508E" w:rsidRPr="007F74B8">
              <w:rPr>
                <w:rFonts w:asciiTheme="majorHAnsi" w:hAnsiTheme="majorHAnsi" w:cstheme="majorHAnsi"/>
                <w:b/>
                <w:i/>
              </w:rPr>
              <w:t>__</w:t>
            </w:r>
            <w:r w:rsidRPr="007F74B8">
              <w:rPr>
                <w:rFonts w:asciiTheme="majorHAnsi" w:hAnsiTheme="majorHAnsi" w:cstheme="majorHAnsi"/>
                <w:b/>
                <w:i/>
              </w:rPr>
              <w:t xml:space="preserve"> г.</w:t>
            </w:r>
          </w:p>
        </w:tc>
      </w:tr>
      <w:tr w:rsidR="00A50579" w:rsidRPr="007F74B8" w14:paraId="63250621" w14:textId="77777777" w:rsidTr="00A50579">
        <w:trPr>
          <w:cantSplit/>
          <w:trHeight w:val="118"/>
        </w:trPr>
        <w:tc>
          <w:tcPr>
            <w:tcW w:w="1843" w:type="dxa"/>
            <w:tcBorders>
              <w:top w:val="single" w:sz="6" w:space="0" w:color="auto"/>
              <w:left w:val="single" w:sz="6" w:space="0" w:color="auto"/>
            </w:tcBorders>
            <w:shd w:val="pct5" w:color="auto" w:fill="auto"/>
          </w:tcPr>
          <w:p w14:paraId="7E103EDF"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Исходящий N</w:t>
            </w:r>
          </w:p>
        </w:tc>
        <w:tc>
          <w:tcPr>
            <w:tcW w:w="2126" w:type="dxa"/>
            <w:tcBorders>
              <w:top w:val="single" w:sz="6" w:space="0" w:color="auto"/>
              <w:bottom w:val="single" w:sz="6" w:space="0" w:color="auto"/>
            </w:tcBorders>
            <w:shd w:val="pct5" w:color="auto" w:fill="auto"/>
          </w:tcPr>
          <w:p w14:paraId="5048DB56"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1613427E"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7BEAA3DA"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739CD85B" w14:textId="77777777" w:rsidR="00A50579" w:rsidRPr="007F74B8" w:rsidRDefault="00A50579" w:rsidP="00A50579">
            <w:pPr>
              <w:jc w:val="center"/>
              <w:rPr>
                <w:rFonts w:asciiTheme="majorHAnsi" w:hAnsiTheme="majorHAnsi" w:cstheme="majorHAnsi"/>
                <w:b/>
                <w:bCs/>
                <w:noProof/>
              </w:rPr>
            </w:pPr>
          </w:p>
        </w:tc>
      </w:tr>
      <w:tr w:rsidR="00A50579" w:rsidRPr="007F74B8" w14:paraId="41F2B923" w14:textId="77777777" w:rsidTr="00A50579">
        <w:trPr>
          <w:cantSplit/>
          <w:trHeight w:val="115"/>
        </w:trPr>
        <w:tc>
          <w:tcPr>
            <w:tcW w:w="1843" w:type="dxa"/>
            <w:tcBorders>
              <w:left w:val="single" w:sz="6" w:space="0" w:color="auto"/>
            </w:tcBorders>
            <w:shd w:val="pct5" w:color="auto" w:fill="auto"/>
          </w:tcPr>
          <w:p w14:paraId="1E690F8F"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 xml:space="preserve">Дата </w:t>
            </w:r>
          </w:p>
        </w:tc>
        <w:tc>
          <w:tcPr>
            <w:tcW w:w="2126" w:type="dxa"/>
            <w:tcBorders>
              <w:top w:val="single" w:sz="6" w:space="0" w:color="auto"/>
              <w:bottom w:val="single" w:sz="6" w:space="0" w:color="auto"/>
            </w:tcBorders>
            <w:shd w:val="pct5" w:color="auto" w:fill="auto"/>
          </w:tcPr>
          <w:p w14:paraId="3F86A62F"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2BA22C9F"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0796978C"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374089C9" w14:textId="77777777" w:rsidR="00A50579" w:rsidRPr="007F74B8" w:rsidRDefault="00A50579" w:rsidP="00A50579">
            <w:pPr>
              <w:jc w:val="center"/>
              <w:rPr>
                <w:rFonts w:asciiTheme="majorHAnsi" w:hAnsiTheme="majorHAnsi" w:cstheme="majorHAnsi"/>
                <w:b/>
                <w:noProof/>
              </w:rPr>
            </w:pPr>
          </w:p>
        </w:tc>
      </w:tr>
      <w:tr w:rsidR="00A50579" w:rsidRPr="007F74B8" w14:paraId="7FFB08FF" w14:textId="77777777" w:rsidTr="00A50579">
        <w:trPr>
          <w:cantSplit/>
          <w:trHeight w:val="115"/>
        </w:trPr>
        <w:tc>
          <w:tcPr>
            <w:tcW w:w="1843" w:type="dxa"/>
            <w:tcBorders>
              <w:left w:val="single" w:sz="6" w:space="0" w:color="auto"/>
            </w:tcBorders>
            <w:shd w:val="pct5" w:color="auto" w:fill="auto"/>
          </w:tcPr>
          <w:p w14:paraId="17B55ABE"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2366FB80"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40CB141F"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49CFD30F"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44E0D292" w14:textId="77777777" w:rsidR="00A50579" w:rsidRPr="007F74B8" w:rsidRDefault="00A50579" w:rsidP="00A50579">
            <w:pPr>
              <w:jc w:val="center"/>
              <w:rPr>
                <w:rFonts w:asciiTheme="majorHAnsi" w:hAnsiTheme="majorHAnsi" w:cstheme="majorHAnsi"/>
                <w:b/>
                <w:noProof/>
              </w:rPr>
            </w:pPr>
          </w:p>
        </w:tc>
      </w:tr>
      <w:tr w:rsidR="00A50579" w:rsidRPr="007F74B8" w14:paraId="6C487214" w14:textId="77777777" w:rsidTr="00A50579">
        <w:trPr>
          <w:cantSplit/>
          <w:trHeight w:val="115"/>
        </w:trPr>
        <w:tc>
          <w:tcPr>
            <w:tcW w:w="1843" w:type="dxa"/>
            <w:tcBorders>
              <w:left w:val="single" w:sz="6" w:space="0" w:color="auto"/>
            </w:tcBorders>
            <w:shd w:val="pct5" w:color="auto" w:fill="auto"/>
          </w:tcPr>
          <w:p w14:paraId="5C95164C"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5E853E98"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38BF3705"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1AAE8094"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3387655D" w14:textId="77777777" w:rsidR="00A50579" w:rsidRPr="007F74B8" w:rsidRDefault="00A50579" w:rsidP="00A50579">
            <w:pPr>
              <w:jc w:val="center"/>
              <w:rPr>
                <w:rFonts w:asciiTheme="majorHAnsi" w:hAnsiTheme="majorHAnsi" w:cstheme="majorHAnsi"/>
                <w:b/>
                <w:noProof/>
              </w:rPr>
            </w:pPr>
          </w:p>
        </w:tc>
      </w:tr>
      <w:tr w:rsidR="00A50579" w:rsidRPr="007F74B8" w14:paraId="086B7044" w14:textId="77777777" w:rsidTr="00A50579">
        <w:trPr>
          <w:cantSplit/>
          <w:trHeight w:val="115"/>
        </w:trPr>
        <w:tc>
          <w:tcPr>
            <w:tcW w:w="1843" w:type="dxa"/>
            <w:tcBorders>
              <w:left w:val="single" w:sz="6" w:space="0" w:color="auto"/>
              <w:bottom w:val="single" w:sz="6" w:space="0" w:color="auto"/>
            </w:tcBorders>
            <w:shd w:val="pct5" w:color="auto" w:fill="auto"/>
          </w:tcPr>
          <w:p w14:paraId="324D6C8B"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5F49CCF6" w14:textId="77777777" w:rsidR="00A50579" w:rsidRPr="007F74B8" w:rsidRDefault="00A50579" w:rsidP="00A50579">
            <w:pPr>
              <w:rPr>
                <w:rFonts w:asciiTheme="majorHAnsi" w:hAnsiTheme="majorHAnsi" w:cstheme="majorHAnsi"/>
                <w:b/>
                <w:bCs/>
                <w:noProof/>
              </w:rPr>
            </w:pPr>
          </w:p>
        </w:tc>
        <w:tc>
          <w:tcPr>
            <w:tcW w:w="284" w:type="dxa"/>
            <w:tcBorders>
              <w:bottom w:val="single" w:sz="6" w:space="0" w:color="auto"/>
              <w:right w:val="single" w:sz="6" w:space="0" w:color="auto"/>
            </w:tcBorders>
            <w:shd w:val="pct5" w:color="auto" w:fill="auto"/>
          </w:tcPr>
          <w:p w14:paraId="2D48E99C"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6136E341"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bottom w:val="single" w:sz="6" w:space="0" w:color="auto"/>
              <w:right w:val="single" w:sz="6" w:space="0" w:color="auto"/>
            </w:tcBorders>
            <w:shd w:val="pct5" w:color="auto" w:fill="auto"/>
          </w:tcPr>
          <w:p w14:paraId="11B92FCC" w14:textId="77777777" w:rsidR="00A50579" w:rsidRPr="007F74B8" w:rsidRDefault="00A50579" w:rsidP="00A50579">
            <w:pPr>
              <w:jc w:val="center"/>
              <w:rPr>
                <w:rFonts w:asciiTheme="majorHAnsi" w:hAnsiTheme="majorHAnsi" w:cstheme="majorHAnsi"/>
                <w:b/>
                <w:noProof/>
              </w:rPr>
            </w:pPr>
          </w:p>
        </w:tc>
      </w:tr>
    </w:tbl>
    <w:p w14:paraId="1CBE9B4D" w14:textId="77777777" w:rsidR="00A50579" w:rsidRPr="007F74B8" w:rsidRDefault="00A50579" w:rsidP="00A50579">
      <w:pPr>
        <w:jc w:val="center"/>
        <w:rPr>
          <w:rFonts w:asciiTheme="majorHAnsi" w:hAnsiTheme="majorHAnsi" w:cstheme="majorHAnsi"/>
          <w:b/>
          <w:bCs/>
          <w:noProof/>
        </w:rPr>
      </w:pPr>
    </w:p>
    <w:tbl>
      <w:tblPr>
        <w:tblW w:w="0" w:type="auto"/>
        <w:tblLayout w:type="fixed"/>
        <w:tblLook w:val="0000" w:firstRow="0" w:lastRow="0" w:firstColumn="0" w:lastColumn="0" w:noHBand="0" w:noVBand="0"/>
      </w:tblPr>
      <w:tblGrid>
        <w:gridCol w:w="1843"/>
        <w:gridCol w:w="13325"/>
      </w:tblGrid>
      <w:tr w:rsidR="00A50579" w:rsidRPr="007F74B8" w14:paraId="27F9B662"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57588E19" w14:textId="77777777" w:rsidR="00A50579" w:rsidRPr="007F74B8" w:rsidRDefault="00A50579" w:rsidP="00A50579">
            <w:pPr>
              <w:keepNext/>
              <w:jc w:val="center"/>
              <w:outlineLvl w:val="0"/>
              <w:rPr>
                <w:rFonts w:asciiTheme="majorHAnsi" w:hAnsiTheme="majorHAnsi" w:cstheme="majorHAnsi"/>
                <w:b/>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14:paraId="7B50269A" w14:textId="77777777" w:rsidR="00A50579" w:rsidRPr="007F74B8" w:rsidRDefault="00A50579" w:rsidP="00A50579">
            <w:pPr>
              <w:spacing w:after="120"/>
              <w:jc w:val="center"/>
              <w:rPr>
                <w:rFonts w:asciiTheme="majorHAnsi" w:hAnsiTheme="majorHAnsi" w:cstheme="majorHAnsi"/>
                <w:b/>
                <w:lang w:eastAsia="en-US"/>
              </w:rPr>
            </w:pPr>
            <w:r w:rsidRPr="007F74B8">
              <w:rPr>
                <w:rFonts w:asciiTheme="majorHAnsi" w:hAnsiTheme="majorHAnsi" w:cstheme="majorHAnsi"/>
                <w:b/>
                <w:lang w:eastAsia="en-US"/>
              </w:rPr>
              <w:t>ВЫПИСКА N_________ по счету ДЕПО</w:t>
            </w:r>
          </w:p>
          <w:p w14:paraId="4CE5D3C3" w14:textId="77777777" w:rsidR="00A50579" w:rsidRPr="007F74B8" w:rsidRDefault="00A50579" w:rsidP="00A50579">
            <w:pPr>
              <w:spacing w:after="120"/>
              <w:jc w:val="center"/>
              <w:rPr>
                <w:rFonts w:asciiTheme="majorHAnsi" w:hAnsiTheme="majorHAnsi" w:cstheme="majorHAnsi"/>
                <w:b/>
                <w:lang w:eastAsia="en-US"/>
              </w:rPr>
            </w:pPr>
            <w:r w:rsidRPr="007F74B8">
              <w:rPr>
                <w:rFonts w:asciiTheme="majorHAnsi" w:hAnsiTheme="majorHAnsi" w:cstheme="majorHAnsi"/>
                <w:b/>
                <w:lang w:eastAsia="en-US"/>
              </w:rPr>
              <w:t>по состоянию на __________________г.</w:t>
            </w:r>
          </w:p>
        </w:tc>
      </w:tr>
    </w:tbl>
    <w:p w14:paraId="31D69F93" w14:textId="77777777" w:rsidR="00A50579" w:rsidRPr="007F74B8" w:rsidRDefault="00A50579" w:rsidP="00A50579">
      <w:pPr>
        <w:spacing w:line="360" w:lineRule="auto"/>
        <w:jc w:val="right"/>
        <w:rPr>
          <w:rFonts w:asciiTheme="majorHAnsi" w:hAnsiTheme="majorHAnsi" w:cstheme="majorHAnsi"/>
          <w:b/>
          <w:noProof/>
          <w:lang w:eastAsia="en-US"/>
        </w:rPr>
      </w:pPr>
      <w:r w:rsidRPr="007F74B8">
        <w:rPr>
          <w:rFonts w:asciiTheme="majorHAnsi" w:hAnsiTheme="majorHAnsi" w:cstheme="majorHAnsi"/>
          <w:b/>
          <w:noProof/>
          <w:lang w:eastAsia="en-US"/>
        </w:rPr>
        <w:t xml:space="preserve">                                  «___»_________________20__г.</w:t>
      </w:r>
    </w:p>
    <w:tbl>
      <w:tblPr>
        <w:tblW w:w="0" w:type="auto"/>
        <w:tblLayout w:type="fixed"/>
        <w:tblLook w:val="0000" w:firstRow="0" w:lastRow="0" w:firstColumn="0" w:lastColumn="0" w:noHBand="0" w:noVBand="0"/>
      </w:tblPr>
      <w:tblGrid>
        <w:gridCol w:w="3119"/>
        <w:gridCol w:w="12049"/>
      </w:tblGrid>
      <w:tr w:rsidR="00A50579" w:rsidRPr="007F74B8" w14:paraId="586A0313" w14:textId="77777777" w:rsidTr="00A50579">
        <w:trPr>
          <w:trHeight w:val="286"/>
        </w:trPr>
        <w:tc>
          <w:tcPr>
            <w:tcW w:w="15168" w:type="dxa"/>
            <w:gridSpan w:val="2"/>
            <w:tcBorders>
              <w:top w:val="single" w:sz="12" w:space="0" w:color="auto"/>
              <w:left w:val="single" w:sz="12" w:space="0" w:color="auto"/>
              <w:bottom w:val="nil"/>
              <w:right w:val="single" w:sz="12" w:space="0" w:color="auto"/>
            </w:tcBorders>
            <w:vAlign w:val="bottom"/>
          </w:tcPr>
          <w:p w14:paraId="11B4994E" w14:textId="77777777" w:rsidR="00A50579" w:rsidRPr="007F74B8" w:rsidRDefault="00A50579" w:rsidP="00A50579">
            <w:pPr>
              <w:tabs>
                <w:tab w:val="left" w:pos="6159"/>
              </w:tabs>
              <w:ind w:right="-284"/>
              <w:rPr>
                <w:rFonts w:asciiTheme="majorHAnsi" w:hAnsiTheme="majorHAnsi" w:cstheme="majorHAnsi"/>
                <w:b/>
                <w:noProof/>
              </w:rPr>
            </w:pPr>
            <w:r w:rsidRPr="007F74B8">
              <w:rPr>
                <w:rFonts w:asciiTheme="majorHAnsi" w:hAnsiTheme="majorHAnsi" w:cstheme="majorHAnsi"/>
                <w:b/>
                <w:noProof/>
              </w:rPr>
              <w:t>СВЕДЕНИЯ О ДЕПОНЕНТЕ</w:t>
            </w:r>
          </w:p>
        </w:tc>
      </w:tr>
      <w:tr w:rsidR="00A50579" w:rsidRPr="007F74B8" w14:paraId="34992335" w14:textId="77777777" w:rsidTr="00A50579">
        <w:trPr>
          <w:trHeight w:val="265"/>
        </w:trPr>
        <w:tc>
          <w:tcPr>
            <w:tcW w:w="15168" w:type="dxa"/>
            <w:gridSpan w:val="2"/>
            <w:tcBorders>
              <w:top w:val="single" w:sz="12" w:space="0" w:color="auto"/>
              <w:left w:val="single" w:sz="12" w:space="0" w:color="auto"/>
              <w:bottom w:val="nil"/>
              <w:right w:val="single" w:sz="12" w:space="0" w:color="auto"/>
            </w:tcBorders>
            <w:vAlign w:val="bottom"/>
          </w:tcPr>
          <w:p w14:paraId="7604E384"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7F74B8" w14:paraId="12D6AFAF" w14:textId="77777777" w:rsidTr="00A50579">
        <w:trPr>
          <w:trHeight w:val="63"/>
        </w:trPr>
        <w:tc>
          <w:tcPr>
            <w:tcW w:w="15168" w:type="dxa"/>
            <w:gridSpan w:val="2"/>
            <w:tcBorders>
              <w:top w:val="nil"/>
              <w:left w:val="single" w:sz="12" w:space="0" w:color="auto"/>
              <w:right w:val="single" w:sz="12" w:space="0" w:color="auto"/>
            </w:tcBorders>
            <w:vAlign w:val="bottom"/>
          </w:tcPr>
          <w:p w14:paraId="71E88397"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_______________________________________________________________________________________________________________________________________</w:t>
            </w:r>
          </w:p>
          <w:p w14:paraId="000D21CF" w14:textId="77777777" w:rsidR="00A50579" w:rsidRPr="007F74B8" w:rsidRDefault="00A50579" w:rsidP="00A50579">
            <w:pPr>
              <w:ind w:right="-284"/>
              <w:rPr>
                <w:rFonts w:asciiTheme="majorHAnsi" w:hAnsiTheme="majorHAnsi" w:cstheme="majorHAnsi"/>
                <w:noProof/>
              </w:rPr>
            </w:pPr>
          </w:p>
        </w:tc>
      </w:tr>
      <w:tr w:rsidR="00A50579" w:rsidRPr="007F74B8" w14:paraId="4617C02B" w14:textId="77777777" w:rsidTr="00A50579">
        <w:trPr>
          <w:trHeight w:val="89"/>
        </w:trPr>
        <w:tc>
          <w:tcPr>
            <w:tcW w:w="3119" w:type="dxa"/>
            <w:tcBorders>
              <w:top w:val="nil"/>
              <w:left w:val="single" w:sz="12" w:space="0" w:color="auto"/>
              <w:right w:val="single" w:sz="4" w:space="0" w:color="auto"/>
            </w:tcBorders>
            <w:vAlign w:val="bottom"/>
          </w:tcPr>
          <w:p w14:paraId="511E89DE"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Счет депонента N, тип счета</w:t>
            </w:r>
          </w:p>
        </w:tc>
        <w:tc>
          <w:tcPr>
            <w:tcW w:w="12049" w:type="dxa"/>
            <w:tcBorders>
              <w:top w:val="single" w:sz="4" w:space="0" w:color="auto"/>
              <w:left w:val="single" w:sz="4" w:space="0" w:color="auto"/>
              <w:bottom w:val="single" w:sz="4" w:space="0" w:color="auto"/>
              <w:right w:val="single" w:sz="12" w:space="0" w:color="auto"/>
            </w:tcBorders>
            <w:vAlign w:val="bottom"/>
          </w:tcPr>
          <w:p w14:paraId="1B9BE11C" w14:textId="77777777" w:rsidR="00A50579" w:rsidRPr="007F74B8" w:rsidRDefault="00A50579" w:rsidP="00A50579">
            <w:pPr>
              <w:ind w:right="-284"/>
              <w:rPr>
                <w:rFonts w:asciiTheme="majorHAnsi" w:hAnsiTheme="majorHAnsi" w:cstheme="majorHAnsi"/>
                <w:noProof/>
              </w:rPr>
            </w:pPr>
          </w:p>
        </w:tc>
      </w:tr>
      <w:tr w:rsidR="00A50579" w:rsidRPr="007F74B8" w14:paraId="21B0C822" w14:textId="77777777" w:rsidTr="00A50579">
        <w:trPr>
          <w:trHeight w:val="63"/>
        </w:trPr>
        <w:tc>
          <w:tcPr>
            <w:tcW w:w="15168" w:type="dxa"/>
            <w:gridSpan w:val="2"/>
            <w:tcBorders>
              <w:top w:val="nil"/>
              <w:left w:val="single" w:sz="12" w:space="0" w:color="auto"/>
              <w:right w:val="single" w:sz="12" w:space="0" w:color="auto"/>
            </w:tcBorders>
            <w:vAlign w:val="bottom"/>
          </w:tcPr>
          <w:p w14:paraId="18341906" w14:textId="77777777" w:rsidR="00A50579" w:rsidRPr="007F74B8" w:rsidRDefault="00A50579" w:rsidP="00A50579">
            <w:pPr>
              <w:ind w:right="-284"/>
              <w:rPr>
                <w:rFonts w:asciiTheme="majorHAnsi" w:hAnsiTheme="majorHAnsi" w:cstheme="majorHAnsi"/>
                <w:noProof/>
              </w:rPr>
            </w:pPr>
          </w:p>
        </w:tc>
      </w:tr>
      <w:tr w:rsidR="00A50579" w:rsidRPr="007F74B8" w14:paraId="3CE669D3" w14:textId="77777777" w:rsidTr="00A50579">
        <w:trPr>
          <w:trHeight w:val="63"/>
        </w:trPr>
        <w:tc>
          <w:tcPr>
            <w:tcW w:w="3119" w:type="dxa"/>
            <w:tcBorders>
              <w:left w:val="single" w:sz="12" w:space="0" w:color="auto"/>
              <w:right w:val="single" w:sz="4" w:space="0" w:color="auto"/>
            </w:tcBorders>
            <w:vAlign w:val="bottom"/>
          </w:tcPr>
          <w:p w14:paraId="15FA88BC"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Номер и дата депозитарного договора</w:t>
            </w:r>
          </w:p>
        </w:tc>
        <w:tc>
          <w:tcPr>
            <w:tcW w:w="12049" w:type="dxa"/>
            <w:tcBorders>
              <w:top w:val="single" w:sz="4" w:space="0" w:color="auto"/>
              <w:left w:val="single" w:sz="4" w:space="0" w:color="auto"/>
              <w:bottom w:val="single" w:sz="4" w:space="0" w:color="auto"/>
              <w:right w:val="single" w:sz="12" w:space="0" w:color="auto"/>
            </w:tcBorders>
            <w:vAlign w:val="bottom"/>
          </w:tcPr>
          <w:p w14:paraId="475C599B" w14:textId="77777777" w:rsidR="00A50579" w:rsidRPr="007F74B8" w:rsidRDefault="00A50579" w:rsidP="00A50579">
            <w:pPr>
              <w:ind w:right="-284"/>
              <w:rPr>
                <w:rFonts w:asciiTheme="majorHAnsi" w:hAnsiTheme="majorHAnsi" w:cstheme="majorHAnsi"/>
                <w:noProof/>
              </w:rPr>
            </w:pPr>
          </w:p>
        </w:tc>
      </w:tr>
      <w:tr w:rsidR="00A50579" w:rsidRPr="007F74B8" w14:paraId="5431E2BA" w14:textId="77777777" w:rsidTr="00A50579">
        <w:trPr>
          <w:trHeight w:val="70"/>
        </w:trPr>
        <w:tc>
          <w:tcPr>
            <w:tcW w:w="15168" w:type="dxa"/>
            <w:gridSpan w:val="2"/>
            <w:tcBorders>
              <w:top w:val="nil"/>
              <w:left w:val="single" w:sz="12" w:space="0" w:color="auto"/>
              <w:bottom w:val="single" w:sz="12" w:space="0" w:color="auto"/>
              <w:right w:val="single" w:sz="12" w:space="0" w:color="auto"/>
            </w:tcBorders>
          </w:tcPr>
          <w:p w14:paraId="6E76874F" w14:textId="77777777" w:rsidR="00A50579" w:rsidRPr="007F74B8" w:rsidRDefault="00A50579" w:rsidP="00A50579">
            <w:pPr>
              <w:ind w:right="-284"/>
              <w:rPr>
                <w:rFonts w:asciiTheme="majorHAnsi" w:hAnsiTheme="majorHAnsi" w:cstheme="majorHAnsi"/>
                <w:noProof/>
              </w:rPr>
            </w:pPr>
          </w:p>
        </w:tc>
      </w:tr>
    </w:tbl>
    <w:p w14:paraId="18D3CB52" w14:textId="77777777" w:rsidR="00A50579" w:rsidRPr="007F74B8" w:rsidRDefault="00A50579" w:rsidP="00A50579">
      <w:pPr>
        <w:rPr>
          <w:rFonts w:asciiTheme="majorHAnsi" w:hAnsiTheme="majorHAnsi" w:cstheme="majorHAnsi"/>
          <w:noProof/>
          <w:u w:val="single"/>
        </w:rPr>
      </w:pPr>
    </w:p>
    <w:tbl>
      <w:tblPr>
        <w:tblW w:w="15290" w:type="dxa"/>
        <w:tblLook w:val="00A0" w:firstRow="1" w:lastRow="0" w:firstColumn="1" w:lastColumn="0" w:noHBand="0" w:noVBand="0"/>
      </w:tblPr>
      <w:tblGrid>
        <w:gridCol w:w="2693"/>
        <w:gridCol w:w="2425"/>
        <w:gridCol w:w="2694"/>
        <w:gridCol w:w="1664"/>
        <w:gridCol w:w="1720"/>
        <w:gridCol w:w="2002"/>
        <w:gridCol w:w="2092"/>
      </w:tblGrid>
      <w:tr w:rsidR="00A50579" w:rsidRPr="007F74B8" w14:paraId="79DC631F" w14:textId="77777777" w:rsidTr="00A50579">
        <w:trPr>
          <w:trHeight w:val="204"/>
        </w:trPr>
        <w:tc>
          <w:tcPr>
            <w:tcW w:w="15290" w:type="dxa"/>
            <w:gridSpan w:val="7"/>
            <w:tcBorders>
              <w:top w:val="single" w:sz="4" w:space="0" w:color="auto"/>
              <w:left w:val="single" w:sz="4" w:space="0" w:color="auto"/>
              <w:bottom w:val="single" w:sz="4" w:space="0" w:color="auto"/>
              <w:right w:val="single" w:sz="4" w:space="0" w:color="auto"/>
            </w:tcBorders>
            <w:noWrap/>
            <w:vAlign w:val="bottom"/>
          </w:tcPr>
          <w:p w14:paraId="102BC2C9"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 xml:space="preserve">  Сведения о количестве ЦБ, учитываемых на счете</w:t>
            </w:r>
          </w:p>
        </w:tc>
      </w:tr>
      <w:tr w:rsidR="00A50579" w:rsidRPr="007F74B8" w14:paraId="28E01F3E" w14:textId="77777777" w:rsidTr="00A50579">
        <w:trPr>
          <w:trHeight w:val="244"/>
        </w:trPr>
        <w:tc>
          <w:tcPr>
            <w:tcW w:w="2693" w:type="dxa"/>
            <w:vMerge w:val="restart"/>
            <w:tcBorders>
              <w:top w:val="single" w:sz="4" w:space="0" w:color="auto"/>
              <w:left w:val="single" w:sz="4" w:space="0" w:color="auto"/>
              <w:bottom w:val="single" w:sz="4" w:space="0" w:color="auto"/>
              <w:right w:val="single" w:sz="4" w:space="0" w:color="auto"/>
            </w:tcBorders>
            <w:vAlign w:val="center"/>
          </w:tcPr>
          <w:p w14:paraId="16D38EC1"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 xml:space="preserve">Эмитент, Вид,  категория ЦБ </w:t>
            </w:r>
          </w:p>
        </w:tc>
        <w:tc>
          <w:tcPr>
            <w:tcW w:w="2425" w:type="dxa"/>
            <w:vMerge w:val="restart"/>
            <w:tcBorders>
              <w:top w:val="single" w:sz="4" w:space="0" w:color="auto"/>
              <w:left w:val="single" w:sz="4" w:space="0" w:color="auto"/>
              <w:bottom w:val="single" w:sz="4" w:space="0" w:color="auto"/>
              <w:right w:val="single" w:sz="4" w:space="0" w:color="auto"/>
            </w:tcBorders>
            <w:vAlign w:val="center"/>
          </w:tcPr>
          <w:p w14:paraId="4D184A92"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Номинал, Форма выпуска</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14:paraId="37F18F51"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Номер, Дата государственной регистрации / идентификационный номер выпуска</w:t>
            </w:r>
          </w:p>
        </w:tc>
        <w:tc>
          <w:tcPr>
            <w:tcW w:w="1664" w:type="dxa"/>
            <w:vMerge w:val="restart"/>
            <w:tcBorders>
              <w:top w:val="single" w:sz="4" w:space="0" w:color="auto"/>
              <w:left w:val="single" w:sz="4" w:space="0" w:color="auto"/>
              <w:bottom w:val="single" w:sz="4" w:space="0" w:color="auto"/>
              <w:right w:val="single" w:sz="4" w:space="0" w:color="auto"/>
            </w:tcBorders>
            <w:vAlign w:val="center"/>
          </w:tcPr>
          <w:p w14:paraId="4913ECD1"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Раздел счета</w:t>
            </w:r>
          </w:p>
        </w:tc>
        <w:tc>
          <w:tcPr>
            <w:tcW w:w="1720" w:type="dxa"/>
            <w:vMerge w:val="restart"/>
            <w:tcBorders>
              <w:top w:val="single" w:sz="4" w:space="0" w:color="auto"/>
              <w:left w:val="single" w:sz="4" w:space="0" w:color="auto"/>
              <w:bottom w:val="single" w:sz="4" w:space="0" w:color="auto"/>
              <w:right w:val="single" w:sz="4" w:space="0" w:color="auto"/>
            </w:tcBorders>
            <w:noWrap/>
            <w:vAlign w:val="center"/>
          </w:tcPr>
          <w:p w14:paraId="1C70F854"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Место хранения/Счет депозитария</w:t>
            </w:r>
          </w:p>
        </w:tc>
        <w:tc>
          <w:tcPr>
            <w:tcW w:w="2002" w:type="dxa"/>
            <w:vMerge w:val="restart"/>
            <w:tcBorders>
              <w:top w:val="nil"/>
              <w:left w:val="single" w:sz="4" w:space="0" w:color="auto"/>
              <w:bottom w:val="single" w:sz="4" w:space="0" w:color="auto"/>
              <w:right w:val="single" w:sz="4" w:space="0" w:color="auto"/>
            </w:tcBorders>
            <w:vAlign w:val="center"/>
          </w:tcPr>
          <w:p w14:paraId="34F35F4C"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Количество ЦБ  (шт.)</w:t>
            </w:r>
          </w:p>
        </w:tc>
        <w:tc>
          <w:tcPr>
            <w:tcW w:w="2092" w:type="dxa"/>
            <w:vMerge w:val="restart"/>
            <w:tcBorders>
              <w:top w:val="nil"/>
              <w:left w:val="single" w:sz="4" w:space="0" w:color="auto"/>
              <w:bottom w:val="single" w:sz="4" w:space="0" w:color="auto"/>
              <w:right w:val="single" w:sz="4" w:space="0" w:color="auto"/>
            </w:tcBorders>
            <w:vAlign w:val="center"/>
          </w:tcPr>
          <w:p w14:paraId="779BA399"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Количество ЦБ свободно (шт.)</w:t>
            </w:r>
          </w:p>
        </w:tc>
      </w:tr>
      <w:tr w:rsidR="00A50579" w:rsidRPr="007F74B8" w14:paraId="29C01EDE" w14:textId="77777777"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14:paraId="391B4E56" w14:textId="77777777" w:rsidR="00A50579" w:rsidRPr="007F74B8" w:rsidRDefault="00A50579" w:rsidP="00A50579">
            <w:pPr>
              <w:rPr>
                <w:rFonts w:asciiTheme="majorHAnsi" w:hAnsiTheme="majorHAnsi" w:cstheme="majorHAnsi"/>
              </w:rPr>
            </w:pPr>
          </w:p>
        </w:tc>
        <w:tc>
          <w:tcPr>
            <w:tcW w:w="2425" w:type="dxa"/>
            <w:vMerge/>
            <w:tcBorders>
              <w:top w:val="single" w:sz="4" w:space="0" w:color="auto"/>
              <w:left w:val="single" w:sz="4" w:space="0" w:color="auto"/>
              <w:bottom w:val="single" w:sz="4" w:space="0" w:color="auto"/>
              <w:right w:val="single" w:sz="4" w:space="0" w:color="auto"/>
            </w:tcBorders>
            <w:vAlign w:val="center"/>
          </w:tcPr>
          <w:p w14:paraId="679917A6" w14:textId="77777777" w:rsidR="00A50579" w:rsidRPr="007F74B8" w:rsidRDefault="00A50579" w:rsidP="00A50579">
            <w:pPr>
              <w:rPr>
                <w:rFonts w:asciiTheme="majorHAnsi" w:hAnsiTheme="majorHAnsi" w:cstheme="majorHAnsi"/>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772D3669" w14:textId="77777777" w:rsidR="00A50579" w:rsidRPr="007F74B8" w:rsidRDefault="00A50579" w:rsidP="00A50579">
            <w:pPr>
              <w:rPr>
                <w:rFonts w:asciiTheme="majorHAnsi" w:hAnsiTheme="majorHAnsi" w:cstheme="majorHAnsi"/>
              </w:rPr>
            </w:pPr>
          </w:p>
        </w:tc>
        <w:tc>
          <w:tcPr>
            <w:tcW w:w="1664" w:type="dxa"/>
            <w:vMerge/>
            <w:tcBorders>
              <w:top w:val="single" w:sz="4" w:space="0" w:color="auto"/>
              <w:left w:val="single" w:sz="4" w:space="0" w:color="auto"/>
              <w:bottom w:val="single" w:sz="4" w:space="0" w:color="auto"/>
              <w:right w:val="single" w:sz="4" w:space="0" w:color="auto"/>
            </w:tcBorders>
            <w:vAlign w:val="center"/>
          </w:tcPr>
          <w:p w14:paraId="1C8D44B2" w14:textId="77777777" w:rsidR="00A50579" w:rsidRPr="007F74B8" w:rsidRDefault="00A50579" w:rsidP="00A50579">
            <w:pPr>
              <w:rPr>
                <w:rFonts w:asciiTheme="majorHAnsi" w:hAnsiTheme="majorHAnsi" w:cstheme="majorHAnsi"/>
              </w:rPr>
            </w:pPr>
          </w:p>
        </w:tc>
        <w:tc>
          <w:tcPr>
            <w:tcW w:w="1720" w:type="dxa"/>
            <w:vMerge/>
            <w:tcBorders>
              <w:top w:val="single" w:sz="4" w:space="0" w:color="auto"/>
              <w:left w:val="single" w:sz="4" w:space="0" w:color="auto"/>
              <w:bottom w:val="single" w:sz="4" w:space="0" w:color="auto"/>
              <w:right w:val="single" w:sz="4" w:space="0" w:color="auto"/>
            </w:tcBorders>
            <w:vAlign w:val="center"/>
          </w:tcPr>
          <w:p w14:paraId="72911F87" w14:textId="77777777" w:rsidR="00A50579" w:rsidRPr="007F74B8" w:rsidRDefault="00A50579" w:rsidP="00A50579">
            <w:pPr>
              <w:rPr>
                <w:rFonts w:asciiTheme="majorHAnsi" w:hAnsiTheme="majorHAnsi" w:cstheme="majorHAnsi"/>
              </w:rPr>
            </w:pPr>
          </w:p>
        </w:tc>
        <w:tc>
          <w:tcPr>
            <w:tcW w:w="2002" w:type="dxa"/>
            <w:vMerge/>
            <w:tcBorders>
              <w:top w:val="nil"/>
              <w:left w:val="single" w:sz="4" w:space="0" w:color="auto"/>
              <w:bottom w:val="single" w:sz="4" w:space="0" w:color="auto"/>
              <w:right w:val="single" w:sz="4" w:space="0" w:color="auto"/>
            </w:tcBorders>
            <w:vAlign w:val="center"/>
          </w:tcPr>
          <w:p w14:paraId="44736718" w14:textId="77777777" w:rsidR="00A50579" w:rsidRPr="007F74B8" w:rsidRDefault="00A50579" w:rsidP="00A50579">
            <w:pPr>
              <w:rPr>
                <w:rFonts w:asciiTheme="majorHAnsi" w:hAnsiTheme="majorHAnsi" w:cstheme="majorHAnsi"/>
              </w:rPr>
            </w:pPr>
          </w:p>
        </w:tc>
        <w:tc>
          <w:tcPr>
            <w:tcW w:w="2092" w:type="dxa"/>
            <w:vMerge/>
            <w:tcBorders>
              <w:top w:val="nil"/>
              <w:left w:val="single" w:sz="4" w:space="0" w:color="auto"/>
              <w:bottom w:val="single" w:sz="4" w:space="0" w:color="auto"/>
              <w:right w:val="single" w:sz="4" w:space="0" w:color="auto"/>
            </w:tcBorders>
            <w:vAlign w:val="center"/>
          </w:tcPr>
          <w:p w14:paraId="1A46D0AC" w14:textId="77777777" w:rsidR="00A50579" w:rsidRPr="007F74B8" w:rsidRDefault="00A50579" w:rsidP="00A50579">
            <w:pPr>
              <w:rPr>
                <w:rFonts w:asciiTheme="majorHAnsi" w:hAnsiTheme="majorHAnsi" w:cstheme="majorHAnsi"/>
              </w:rPr>
            </w:pPr>
          </w:p>
        </w:tc>
      </w:tr>
      <w:tr w:rsidR="00A50579" w:rsidRPr="007F74B8" w14:paraId="7443739E" w14:textId="77777777"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14:paraId="4A6CEFF5" w14:textId="77777777" w:rsidR="00A50579" w:rsidRPr="007F74B8" w:rsidRDefault="00A50579" w:rsidP="00A50579">
            <w:pPr>
              <w:rPr>
                <w:rFonts w:asciiTheme="majorHAnsi" w:hAnsiTheme="majorHAnsi" w:cstheme="majorHAnsi"/>
              </w:rPr>
            </w:pPr>
          </w:p>
        </w:tc>
        <w:tc>
          <w:tcPr>
            <w:tcW w:w="2425" w:type="dxa"/>
            <w:vMerge/>
            <w:tcBorders>
              <w:top w:val="single" w:sz="4" w:space="0" w:color="auto"/>
              <w:left w:val="single" w:sz="4" w:space="0" w:color="auto"/>
              <w:bottom w:val="single" w:sz="4" w:space="0" w:color="auto"/>
              <w:right w:val="single" w:sz="4" w:space="0" w:color="auto"/>
            </w:tcBorders>
            <w:vAlign w:val="center"/>
          </w:tcPr>
          <w:p w14:paraId="503E6484" w14:textId="77777777" w:rsidR="00A50579" w:rsidRPr="007F74B8" w:rsidRDefault="00A50579" w:rsidP="00A50579">
            <w:pPr>
              <w:rPr>
                <w:rFonts w:asciiTheme="majorHAnsi" w:hAnsiTheme="majorHAnsi" w:cstheme="majorHAnsi"/>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04A305FB" w14:textId="77777777" w:rsidR="00A50579" w:rsidRPr="007F74B8" w:rsidRDefault="00A50579" w:rsidP="00A50579">
            <w:pPr>
              <w:rPr>
                <w:rFonts w:asciiTheme="majorHAnsi" w:hAnsiTheme="majorHAnsi" w:cstheme="majorHAnsi"/>
              </w:rPr>
            </w:pPr>
          </w:p>
        </w:tc>
        <w:tc>
          <w:tcPr>
            <w:tcW w:w="1664" w:type="dxa"/>
            <w:vMerge/>
            <w:tcBorders>
              <w:top w:val="single" w:sz="4" w:space="0" w:color="auto"/>
              <w:left w:val="single" w:sz="4" w:space="0" w:color="auto"/>
              <w:bottom w:val="single" w:sz="4" w:space="0" w:color="auto"/>
              <w:right w:val="single" w:sz="4" w:space="0" w:color="auto"/>
            </w:tcBorders>
            <w:vAlign w:val="center"/>
          </w:tcPr>
          <w:p w14:paraId="7D29227B" w14:textId="77777777" w:rsidR="00A50579" w:rsidRPr="007F74B8" w:rsidRDefault="00A50579" w:rsidP="00A50579">
            <w:pPr>
              <w:rPr>
                <w:rFonts w:asciiTheme="majorHAnsi" w:hAnsiTheme="majorHAnsi" w:cstheme="majorHAnsi"/>
              </w:rPr>
            </w:pPr>
          </w:p>
        </w:tc>
        <w:tc>
          <w:tcPr>
            <w:tcW w:w="1720" w:type="dxa"/>
            <w:vMerge/>
            <w:tcBorders>
              <w:top w:val="single" w:sz="4" w:space="0" w:color="auto"/>
              <w:left w:val="single" w:sz="4" w:space="0" w:color="auto"/>
              <w:bottom w:val="single" w:sz="4" w:space="0" w:color="auto"/>
              <w:right w:val="single" w:sz="4" w:space="0" w:color="auto"/>
            </w:tcBorders>
            <w:vAlign w:val="center"/>
          </w:tcPr>
          <w:p w14:paraId="2E1CC0A5" w14:textId="77777777" w:rsidR="00A50579" w:rsidRPr="007F74B8" w:rsidRDefault="00A50579" w:rsidP="00A50579">
            <w:pPr>
              <w:rPr>
                <w:rFonts w:asciiTheme="majorHAnsi" w:hAnsiTheme="majorHAnsi" w:cstheme="majorHAnsi"/>
              </w:rPr>
            </w:pPr>
          </w:p>
        </w:tc>
        <w:tc>
          <w:tcPr>
            <w:tcW w:w="2002" w:type="dxa"/>
            <w:vMerge/>
            <w:tcBorders>
              <w:top w:val="nil"/>
              <w:left w:val="single" w:sz="4" w:space="0" w:color="auto"/>
              <w:bottom w:val="single" w:sz="4" w:space="0" w:color="auto"/>
              <w:right w:val="single" w:sz="4" w:space="0" w:color="auto"/>
            </w:tcBorders>
            <w:vAlign w:val="center"/>
          </w:tcPr>
          <w:p w14:paraId="20174C71" w14:textId="77777777" w:rsidR="00A50579" w:rsidRPr="007F74B8" w:rsidRDefault="00A50579" w:rsidP="00A50579">
            <w:pPr>
              <w:rPr>
                <w:rFonts w:asciiTheme="majorHAnsi" w:hAnsiTheme="majorHAnsi" w:cstheme="majorHAnsi"/>
              </w:rPr>
            </w:pPr>
          </w:p>
        </w:tc>
        <w:tc>
          <w:tcPr>
            <w:tcW w:w="2092" w:type="dxa"/>
            <w:vMerge/>
            <w:tcBorders>
              <w:top w:val="nil"/>
              <w:left w:val="single" w:sz="4" w:space="0" w:color="auto"/>
              <w:bottom w:val="single" w:sz="4" w:space="0" w:color="auto"/>
              <w:right w:val="single" w:sz="4" w:space="0" w:color="auto"/>
            </w:tcBorders>
            <w:vAlign w:val="center"/>
          </w:tcPr>
          <w:p w14:paraId="38DC3E01" w14:textId="77777777" w:rsidR="00A50579" w:rsidRPr="007F74B8" w:rsidRDefault="00A50579" w:rsidP="00A50579">
            <w:pPr>
              <w:rPr>
                <w:rFonts w:asciiTheme="majorHAnsi" w:hAnsiTheme="majorHAnsi" w:cstheme="majorHAnsi"/>
              </w:rPr>
            </w:pPr>
          </w:p>
        </w:tc>
      </w:tr>
      <w:tr w:rsidR="00A50579" w:rsidRPr="007F74B8" w14:paraId="55FCED93" w14:textId="77777777" w:rsidTr="00A50579">
        <w:trPr>
          <w:trHeight w:val="395"/>
        </w:trPr>
        <w:tc>
          <w:tcPr>
            <w:tcW w:w="2693" w:type="dxa"/>
            <w:tcBorders>
              <w:top w:val="single" w:sz="4" w:space="0" w:color="auto"/>
              <w:left w:val="single" w:sz="4" w:space="0" w:color="auto"/>
              <w:bottom w:val="single" w:sz="4" w:space="0" w:color="auto"/>
              <w:right w:val="single" w:sz="4" w:space="0" w:color="auto"/>
            </w:tcBorders>
            <w:vAlign w:val="bottom"/>
          </w:tcPr>
          <w:p w14:paraId="5AB76AA2" w14:textId="77777777" w:rsidR="00A50579" w:rsidRPr="007F74B8" w:rsidRDefault="00A50579" w:rsidP="00A50579">
            <w:pPr>
              <w:rPr>
                <w:rFonts w:asciiTheme="majorHAnsi" w:hAnsiTheme="majorHAnsi" w:cstheme="majorHAnsi"/>
              </w:rPr>
            </w:pPr>
          </w:p>
        </w:tc>
        <w:tc>
          <w:tcPr>
            <w:tcW w:w="2425" w:type="dxa"/>
            <w:tcBorders>
              <w:top w:val="single" w:sz="4" w:space="0" w:color="auto"/>
              <w:left w:val="nil"/>
              <w:bottom w:val="single" w:sz="4" w:space="0" w:color="auto"/>
              <w:right w:val="single" w:sz="4" w:space="0" w:color="auto"/>
            </w:tcBorders>
            <w:vAlign w:val="bottom"/>
          </w:tcPr>
          <w:p w14:paraId="4982BAF8" w14:textId="77777777" w:rsidR="00A50579" w:rsidRPr="007F74B8" w:rsidRDefault="00A50579" w:rsidP="00A50579">
            <w:pPr>
              <w:rPr>
                <w:rFonts w:asciiTheme="majorHAnsi" w:hAnsiTheme="majorHAnsi" w:cstheme="majorHAnsi"/>
              </w:rPr>
            </w:pPr>
          </w:p>
        </w:tc>
        <w:tc>
          <w:tcPr>
            <w:tcW w:w="2694" w:type="dxa"/>
            <w:tcBorders>
              <w:top w:val="single" w:sz="4" w:space="0" w:color="auto"/>
              <w:left w:val="nil"/>
              <w:bottom w:val="single" w:sz="4" w:space="0" w:color="auto"/>
              <w:right w:val="single" w:sz="4" w:space="0" w:color="auto"/>
            </w:tcBorders>
            <w:vAlign w:val="bottom"/>
          </w:tcPr>
          <w:p w14:paraId="374B8812" w14:textId="77777777" w:rsidR="00A50579" w:rsidRPr="007F74B8" w:rsidRDefault="00A50579" w:rsidP="00A50579">
            <w:pPr>
              <w:rPr>
                <w:rFonts w:asciiTheme="majorHAnsi" w:hAnsiTheme="majorHAnsi" w:cstheme="majorHAnsi"/>
              </w:rPr>
            </w:pPr>
          </w:p>
        </w:tc>
        <w:tc>
          <w:tcPr>
            <w:tcW w:w="1664" w:type="dxa"/>
            <w:tcBorders>
              <w:top w:val="single" w:sz="4" w:space="0" w:color="auto"/>
              <w:left w:val="nil"/>
              <w:bottom w:val="single" w:sz="4" w:space="0" w:color="auto"/>
              <w:right w:val="single" w:sz="4" w:space="0" w:color="auto"/>
            </w:tcBorders>
            <w:vAlign w:val="bottom"/>
          </w:tcPr>
          <w:p w14:paraId="67AFFB6B" w14:textId="77777777" w:rsidR="00A50579" w:rsidRPr="007F74B8" w:rsidRDefault="00A50579" w:rsidP="00A50579">
            <w:pPr>
              <w:rPr>
                <w:rFonts w:asciiTheme="majorHAnsi" w:hAnsiTheme="majorHAnsi" w:cstheme="majorHAnsi"/>
              </w:rPr>
            </w:pPr>
          </w:p>
        </w:tc>
        <w:tc>
          <w:tcPr>
            <w:tcW w:w="1720" w:type="dxa"/>
            <w:tcBorders>
              <w:top w:val="single" w:sz="4" w:space="0" w:color="auto"/>
              <w:left w:val="nil"/>
              <w:bottom w:val="single" w:sz="4" w:space="0" w:color="auto"/>
              <w:right w:val="single" w:sz="4" w:space="0" w:color="auto"/>
            </w:tcBorders>
            <w:vAlign w:val="bottom"/>
          </w:tcPr>
          <w:p w14:paraId="654D32C0" w14:textId="77777777" w:rsidR="00A50579" w:rsidRPr="007F74B8" w:rsidRDefault="00A50579" w:rsidP="00A50579">
            <w:pPr>
              <w:rPr>
                <w:rFonts w:asciiTheme="majorHAnsi" w:hAnsiTheme="majorHAnsi" w:cstheme="majorHAnsi"/>
              </w:rPr>
            </w:pPr>
          </w:p>
        </w:tc>
        <w:tc>
          <w:tcPr>
            <w:tcW w:w="2002" w:type="dxa"/>
            <w:tcBorders>
              <w:top w:val="nil"/>
              <w:left w:val="nil"/>
              <w:bottom w:val="single" w:sz="4" w:space="0" w:color="auto"/>
              <w:right w:val="single" w:sz="4" w:space="0" w:color="auto"/>
            </w:tcBorders>
            <w:vAlign w:val="bottom"/>
          </w:tcPr>
          <w:p w14:paraId="5DA0EBC1" w14:textId="77777777" w:rsidR="00A50579" w:rsidRPr="007F74B8" w:rsidRDefault="00A50579" w:rsidP="00A50579">
            <w:pPr>
              <w:jc w:val="right"/>
              <w:rPr>
                <w:rFonts w:asciiTheme="majorHAnsi" w:hAnsiTheme="majorHAnsi" w:cstheme="majorHAnsi"/>
              </w:rPr>
            </w:pPr>
          </w:p>
        </w:tc>
        <w:tc>
          <w:tcPr>
            <w:tcW w:w="2092" w:type="dxa"/>
            <w:tcBorders>
              <w:top w:val="nil"/>
              <w:left w:val="nil"/>
              <w:bottom w:val="single" w:sz="4" w:space="0" w:color="auto"/>
              <w:right w:val="single" w:sz="4" w:space="0" w:color="auto"/>
            </w:tcBorders>
            <w:vAlign w:val="bottom"/>
          </w:tcPr>
          <w:p w14:paraId="01813C8F" w14:textId="77777777" w:rsidR="00A50579" w:rsidRPr="007F74B8" w:rsidRDefault="00A50579" w:rsidP="00A50579">
            <w:pPr>
              <w:jc w:val="right"/>
              <w:rPr>
                <w:rFonts w:asciiTheme="majorHAnsi" w:hAnsiTheme="majorHAnsi" w:cstheme="majorHAnsi"/>
              </w:rPr>
            </w:pPr>
          </w:p>
        </w:tc>
      </w:tr>
    </w:tbl>
    <w:p w14:paraId="63330003" w14:textId="77777777" w:rsidR="00A50579" w:rsidRPr="007F74B8" w:rsidRDefault="00A50579" w:rsidP="00A50579">
      <w:pPr>
        <w:rPr>
          <w:rFonts w:asciiTheme="majorHAnsi" w:hAnsiTheme="majorHAnsi" w:cstheme="majorHAnsi"/>
          <w:noProof/>
          <w:u w:val="single"/>
        </w:rPr>
      </w:pPr>
    </w:p>
    <w:p w14:paraId="36944FB4" w14:textId="77777777" w:rsidR="00A50579" w:rsidRPr="007F74B8" w:rsidRDefault="00A50579" w:rsidP="00A50579">
      <w:pPr>
        <w:rPr>
          <w:rFonts w:asciiTheme="majorHAnsi" w:hAnsiTheme="majorHAnsi" w:cstheme="majorHAnsi"/>
          <w:noProof/>
          <w:u w:val="single"/>
        </w:rPr>
      </w:pPr>
    </w:p>
    <w:tbl>
      <w:tblPr>
        <w:tblW w:w="15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3"/>
        <w:gridCol w:w="2126"/>
        <w:gridCol w:w="284"/>
        <w:gridCol w:w="7087"/>
        <w:gridCol w:w="3827"/>
        <w:gridCol w:w="142"/>
      </w:tblGrid>
      <w:tr w:rsidR="00A50579" w:rsidRPr="007F74B8" w14:paraId="4D5E43E6" w14:textId="77777777" w:rsidTr="00A50579">
        <w:trPr>
          <w:trHeight w:val="120"/>
        </w:trPr>
        <w:tc>
          <w:tcPr>
            <w:tcW w:w="15309" w:type="dxa"/>
            <w:gridSpan w:val="6"/>
            <w:tcBorders>
              <w:top w:val="single" w:sz="6" w:space="0" w:color="auto"/>
              <w:left w:val="single" w:sz="6" w:space="0" w:color="auto"/>
              <w:bottom w:val="single" w:sz="6" w:space="0" w:color="auto"/>
              <w:right w:val="single" w:sz="6" w:space="0" w:color="auto"/>
            </w:tcBorders>
            <w:shd w:val="pct5" w:color="auto" w:fill="auto"/>
          </w:tcPr>
          <w:p w14:paraId="72C27358" w14:textId="77777777" w:rsidR="00A50579" w:rsidRPr="007F74B8" w:rsidRDefault="00A50579" w:rsidP="00A50579">
            <w:pPr>
              <w:tabs>
                <w:tab w:val="left" w:pos="340"/>
              </w:tabs>
              <w:spacing w:before="480" w:after="480"/>
              <w:rPr>
                <w:rFonts w:asciiTheme="majorHAnsi" w:hAnsiTheme="majorHAnsi" w:cstheme="majorHAnsi"/>
                <w:b/>
                <w:lang w:eastAsia="en-US"/>
              </w:rPr>
            </w:pPr>
            <w:r w:rsidRPr="007F74B8">
              <w:rPr>
                <w:rFonts w:asciiTheme="majorHAnsi" w:hAnsiTheme="majorHAnsi" w:cstheme="majorHAnsi"/>
                <w:b/>
                <w:lang w:eastAsia="en-US"/>
              </w:rPr>
              <w:t>ОПЕРАТОР _____________________</w:t>
            </w:r>
            <w:proofErr w:type="gramStart"/>
            <w:r w:rsidRPr="007F74B8">
              <w:rPr>
                <w:rFonts w:asciiTheme="majorHAnsi" w:hAnsiTheme="majorHAnsi" w:cstheme="majorHAnsi"/>
                <w:b/>
                <w:lang w:eastAsia="en-US"/>
              </w:rPr>
              <w:t>_(</w:t>
            </w:r>
            <w:proofErr w:type="gramEnd"/>
            <w:r w:rsidRPr="007F74B8">
              <w:rPr>
                <w:rFonts w:asciiTheme="majorHAnsi" w:hAnsiTheme="majorHAnsi" w:cstheme="majorHAnsi"/>
                <w:b/>
                <w:lang w:eastAsia="en-US"/>
              </w:rPr>
              <w:t>________________________________)</w:t>
            </w:r>
          </w:p>
          <w:p w14:paraId="28CFF7B3" w14:textId="77777777" w:rsidR="00A50579" w:rsidRPr="007F74B8" w:rsidRDefault="00A50579" w:rsidP="00A50579">
            <w:pPr>
              <w:numPr>
                <w:ilvl w:val="12"/>
                <w:numId w:val="0"/>
              </w:numPr>
              <w:rPr>
                <w:rFonts w:asciiTheme="majorHAnsi" w:hAnsiTheme="majorHAnsi" w:cstheme="majorHAnsi"/>
                <w:noProof/>
              </w:rPr>
            </w:pPr>
            <w:r w:rsidRPr="007F74B8">
              <w:rPr>
                <w:rFonts w:asciiTheme="majorHAnsi" w:hAnsiTheme="majorHAnsi" w:cstheme="majorHAnsi"/>
                <w:b/>
                <w:noProof/>
              </w:rPr>
              <w:t xml:space="preserve"> м.п. </w:t>
            </w:r>
          </w:p>
        </w:tc>
      </w:tr>
      <w:tr w:rsidR="00A50579" w:rsidRPr="007F74B8" w14:paraId="05E022A9" w14:textId="77777777"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38"/>
        </w:trPr>
        <w:tc>
          <w:tcPr>
            <w:tcW w:w="4253" w:type="dxa"/>
            <w:gridSpan w:val="3"/>
            <w:tcBorders>
              <w:top w:val="single" w:sz="6" w:space="0" w:color="auto"/>
              <w:left w:val="single" w:sz="6" w:space="0" w:color="auto"/>
              <w:right w:val="single" w:sz="6" w:space="0" w:color="auto"/>
            </w:tcBorders>
            <w:shd w:val="pct5" w:color="auto" w:fill="auto"/>
          </w:tcPr>
          <w:p w14:paraId="345FBF66" w14:textId="77777777" w:rsidR="00A50579" w:rsidRPr="007F74B8" w:rsidRDefault="00A50579" w:rsidP="00A50579">
            <w:pPr>
              <w:jc w:val="center"/>
              <w:rPr>
                <w:rFonts w:asciiTheme="majorHAnsi" w:hAnsiTheme="majorHAnsi" w:cstheme="majorHAnsi"/>
                <w:i/>
                <w:iCs/>
                <w:noProof/>
              </w:rPr>
            </w:pPr>
            <w:r w:rsidRPr="007F74B8">
              <w:rPr>
                <w:rFonts w:asciiTheme="majorHAnsi" w:hAnsiTheme="majorHAnsi" w:cstheme="majorHAnsi"/>
                <w:noProof/>
              </w:rPr>
              <w:lastRenderedPageBreak/>
              <w:br w:type="page"/>
            </w:r>
            <w:r w:rsidRPr="007F74B8">
              <w:rPr>
                <w:rFonts w:asciiTheme="majorHAnsi" w:hAnsiTheme="majorHAnsi" w:cstheme="majorHAnsi"/>
                <w:b/>
                <w:bCs/>
                <w:noProof/>
              </w:rPr>
              <w:br w:type="page"/>
              <w:t>ОТМЕТКИ ДЕПОЗИТАРИЯ</w:t>
            </w:r>
          </w:p>
        </w:tc>
        <w:tc>
          <w:tcPr>
            <w:tcW w:w="7087" w:type="dxa"/>
            <w:vMerge w:val="restart"/>
            <w:tcBorders>
              <w:left w:val="single" w:sz="6" w:space="0" w:color="auto"/>
              <w:right w:val="single" w:sz="6" w:space="0" w:color="auto"/>
            </w:tcBorders>
          </w:tcPr>
          <w:p w14:paraId="583E74A9" w14:textId="77777777" w:rsidR="00A50579" w:rsidRPr="007F74B8" w:rsidRDefault="00A50579" w:rsidP="00A50579">
            <w:pPr>
              <w:rPr>
                <w:rFonts w:asciiTheme="majorHAnsi" w:hAnsiTheme="majorHAnsi" w:cstheme="majorHAnsi"/>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14:paraId="6F0E519B"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bCs/>
                <w:i/>
                <w:iCs/>
              </w:rPr>
              <w:t>ДЕПОЗИТАРИЙ</w:t>
            </w:r>
            <w:r w:rsidRPr="007F74B8">
              <w:rPr>
                <w:rFonts w:asciiTheme="majorHAnsi" w:hAnsiTheme="majorHAnsi" w:cstheme="majorHAnsi"/>
                <w:b/>
                <w:bCs/>
                <w:i/>
                <w:iCs/>
              </w:rPr>
              <w:br/>
            </w:r>
            <w:r w:rsidR="003D55D4" w:rsidRPr="007F74B8">
              <w:rPr>
                <w:rFonts w:asciiTheme="majorHAnsi" w:hAnsiTheme="majorHAnsi" w:cstheme="majorHAnsi"/>
                <w:b/>
                <w:bCs/>
                <w:i/>
                <w:iCs/>
              </w:rPr>
              <w:t xml:space="preserve">ООО </w:t>
            </w:r>
            <w:r w:rsidR="00876FF8">
              <w:rPr>
                <w:rFonts w:asciiTheme="majorHAnsi" w:hAnsiTheme="majorHAnsi" w:cstheme="majorHAnsi"/>
                <w:b/>
                <w:bCs/>
                <w:i/>
                <w:iCs/>
              </w:rPr>
              <w:t>«ИНВАРИАНТ»</w:t>
            </w:r>
            <w:r w:rsidRPr="007F74B8">
              <w:rPr>
                <w:rFonts w:asciiTheme="majorHAnsi" w:hAnsiTheme="majorHAnsi" w:cstheme="majorHAnsi"/>
              </w:rPr>
              <w:t xml:space="preserve"> </w:t>
            </w:r>
          </w:p>
          <w:p w14:paraId="135D9BD3" w14:textId="77777777" w:rsidR="006C508E" w:rsidRPr="007F74B8" w:rsidRDefault="006C508E" w:rsidP="006C508E">
            <w:pPr>
              <w:jc w:val="center"/>
              <w:rPr>
                <w:rFonts w:asciiTheme="majorHAnsi" w:hAnsiTheme="majorHAnsi" w:cstheme="majorHAnsi"/>
                <w:b/>
                <w:i/>
              </w:rPr>
            </w:pPr>
            <w:r w:rsidRPr="007F74B8">
              <w:rPr>
                <w:rFonts w:asciiTheme="majorHAnsi" w:hAnsiTheme="majorHAnsi" w:cstheme="majorHAnsi"/>
                <w:b/>
                <w:i/>
              </w:rPr>
              <w:t>Лицензия N _____________</w:t>
            </w:r>
          </w:p>
          <w:p w14:paraId="092FB284" w14:textId="77777777" w:rsidR="00A50579" w:rsidRPr="007F74B8" w:rsidRDefault="006C508E" w:rsidP="006C508E">
            <w:pPr>
              <w:jc w:val="center"/>
              <w:rPr>
                <w:rFonts w:asciiTheme="majorHAnsi" w:hAnsiTheme="majorHAnsi" w:cstheme="majorHAnsi"/>
                <w:i/>
                <w:iCs/>
                <w:noProof/>
              </w:rPr>
            </w:pPr>
            <w:r w:rsidRPr="007F74B8">
              <w:rPr>
                <w:rFonts w:asciiTheme="majorHAnsi" w:hAnsiTheme="majorHAnsi" w:cstheme="majorHAnsi"/>
                <w:b/>
                <w:i/>
              </w:rPr>
              <w:t xml:space="preserve"> от __/__/20__ г.</w:t>
            </w:r>
          </w:p>
        </w:tc>
      </w:tr>
      <w:tr w:rsidR="00A50579" w:rsidRPr="007F74B8" w14:paraId="6BB746B4" w14:textId="77777777"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8"/>
        </w:trPr>
        <w:tc>
          <w:tcPr>
            <w:tcW w:w="1843" w:type="dxa"/>
            <w:tcBorders>
              <w:top w:val="single" w:sz="6" w:space="0" w:color="auto"/>
              <w:left w:val="single" w:sz="6" w:space="0" w:color="auto"/>
            </w:tcBorders>
            <w:shd w:val="pct5" w:color="auto" w:fill="auto"/>
          </w:tcPr>
          <w:p w14:paraId="029E636C"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Исходящий N</w:t>
            </w:r>
          </w:p>
        </w:tc>
        <w:tc>
          <w:tcPr>
            <w:tcW w:w="2126" w:type="dxa"/>
            <w:tcBorders>
              <w:top w:val="single" w:sz="6" w:space="0" w:color="auto"/>
              <w:bottom w:val="single" w:sz="6" w:space="0" w:color="auto"/>
            </w:tcBorders>
            <w:shd w:val="pct5" w:color="auto" w:fill="auto"/>
          </w:tcPr>
          <w:p w14:paraId="1158D84A"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186E4F40"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5AE315DA"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54CA3099" w14:textId="77777777" w:rsidR="00A50579" w:rsidRPr="007F74B8" w:rsidRDefault="00A50579" w:rsidP="00A50579">
            <w:pPr>
              <w:jc w:val="center"/>
              <w:rPr>
                <w:rFonts w:asciiTheme="majorHAnsi" w:hAnsiTheme="majorHAnsi" w:cstheme="majorHAnsi"/>
                <w:b/>
                <w:bCs/>
                <w:noProof/>
              </w:rPr>
            </w:pPr>
          </w:p>
        </w:tc>
      </w:tr>
      <w:tr w:rsidR="00A50579" w:rsidRPr="007F74B8" w14:paraId="1167A86A" w14:textId="77777777"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tcBorders>
            <w:shd w:val="pct5" w:color="auto" w:fill="auto"/>
          </w:tcPr>
          <w:p w14:paraId="71206185"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 xml:space="preserve">Дата </w:t>
            </w:r>
          </w:p>
        </w:tc>
        <w:tc>
          <w:tcPr>
            <w:tcW w:w="2126" w:type="dxa"/>
            <w:tcBorders>
              <w:top w:val="single" w:sz="6" w:space="0" w:color="auto"/>
              <w:bottom w:val="single" w:sz="6" w:space="0" w:color="auto"/>
            </w:tcBorders>
            <w:shd w:val="pct5" w:color="auto" w:fill="auto"/>
          </w:tcPr>
          <w:p w14:paraId="024A2E85"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72E759E3"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307054CD"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60720646" w14:textId="77777777" w:rsidR="00A50579" w:rsidRPr="007F74B8" w:rsidRDefault="00A50579" w:rsidP="00A50579">
            <w:pPr>
              <w:jc w:val="center"/>
              <w:rPr>
                <w:rFonts w:asciiTheme="majorHAnsi" w:hAnsiTheme="majorHAnsi" w:cstheme="majorHAnsi"/>
                <w:b/>
                <w:noProof/>
              </w:rPr>
            </w:pPr>
          </w:p>
        </w:tc>
      </w:tr>
      <w:tr w:rsidR="00A50579" w:rsidRPr="007F74B8" w14:paraId="3114246D" w14:textId="77777777"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tcBorders>
            <w:shd w:val="pct5" w:color="auto" w:fill="auto"/>
          </w:tcPr>
          <w:p w14:paraId="50B49D15"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3BFB1FC5"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2BFEAD0C"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64416F16"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3D4F9501" w14:textId="77777777" w:rsidR="00A50579" w:rsidRPr="007F74B8" w:rsidRDefault="00A50579" w:rsidP="00A50579">
            <w:pPr>
              <w:jc w:val="center"/>
              <w:rPr>
                <w:rFonts w:asciiTheme="majorHAnsi" w:hAnsiTheme="majorHAnsi" w:cstheme="majorHAnsi"/>
                <w:b/>
                <w:noProof/>
              </w:rPr>
            </w:pPr>
          </w:p>
        </w:tc>
      </w:tr>
      <w:tr w:rsidR="00A50579" w:rsidRPr="007F74B8" w14:paraId="2E44CCF7" w14:textId="77777777"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tcBorders>
            <w:shd w:val="pct5" w:color="auto" w:fill="auto"/>
          </w:tcPr>
          <w:p w14:paraId="6CC63400"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0AC5CC01"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612FFA55"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08A38305"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03E61F20" w14:textId="77777777" w:rsidR="00A50579" w:rsidRPr="007F74B8" w:rsidRDefault="00A50579" w:rsidP="00A50579">
            <w:pPr>
              <w:jc w:val="center"/>
              <w:rPr>
                <w:rFonts w:asciiTheme="majorHAnsi" w:hAnsiTheme="majorHAnsi" w:cstheme="majorHAnsi"/>
                <w:b/>
                <w:noProof/>
              </w:rPr>
            </w:pPr>
          </w:p>
        </w:tc>
      </w:tr>
      <w:tr w:rsidR="00A50579" w:rsidRPr="007F74B8" w14:paraId="5481F32E" w14:textId="77777777"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bottom w:val="single" w:sz="6" w:space="0" w:color="auto"/>
            </w:tcBorders>
            <w:shd w:val="pct5" w:color="auto" w:fill="auto"/>
          </w:tcPr>
          <w:p w14:paraId="2077FE5E"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36661F6F" w14:textId="77777777" w:rsidR="00A50579" w:rsidRPr="007F74B8" w:rsidRDefault="00A50579" w:rsidP="00A50579">
            <w:pPr>
              <w:rPr>
                <w:rFonts w:asciiTheme="majorHAnsi" w:hAnsiTheme="majorHAnsi" w:cstheme="majorHAnsi"/>
                <w:b/>
                <w:bCs/>
                <w:noProof/>
              </w:rPr>
            </w:pPr>
          </w:p>
        </w:tc>
        <w:tc>
          <w:tcPr>
            <w:tcW w:w="284" w:type="dxa"/>
            <w:tcBorders>
              <w:bottom w:val="single" w:sz="6" w:space="0" w:color="auto"/>
              <w:right w:val="single" w:sz="6" w:space="0" w:color="auto"/>
            </w:tcBorders>
            <w:shd w:val="pct5" w:color="auto" w:fill="auto"/>
          </w:tcPr>
          <w:p w14:paraId="06D0C383"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11E9386F"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bottom w:val="single" w:sz="6" w:space="0" w:color="auto"/>
              <w:right w:val="single" w:sz="6" w:space="0" w:color="auto"/>
            </w:tcBorders>
            <w:shd w:val="pct5" w:color="auto" w:fill="auto"/>
          </w:tcPr>
          <w:p w14:paraId="3B26A482" w14:textId="77777777" w:rsidR="00A50579" w:rsidRPr="007F74B8" w:rsidRDefault="00A50579" w:rsidP="00A50579">
            <w:pPr>
              <w:jc w:val="center"/>
              <w:rPr>
                <w:rFonts w:asciiTheme="majorHAnsi" w:hAnsiTheme="majorHAnsi" w:cstheme="majorHAnsi"/>
                <w:b/>
                <w:noProof/>
              </w:rPr>
            </w:pPr>
          </w:p>
        </w:tc>
      </w:tr>
    </w:tbl>
    <w:p w14:paraId="185B1164" w14:textId="77777777" w:rsidR="00A50579" w:rsidRPr="007F74B8" w:rsidRDefault="00A50579" w:rsidP="00A50579">
      <w:pPr>
        <w:jc w:val="center"/>
        <w:rPr>
          <w:rFonts w:asciiTheme="majorHAnsi" w:hAnsiTheme="majorHAnsi" w:cstheme="majorHAnsi"/>
          <w:b/>
          <w:bCs/>
          <w:noProof/>
        </w:rPr>
      </w:pPr>
    </w:p>
    <w:tbl>
      <w:tblPr>
        <w:tblW w:w="0" w:type="auto"/>
        <w:tblLayout w:type="fixed"/>
        <w:tblLook w:val="0000" w:firstRow="0" w:lastRow="0" w:firstColumn="0" w:lastColumn="0" w:noHBand="0" w:noVBand="0"/>
      </w:tblPr>
      <w:tblGrid>
        <w:gridCol w:w="1843"/>
        <w:gridCol w:w="13325"/>
      </w:tblGrid>
      <w:tr w:rsidR="00A50579" w:rsidRPr="007F74B8" w14:paraId="69475DFB"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78B6EF75" w14:textId="77777777" w:rsidR="00A50579" w:rsidRPr="007F74B8" w:rsidRDefault="00A50579" w:rsidP="00A50579">
            <w:pPr>
              <w:keepNext/>
              <w:jc w:val="center"/>
              <w:outlineLvl w:val="0"/>
              <w:rPr>
                <w:rFonts w:asciiTheme="majorHAnsi" w:hAnsiTheme="majorHAnsi" w:cstheme="majorHAnsi"/>
                <w:b/>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14:paraId="1D0D5C4F" w14:textId="77777777" w:rsidR="00A50579" w:rsidRPr="007F74B8" w:rsidRDefault="00A50579" w:rsidP="00A50579">
            <w:pPr>
              <w:spacing w:after="120"/>
              <w:jc w:val="center"/>
              <w:rPr>
                <w:rFonts w:asciiTheme="majorHAnsi" w:hAnsiTheme="majorHAnsi" w:cstheme="majorHAnsi"/>
                <w:b/>
                <w:lang w:eastAsia="en-US"/>
              </w:rPr>
            </w:pPr>
            <w:r w:rsidRPr="007F74B8">
              <w:rPr>
                <w:rFonts w:asciiTheme="majorHAnsi" w:hAnsiTheme="majorHAnsi" w:cstheme="majorHAnsi"/>
                <w:b/>
                <w:lang w:eastAsia="en-US"/>
              </w:rPr>
              <w:t>УВЕДОМЛЕНИЕ N_________ по счету ДЕПО</w:t>
            </w:r>
          </w:p>
          <w:p w14:paraId="249AFF78" w14:textId="77777777" w:rsidR="00A50579" w:rsidRPr="007F74B8" w:rsidRDefault="00A50579" w:rsidP="00A50579">
            <w:pPr>
              <w:spacing w:after="120"/>
              <w:jc w:val="center"/>
              <w:rPr>
                <w:rFonts w:asciiTheme="majorHAnsi" w:hAnsiTheme="majorHAnsi" w:cstheme="majorHAnsi"/>
                <w:b/>
                <w:lang w:eastAsia="en-US"/>
              </w:rPr>
            </w:pPr>
            <w:r w:rsidRPr="007F74B8">
              <w:rPr>
                <w:rFonts w:asciiTheme="majorHAnsi" w:hAnsiTheme="majorHAnsi" w:cstheme="majorHAnsi"/>
                <w:b/>
                <w:lang w:eastAsia="en-US"/>
              </w:rPr>
              <w:t>по состоянию на __________________г.  __:__:__</w:t>
            </w:r>
          </w:p>
        </w:tc>
      </w:tr>
    </w:tbl>
    <w:p w14:paraId="71ED59A5" w14:textId="77777777" w:rsidR="00A50579" w:rsidRPr="007F74B8" w:rsidRDefault="00A50579" w:rsidP="00A50579">
      <w:pPr>
        <w:spacing w:line="360" w:lineRule="auto"/>
        <w:jc w:val="right"/>
        <w:rPr>
          <w:rFonts w:asciiTheme="majorHAnsi" w:hAnsiTheme="majorHAnsi" w:cstheme="majorHAnsi"/>
          <w:b/>
          <w:noProof/>
          <w:lang w:eastAsia="en-US"/>
        </w:rPr>
      </w:pPr>
      <w:r w:rsidRPr="007F74B8">
        <w:rPr>
          <w:rFonts w:asciiTheme="majorHAnsi" w:hAnsiTheme="majorHAnsi" w:cstheme="majorHAnsi"/>
          <w:b/>
          <w:noProof/>
          <w:lang w:eastAsia="en-US"/>
        </w:rPr>
        <w:t xml:space="preserve">                                  «___»_________________20__г.</w:t>
      </w:r>
    </w:p>
    <w:tbl>
      <w:tblPr>
        <w:tblW w:w="0" w:type="auto"/>
        <w:tblLayout w:type="fixed"/>
        <w:tblLook w:val="0000" w:firstRow="0" w:lastRow="0" w:firstColumn="0" w:lastColumn="0" w:noHBand="0" w:noVBand="0"/>
      </w:tblPr>
      <w:tblGrid>
        <w:gridCol w:w="3119"/>
        <w:gridCol w:w="12049"/>
      </w:tblGrid>
      <w:tr w:rsidR="00A50579" w:rsidRPr="007F74B8" w14:paraId="25EBB632" w14:textId="77777777" w:rsidTr="00A50579">
        <w:trPr>
          <w:trHeight w:val="286"/>
        </w:trPr>
        <w:tc>
          <w:tcPr>
            <w:tcW w:w="15168" w:type="dxa"/>
            <w:gridSpan w:val="2"/>
            <w:tcBorders>
              <w:top w:val="single" w:sz="12" w:space="0" w:color="auto"/>
              <w:left w:val="single" w:sz="12" w:space="0" w:color="auto"/>
              <w:bottom w:val="nil"/>
              <w:right w:val="single" w:sz="12" w:space="0" w:color="auto"/>
            </w:tcBorders>
            <w:vAlign w:val="bottom"/>
          </w:tcPr>
          <w:p w14:paraId="39950B9F" w14:textId="77777777" w:rsidR="00A50579" w:rsidRPr="007F74B8" w:rsidRDefault="00A50579" w:rsidP="00A50579">
            <w:pPr>
              <w:tabs>
                <w:tab w:val="left" w:pos="6159"/>
              </w:tabs>
              <w:ind w:right="-284"/>
              <w:rPr>
                <w:rFonts w:asciiTheme="majorHAnsi" w:hAnsiTheme="majorHAnsi" w:cstheme="majorHAnsi"/>
                <w:b/>
                <w:noProof/>
              </w:rPr>
            </w:pPr>
            <w:r w:rsidRPr="007F74B8">
              <w:rPr>
                <w:rFonts w:asciiTheme="majorHAnsi" w:hAnsiTheme="majorHAnsi" w:cstheme="majorHAnsi"/>
                <w:b/>
                <w:noProof/>
              </w:rPr>
              <w:t>СВЕДЕНИЯ О ДЕПОНЕНТЕ</w:t>
            </w:r>
          </w:p>
        </w:tc>
      </w:tr>
      <w:tr w:rsidR="00A50579" w:rsidRPr="007F74B8" w14:paraId="0667B5CC" w14:textId="77777777" w:rsidTr="00A50579">
        <w:trPr>
          <w:trHeight w:val="265"/>
        </w:trPr>
        <w:tc>
          <w:tcPr>
            <w:tcW w:w="15168" w:type="dxa"/>
            <w:gridSpan w:val="2"/>
            <w:tcBorders>
              <w:top w:val="single" w:sz="12" w:space="0" w:color="auto"/>
              <w:left w:val="single" w:sz="12" w:space="0" w:color="auto"/>
              <w:bottom w:val="nil"/>
              <w:right w:val="single" w:sz="12" w:space="0" w:color="auto"/>
            </w:tcBorders>
            <w:vAlign w:val="bottom"/>
          </w:tcPr>
          <w:p w14:paraId="5EB95110"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7F74B8" w14:paraId="29194B9A" w14:textId="77777777" w:rsidTr="00A50579">
        <w:trPr>
          <w:trHeight w:val="63"/>
        </w:trPr>
        <w:tc>
          <w:tcPr>
            <w:tcW w:w="15168" w:type="dxa"/>
            <w:gridSpan w:val="2"/>
            <w:tcBorders>
              <w:top w:val="nil"/>
              <w:left w:val="single" w:sz="12" w:space="0" w:color="auto"/>
              <w:right w:val="single" w:sz="12" w:space="0" w:color="auto"/>
            </w:tcBorders>
            <w:vAlign w:val="bottom"/>
          </w:tcPr>
          <w:p w14:paraId="53B60490"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_______________________________________________________________________________________________________________________________________</w:t>
            </w:r>
          </w:p>
          <w:p w14:paraId="08D9DDA9" w14:textId="77777777" w:rsidR="00A50579" w:rsidRPr="007F74B8" w:rsidRDefault="00A50579" w:rsidP="00A50579">
            <w:pPr>
              <w:ind w:right="-284"/>
              <w:rPr>
                <w:rFonts w:asciiTheme="majorHAnsi" w:hAnsiTheme="majorHAnsi" w:cstheme="majorHAnsi"/>
                <w:noProof/>
              </w:rPr>
            </w:pPr>
          </w:p>
        </w:tc>
      </w:tr>
      <w:tr w:rsidR="00A50579" w:rsidRPr="007F74B8" w14:paraId="76E12765" w14:textId="77777777" w:rsidTr="00A50579">
        <w:trPr>
          <w:trHeight w:val="89"/>
        </w:trPr>
        <w:tc>
          <w:tcPr>
            <w:tcW w:w="3119" w:type="dxa"/>
            <w:tcBorders>
              <w:top w:val="nil"/>
              <w:left w:val="single" w:sz="12" w:space="0" w:color="auto"/>
              <w:right w:val="single" w:sz="4" w:space="0" w:color="auto"/>
            </w:tcBorders>
            <w:vAlign w:val="bottom"/>
          </w:tcPr>
          <w:p w14:paraId="4A76170E"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Счет депонента N, тип счета</w:t>
            </w:r>
          </w:p>
        </w:tc>
        <w:tc>
          <w:tcPr>
            <w:tcW w:w="12049" w:type="dxa"/>
            <w:tcBorders>
              <w:top w:val="single" w:sz="4" w:space="0" w:color="auto"/>
              <w:left w:val="single" w:sz="4" w:space="0" w:color="auto"/>
              <w:bottom w:val="single" w:sz="4" w:space="0" w:color="auto"/>
              <w:right w:val="single" w:sz="12" w:space="0" w:color="auto"/>
            </w:tcBorders>
            <w:vAlign w:val="bottom"/>
          </w:tcPr>
          <w:p w14:paraId="2F5F5232" w14:textId="77777777" w:rsidR="00A50579" w:rsidRPr="007F74B8" w:rsidRDefault="00A50579" w:rsidP="00A50579">
            <w:pPr>
              <w:ind w:right="-284"/>
              <w:rPr>
                <w:rFonts w:asciiTheme="majorHAnsi" w:hAnsiTheme="majorHAnsi" w:cstheme="majorHAnsi"/>
                <w:noProof/>
              </w:rPr>
            </w:pPr>
          </w:p>
        </w:tc>
      </w:tr>
      <w:tr w:rsidR="00A50579" w:rsidRPr="007F74B8" w14:paraId="4A3FC4F0" w14:textId="77777777" w:rsidTr="00A50579">
        <w:trPr>
          <w:trHeight w:val="63"/>
        </w:trPr>
        <w:tc>
          <w:tcPr>
            <w:tcW w:w="15168" w:type="dxa"/>
            <w:gridSpan w:val="2"/>
            <w:tcBorders>
              <w:top w:val="nil"/>
              <w:left w:val="single" w:sz="12" w:space="0" w:color="auto"/>
              <w:right w:val="single" w:sz="12" w:space="0" w:color="auto"/>
            </w:tcBorders>
            <w:vAlign w:val="bottom"/>
          </w:tcPr>
          <w:p w14:paraId="36B148B9" w14:textId="77777777" w:rsidR="00A50579" w:rsidRPr="007F74B8" w:rsidRDefault="00A50579" w:rsidP="00A50579">
            <w:pPr>
              <w:ind w:right="-284"/>
              <w:rPr>
                <w:rFonts w:asciiTheme="majorHAnsi" w:hAnsiTheme="majorHAnsi" w:cstheme="majorHAnsi"/>
                <w:noProof/>
              </w:rPr>
            </w:pPr>
          </w:p>
        </w:tc>
      </w:tr>
      <w:tr w:rsidR="00A50579" w:rsidRPr="007F74B8" w14:paraId="01CA9D9B" w14:textId="77777777" w:rsidTr="00A50579">
        <w:trPr>
          <w:trHeight w:val="63"/>
        </w:trPr>
        <w:tc>
          <w:tcPr>
            <w:tcW w:w="3119" w:type="dxa"/>
            <w:tcBorders>
              <w:left w:val="single" w:sz="12" w:space="0" w:color="auto"/>
              <w:right w:val="single" w:sz="4" w:space="0" w:color="auto"/>
            </w:tcBorders>
            <w:vAlign w:val="bottom"/>
          </w:tcPr>
          <w:p w14:paraId="0B72FBF7"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Номер и дата депозитарного договора</w:t>
            </w:r>
          </w:p>
        </w:tc>
        <w:tc>
          <w:tcPr>
            <w:tcW w:w="12049" w:type="dxa"/>
            <w:tcBorders>
              <w:top w:val="single" w:sz="4" w:space="0" w:color="auto"/>
              <w:left w:val="single" w:sz="4" w:space="0" w:color="auto"/>
              <w:bottom w:val="single" w:sz="4" w:space="0" w:color="auto"/>
              <w:right w:val="single" w:sz="12" w:space="0" w:color="auto"/>
            </w:tcBorders>
            <w:vAlign w:val="bottom"/>
          </w:tcPr>
          <w:p w14:paraId="5538DEDD" w14:textId="77777777" w:rsidR="00A50579" w:rsidRPr="007F74B8" w:rsidRDefault="00A50579" w:rsidP="00A50579">
            <w:pPr>
              <w:ind w:right="-284"/>
              <w:rPr>
                <w:rFonts w:asciiTheme="majorHAnsi" w:hAnsiTheme="majorHAnsi" w:cstheme="majorHAnsi"/>
                <w:noProof/>
              </w:rPr>
            </w:pPr>
          </w:p>
        </w:tc>
      </w:tr>
      <w:tr w:rsidR="00A50579" w:rsidRPr="007F74B8" w14:paraId="6A9B6EC4" w14:textId="77777777" w:rsidTr="00A50579">
        <w:trPr>
          <w:trHeight w:val="70"/>
        </w:trPr>
        <w:tc>
          <w:tcPr>
            <w:tcW w:w="15168" w:type="dxa"/>
            <w:gridSpan w:val="2"/>
            <w:tcBorders>
              <w:top w:val="nil"/>
              <w:left w:val="single" w:sz="12" w:space="0" w:color="auto"/>
              <w:bottom w:val="single" w:sz="12" w:space="0" w:color="auto"/>
              <w:right w:val="single" w:sz="12" w:space="0" w:color="auto"/>
            </w:tcBorders>
          </w:tcPr>
          <w:p w14:paraId="550CE433" w14:textId="77777777" w:rsidR="00A50579" w:rsidRPr="007F74B8" w:rsidRDefault="00A50579" w:rsidP="00A50579">
            <w:pPr>
              <w:ind w:right="-284"/>
              <w:rPr>
                <w:rFonts w:asciiTheme="majorHAnsi" w:hAnsiTheme="majorHAnsi" w:cstheme="majorHAnsi"/>
                <w:noProof/>
              </w:rPr>
            </w:pPr>
          </w:p>
        </w:tc>
      </w:tr>
    </w:tbl>
    <w:p w14:paraId="67F537CF" w14:textId="77777777" w:rsidR="00A50579" w:rsidRPr="007F74B8" w:rsidRDefault="00A50579" w:rsidP="00A50579">
      <w:pPr>
        <w:rPr>
          <w:rFonts w:asciiTheme="majorHAnsi" w:hAnsiTheme="majorHAnsi" w:cstheme="majorHAnsi"/>
          <w:noProof/>
          <w:u w:val="single"/>
        </w:rPr>
      </w:pPr>
    </w:p>
    <w:tbl>
      <w:tblPr>
        <w:tblW w:w="15290" w:type="dxa"/>
        <w:tblLook w:val="00A0" w:firstRow="1" w:lastRow="0" w:firstColumn="1" w:lastColumn="0" w:noHBand="0" w:noVBand="0"/>
      </w:tblPr>
      <w:tblGrid>
        <w:gridCol w:w="2693"/>
        <w:gridCol w:w="2425"/>
        <w:gridCol w:w="2694"/>
        <w:gridCol w:w="1664"/>
        <w:gridCol w:w="1720"/>
        <w:gridCol w:w="2002"/>
        <w:gridCol w:w="2092"/>
      </w:tblGrid>
      <w:tr w:rsidR="00A50579" w:rsidRPr="007F74B8" w14:paraId="2F7500B8" w14:textId="77777777" w:rsidTr="00A50579">
        <w:trPr>
          <w:trHeight w:val="204"/>
        </w:trPr>
        <w:tc>
          <w:tcPr>
            <w:tcW w:w="15290" w:type="dxa"/>
            <w:gridSpan w:val="7"/>
            <w:tcBorders>
              <w:top w:val="single" w:sz="4" w:space="0" w:color="auto"/>
              <w:left w:val="single" w:sz="4" w:space="0" w:color="auto"/>
              <w:bottom w:val="single" w:sz="4" w:space="0" w:color="auto"/>
              <w:right w:val="single" w:sz="4" w:space="0" w:color="auto"/>
            </w:tcBorders>
            <w:noWrap/>
            <w:vAlign w:val="bottom"/>
          </w:tcPr>
          <w:p w14:paraId="456ADB89"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 xml:space="preserve">  Сведения о количестве ЦБ, учитываемых на счете</w:t>
            </w:r>
          </w:p>
        </w:tc>
      </w:tr>
      <w:tr w:rsidR="00A50579" w:rsidRPr="007F74B8" w14:paraId="60211EF5" w14:textId="77777777" w:rsidTr="00A50579">
        <w:trPr>
          <w:trHeight w:val="244"/>
        </w:trPr>
        <w:tc>
          <w:tcPr>
            <w:tcW w:w="2693" w:type="dxa"/>
            <w:vMerge w:val="restart"/>
            <w:tcBorders>
              <w:top w:val="single" w:sz="4" w:space="0" w:color="auto"/>
              <w:left w:val="single" w:sz="4" w:space="0" w:color="auto"/>
              <w:bottom w:val="single" w:sz="4" w:space="0" w:color="auto"/>
              <w:right w:val="single" w:sz="4" w:space="0" w:color="auto"/>
            </w:tcBorders>
            <w:vAlign w:val="center"/>
          </w:tcPr>
          <w:p w14:paraId="36A9668A"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 xml:space="preserve">Эмитент, Вид,  категория ЦБ </w:t>
            </w:r>
          </w:p>
        </w:tc>
        <w:tc>
          <w:tcPr>
            <w:tcW w:w="2425" w:type="dxa"/>
            <w:vMerge w:val="restart"/>
            <w:tcBorders>
              <w:top w:val="single" w:sz="4" w:space="0" w:color="auto"/>
              <w:left w:val="single" w:sz="4" w:space="0" w:color="auto"/>
              <w:bottom w:val="single" w:sz="4" w:space="0" w:color="auto"/>
              <w:right w:val="single" w:sz="4" w:space="0" w:color="auto"/>
            </w:tcBorders>
            <w:vAlign w:val="center"/>
          </w:tcPr>
          <w:p w14:paraId="1BCF91DA"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Номинал, Форма выпуска</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14:paraId="051B2A3F"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Номер, Дата государственной регистрации / идентификационный номер выпуска</w:t>
            </w:r>
          </w:p>
        </w:tc>
        <w:tc>
          <w:tcPr>
            <w:tcW w:w="1664" w:type="dxa"/>
            <w:vMerge w:val="restart"/>
            <w:tcBorders>
              <w:top w:val="single" w:sz="4" w:space="0" w:color="auto"/>
              <w:left w:val="single" w:sz="4" w:space="0" w:color="auto"/>
              <w:bottom w:val="single" w:sz="4" w:space="0" w:color="auto"/>
              <w:right w:val="single" w:sz="4" w:space="0" w:color="auto"/>
            </w:tcBorders>
            <w:vAlign w:val="center"/>
          </w:tcPr>
          <w:p w14:paraId="7E306263"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Раздел счета</w:t>
            </w:r>
          </w:p>
        </w:tc>
        <w:tc>
          <w:tcPr>
            <w:tcW w:w="1720" w:type="dxa"/>
            <w:vMerge w:val="restart"/>
            <w:tcBorders>
              <w:top w:val="single" w:sz="4" w:space="0" w:color="auto"/>
              <w:left w:val="single" w:sz="4" w:space="0" w:color="auto"/>
              <w:bottom w:val="single" w:sz="4" w:space="0" w:color="auto"/>
              <w:right w:val="single" w:sz="4" w:space="0" w:color="auto"/>
            </w:tcBorders>
            <w:noWrap/>
            <w:vAlign w:val="center"/>
          </w:tcPr>
          <w:p w14:paraId="213B7650"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Место хранения/Счет депозитария</w:t>
            </w:r>
          </w:p>
        </w:tc>
        <w:tc>
          <w:tcPr>
            <w:tcW w:w="2002" w:type="dxa"/>
            <w:vMerge w:val="restart"/>
            <w:tcBorders>
              <w:top w:val="nil"/>
              <w:left w:val="single" w:sz="4" w:space="0" w:color="auto"/>
              <w:bottom w:val="single" w:sz="4" w:space="0" w:color="auto"/>
              <w:right w:val="single" w:sz="4" w:space="0" w:color="auto"/>
            </w:tcBorders>
            <w:vAlign w:val="center"/>
          </w:tcPr>
          <w:p w14:paraId="0136A8C4"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Количество ЦБ  (шт.)</w:t>
            </w:r>
          </w:p>
        </w:tc>
        <w:tc>
          <w:tcPr>
            <w:tcW w:w="2092" w:type="dxa"/>
            <w:vMerge w:val="restart"/>
            <w:tcBorders>
              <w:top w:val="nil"/>
              <w:left w:val="single" w:sz="4" w:space="0" w:color="auto"/>
              <w:bottom w:val="single" w:sz="4" w:space="0" w:color="auto"/>
              <w:right w:val="single" w:sz="4" w:space="0" w:color="auto"/>
            </w:tcBorders>
            <w:vAlign w:val="center"/>
          </w:tcPr>
          <w:p w14:paraId="28F5288B"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Количество ЦБ свободно (шт.)</w:t>
            </w:r>
          </w:p>
        </w:tc>
      </w:tr>
      <w:tr w:rsidR="00A50579" w:rsidRPr="007F74B8" w14:paraId="781988F7" w14:textId="77777777"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14:paraId="71AD86C3" w14:textId="77777777" w:rsidR="00A50579" w:rsidRPr="007F74B8" w:rsidRDefault="00A50579" w:rsidP="00A50579">
            <w:pPr>
              <w:rPr>
                <w:rFonts w:asciiTheme="majorHAnsi" w:hAnsiTheme="majorHAnsi" w:cstheme="majorHAnsi"/>
              </w:rPr>
            </w:pPr>
          </w:p>
        </w:tc>
        <w:tc>
          <w:tcPr>
            <w:tcW w:w="2425" w:type="dxa"/>
            <w:vMerge/>
            <w:tcBorders>
              <w:top w:val="single" w:sz="4" w:space="0" w:color="auto"/>
              <w:left w:val="single" w:sz="4" w:space="0" w:color="auto"/>
              <w:bottom w:val="single" w:sz="4" w:space="0" w:color="auto"/>
              <w:right w:val="single" w:sz="4" w:space="0" w:color="auto"/>
            </w:tcBorders>
            <w:vAlign w:val="center"/>
          </w:tcPr>
          <w:p w14:paraId="2917E2A0" w14:textId="77777777" w:rsidR="00A50579" w:rsidRPr="007F74B8" w:rsidRDefault="00A50579" w:rsidP="00A50579">
            <w:pPr>
              <w:rPr>
                <w:rFonts w:asciiTheme="majorHAnsi" w:hAnsiTheme="majorHAnsi" w:cstheme="majorHAnsi"/>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145DCA4D" w14:textId="77777777" w:rsidR="00A50579" w:rsidRPr="007F74B8" w:rsidRDefault="00A50579" w:rsidP="00A50579">
            <w:pPr>
              <w:rPr>
                <w:rFonts w:asciiTheme="majorHAnsi" w:hAnsiTheme="majorHAnsi" w:cstheme="majorHAnsi"/>
              </w:rPr>
            </w:pPr>
          </w:p>
        </w:tc>
        <w:tc>
          <w:tcPr>
            <w:tcW w:w="1664" w:type="dxa"/>
            <w:vMerge/>
            <w:tcBorders>
              <w:top w:val="single" w:sz="4" w:space="0" w:color="auto"/>
              <w:left w:val="single" w:sz="4" w:space="0" w:color="auto"/>
              <w:bottom w:val="single" w:sz="4" w:space="0" w:color="auto"/>
              <w:right w:val="single" w:sz="4" w:space="0" w:color="auto"/>
            </w:tcBorders>
            <w:vAlign w:val="center"/>
          </w:tcPr>
          <w:p w14:paraId="6D26ABF6" w14:textId="77777777" w:rsidR="00A50579" w:rsidRPr="007F74B8" w:rsidRDefault="00A50579" w:rsidP="00A50579">
            <w:pPr>
              <w:rPr>
                <w:rFonts w:asciiTheme="majorHAnsi" w:hAnsiTheme="majorHAnsi" w:cstheme="majorHAnsi"/>
              </w:rPr>
            </w:pPr>
          </w:p>
        </w:tc>
        <w:tc>
          <w:tcPr>
            <w:tcW w:w="1720" w:type="dxa"/>
            <w:vMerge/>
            <w:tcBorders>
              <w:top w:val="single" w:sz="4" w:space="0" w:color="auto"/>
              <w:left w:val="single" w:sz="4" w:space="0" w:color="auto"/>
              <w:bottom w:val="single" w:sz="4" w:space="0" w:color="auto"/>
              <w:right w:val="single" w:sz="4" w:space="0" w:color="auto"/>
            </w:tcBorders>
            <w:vAlign w:val="center"/>
          </w:tcPr>
          <w:p w14:paraId="7F9FDAD9" w14:textId="77777777" w:rsidR="00A50579" w:rsidRPr="007F74B8" w:rsidRDefault="00A50579" w:rsidP="00A50579">
            <w:pPr>
              <w:rPr>
                <w:rFonts w:asciiTheme="majorHAnsi" w:hAnsiTheme="majorHAnsi" w:cstheme="majorHAnsi"/>
              </w:rPr>
            </w:pPr>
          </w:p>
        </w:tc>
        <w:tc>
          <w:tcPr>
            <w:tcW w:w="2002" w:type="dxa"/>
            <w:vMerge/>
            <w:tcBorders>
              <w:top w:val="nil"/>
              <w:left w:val="single" w:sz="4" w:space="0" w:color="auto"/>
              <w:bottom w:val="single" w:sz="4" w:space="0" w:color="auto"/>
              <w:right w:val="single" w:sz="4" w:space="0" w:color="auto"/>
            </w:tcBorders>
            <w:vAlign w:val="center"/>
          </w:tcPr>
          <w:p w14:paraId="329BB8FC" w14:textId="77777777" w:rsidR="00A50579" w:rsidRPr="007F74B8" w:rsidRDefault="00A50579" w:rsidP="00A50579">
            <w:pPr>
              <w:rPr>
                <w:rFonts w:asciiTheme="majorHAnsi" w:hAnsiTheme="majorHAnsi" w:cstheme="majorHAnsi"/>
              </w:rPr>
            </w:pPr>
          </w:p>
        </w:tc>
        <w:tc>
          <w:tcPr>
            <w:tcW w:w="2092" w:type="dxa"/>
            <w:vMerge/>
            <w:tcBorders>
              <w:top w:val="nil"/>
              <w:left w:val="single" w:sz="4" w:space="0" w:color="auto"/>
              <w:bottom w:val="single" w:sz="4" w:space="0" w:color="auto"/>
              <w:right w:val="single" w:sz="4" w:space="0" w:color="auto"/>
            </w:tcBorders>
            <w:vAlign w:val="center"/>
          </w:tcPr>
          <w:p w14:paraId="1B1462A8" w14:textId="77777777" w:rsidR="00A50579" w:rsidRPr="007F74B8" w:rsidRDefault="00A50579" w:rsidP="00A50579">
            <w:pPr>
              <w:rPr>
                <w:rFonts w:asciiTheme="majorHAnsi" w:hAnsiTheme="majorHAnsi" w:cstheme="majorHAnsi"/>
              </w:rPr>
            </w:pPr>
          </w:p>
        </w:tc>
      </w:tr>
      <w:tr w:rsidR="00A50579" w:rsidRPr="007F74B8" w14:paraId="23BE7F52" w14:textId="77777777"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14:paraId="06A865F1" w14:textId="77777777" w:rsidR="00A50579" w:rsidRPr="007F74B8" w:rsidRDefault="00A50579" w:rsidP="00A50579">
            <w:pPr>
              <w:rPr>
                <w:rFonts w:asciiTheme="majorHAnsi" w:hAnsiTheme="majorHAnsi" w:cstheme="majorHAnsi"/>
              </w:rPr>
            </w:pPr>
          </w:p>
        </w:tc>
        <w:tc>
          <w:tcPr>
            <w:tcW w:w="2425" w:type="dxa"/>
            <w:vMerge/>
            <w:tcBorders>
              <w:top w:val="single" w:sz="4" w:space="0" w:color="auto"/>
              <w:left w:val="single" w:sz="4" w:space="0" w:color="auto"/>
              <w:bottom w:val="single" w:sz="4" w:space="0" w:color="auto"/>
              <w:right w:val="single" w:sz="4" w:space="0" w:color="auto"/>
            </w:tcBorders>
            <w:vAlign w:val="center"/>
          </w:tcPr>
          <w:p w14:paraId="055B8BEC" w14:textId="77777777" w:rsidR="00A50579" w:rsidRPr="007F74B8" w:rsidRDefault="00A50579" w:rsidP="00A50579">
            <w:pPr>
              <w:rPr>
                <w:rFonts w:asciiTheme="majorHAnsi" w:hAnsiTheme="majorHAnsi" w:cstheme="majorHAnsi"/>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24138725" w14:textId="77777777" w:rsidR="00A50579" w:rsidRPr="007F74B8" w:rsidRDefault="00A50579" w:rsidP="00A50579">
            <w:pPr>
              <w:rPr>
                <w:rFonts w:asciiTheme="majorHAnsi" w:hAnsiTheme="majorHAnsi" w:cstheme="majorHAnsi"/>
              </w:rPr>
            </w:pPr>
          </w:p>
        </w:tc>
        <w:tc>
          <w:tcPr>
            <w:tcW w:w="1664" w:type="dxa"/>
            <w:vMerge/>
            <w:tcBorders>
              <w:top w:val="single" w:sz="4" w:space="0" w:color="auto"/>
              <w:left w:val="single" w:sz="4" w:space="0" w:color="auto"/>
              <w:bottom w:val="single" w:sz="4" w:space="0" w:color="auto"/>
              <w:right w:val="single" w:sz="4" w:space="0" w:color="auto"/>
            </w:tcBorders>
            <w:vAlign w:val="center"/>
          </w:tcPr>
          <w:p w14:paraId="1C3468F1" w14:textId="77777777" w:rsidR="00A50579" w:rsidRPr="007F74B8" w:rsidRDefault="00A50579" w:rsidP="00A50579">
            <w:pPr>
              <w:rPr>
                <w:rFonts w:asciiTheme="majorHAnsi" w:hAnsiTheme="majorHAnsi" w:cstheme="majorHAnsi"/>
              </w:rPr>
            </w:pPr>
          </w:p>
        </w:tc>
        <w:tc>
          <w:tcPr>
            <w:tcW w:w="1720" w:type="dxa"/>
            <w:vMerge/>
            <w:tcBorders>
              <w:top w:val="single" w:sz="4" w:space="0" w:color="auto"/>
              <w:left w:val="single" w:sz="4" w:space="0" w:color="auto"/>
              <w:bottom w:val="single" w:sz="4" w:space="0" w:color="auto"/>
              <w:right w:val="single" w:sz="4" w:space="0" w:color="auto"/>
            </w:tcBorders>
            <w:vAlign w:val="center"/>
          </w:tcPr>
          <w:p w14:paraId="21AA9881" w14:textId="77777777" w:rsidR="00A50579" w:rsidRPr="007F74B8" w:rsidRDefault="00A50579" w:rsidP="00A50579">
            <w:pPr>
              <w:rPr>
                <w:rFonts w:asciiTheme="majorHAnsi" w:hAnsiTheme="majorHAnsi" w:cstheme="majorHAnsi"/>
              </w:rPr>
            </w:pPr>
          </w:p>
        </w:tc>
        <w:tc>
          <w:tcPr>
            <w:tcW w:w="2002" w:type="dxa"/>
            <w:vMerge/>
            <w:tcBorders>
              <w:top w:val="nil"/>
              <w:left w:val="single" w:sz="4" w:space="0" w:color="auto"/>
              <w:bottom w:val="single" w:sz="4" w:space="0" w:color="auto"/>
              <w:right w:val="single" w:sz="4" w:space="0" w:color="auto"/>
            </w:tcBorders>
            <w:vAlign w:val="center"/>
          </w:tcPr>
          <w:p w14:paraId="28A9541F" w14:textId="77777777" w:rsidR="00A50579" w:rsidRPr="007F74B8" w:rsidRDefault="00A50579" w:rsidP="00A50579">
            <w:pPr>
              <w:rPr>
                <w:rFonts w:asciiTheme="majorHAnsi" w:hAnsiTheme="majorHAnsi" w:cstheme="majorHAnsi"/>
              </w:rPr>
            </w:pPr>
          </w:p>
        </w:tc>
        <w:tc>
          <w:tcPr>
            <w:tcW w:w="2092" w:type="dxa"/>
            <w:vMerge/>
            <w:tcBorders>
              <w:top w:val="nil"/>
              <w:left w:val="single" w:sz="4" w:space="0" w:color="auto"/>
              <w:bottom w:val="single" w:sz="4" w:space="0" w:color="auto"/>
              <w:right w:val="single" w:sz="4" w:space="0" w:color="auto"/>
            </w:tcBorders>
            <w:vAlign w:val="center"/>
          </w:tcPr>
          <w:p w14:paraId="030CF924" w14:textId="77777777" w:rsidR="00A50579" w:rsidRPr="007F74B8" w:rsidRDefault="00A50579" w:rsidP="00A50579">
            <w:pPr>
              <w:rPr>
                <w:rFonts w:asciiTheme="majorHAnsi" w:hAnsiTheme="majorHAnsi" w:cstheme="majorHAnsi"/>
              </w:rPr>
            </w:pPr>
          </w:p>
        </w:tc>
      </w:tr>
      <w:tr w:rsidR="00A50579" w:rsidRPr="007F74B8" w14:paraId="1D9F7C90" w14:textId="77777777" w:rsidTr="00A50579">
        <w:trPr>
          <w:trHeight w:val="395"/>
        </w:trPr>
        <w:tc>
          <w:tcPr>
            <w:tcW w:w="2693" w:type="dxa"/>
            <w:tcBorders>
              <w:top w:val="single" w:sz="4" w:space="0" w:color="auto"/>
              <w:left w:val="single" w:sz="4" w:space="0" w:color="auto"/>
              <w:bottom w:val="single" w:sz="4" w:space="0" w:color="auto"/>
              <w:right w:val="single" w:sz="4" w:space="0" w:color="auto"/>
            </w:tcBorders>
            <w:vAlign w:val="bottom"/>
          </w:tcPr>
          <w:p w14:paraId="5E272AD5" w14:textId="77777777" w:rsidR="00A50579" w:rsidRPr="007F74B8" w:rsidRDefault="00A50579" w:rsidP="00A50579">
            <w:pPr>
              <w:rPr>
                <w:rFonts w:asciiTheme="majorHAnsi" w:hAnsiTheme="majorHAnsi" w:cstheme="majorHAnsi"/>
              </w:rPr>
            </w:pPr>
          </w:p>
        </w:tc>
        <w:tc>
          <w:tcPr>
            <w:tcW w:w="2425" w:type="dxa"/>
            <w:tcBorders>
              <w:top w:val="single" w:sz="4" w:space="0" w:color="auto"/>
              <w:left w:val="nil"/>
              <w:bottom w:val="single" w:sz="4" w:space="0" w:color="auto"/>
              <w:right w:val="single" w:sz="4" w:space="0" w:color="auto"/>
            </w:tcBorders>
            <w:vAlign w:val="bottom"/>
          </w:tcPr>
          <w:p w14:paraId="1FA30725" w14:textId="77777777" w:rsidR="00A50579" w:rsidRPr="007F74B8" w:rsidRDefault="00A50579" w:rsidP="00A50579">
            <w:pPr>
              <w:rPr>
                <w:rFonts w:asciiTheme="majorHAnsi" w:hAnsiTheme="majorHAnsi" w:cstheme="majorHAnsi"/>
              </w:rPr>
            </w:pPr>
          </w:p>
        </w:tc>
        <w:tc>
          <w:tcPr>
            <w:tcW w:w="2694" w:type="dxa"/>
            <w:tcBorders>
              <w:top w:val="single" w:sz="4" w:space="0" w:color="auto"/>
              <w:left w:val="nil"/>
              <w:bottom w:val="single" w:sz="4" w:space="0" w:color="auto"/>
              <w:right w:val="single" w:sz="4" w:space="0" w:color="auto"/>
            </w:tcBorders>
            <w:vAlign w:val="bottom"/>
          </w:tcPr>
          <w:p w14:paraId="4C55E125" w14:textId="77777777" w:rsidR="00A50579" w:rsidRPr="007F74B8" w:rsidRDefault="00A50579" w:rsidP="00A50579">
            <w:pPr>
              <w:rPr>
                <w:rFonts w:asciiTheme="majorHAnsi" w:hAnsiTheme="majorHAnsi" w:cstheme="majorHAnsi"/>
              </w:rPr>
            </w:pPr>
          </w:p>
        </w:tc>
        <w:tc>
          <w:tcPr>
            <w:tcW w:w="1664" w:type="dxa"/>
            <w:tcBorders>
              <w:top w:val="single" w:sz="4" w:space="0" w:color="auto"/>
              <w:left w:val="nil"/>
              <w:bottom w:val="single" w:sz="4" w:space="0" w:color="auto"/>
              <w:right w:val="single" w:sz="4" w:space="0" w:color="auto"/>
            </w:tcBorders>
            <w:vAlign w:val="bottom"/>
          </w:tcPr>
          <w:p w14:paraId="15AB25F4" w14:textId="77777777" w:rsidR="00A50579" w:rsidRPr="007F74B8" w:rsidRDefault="00A50579" w:rsidP="00A50579">
            <w:pPr>
              <w:rPr>
                <w:rFonts w:asciiTheme="majorHAnsi" w:hAnsiTheme="majorHAnsi" w:cstheme="majorHAnsi"/>
              </w:rPr>
            </w:pPr>
          </w:p>
        </w:tc>
        <w:tc>
          <w:tcPr>
            <w:tcW w:w="1720" w:type="dxa"/>
            <w:tcBorders>
              <w:top w:val="single" w:sz="4" w:space="0" w:color="auto"/>
              <w:left w:val="nil"/>
              <w:bottom w:val="single" w:sz="4" w:space="0" w:color="auto"/>
              <w:right w:val="single" w:sz="4" w:space="0" w:color="auto"/>
            </w:tcBorders>
            <w:vAlign w:val="bottom"/>
          </w:tcPr>
          <w:p w14:paraId="61DBCF7D" w14:textId="77777777" w:rsidR="00A50579" w:rsidRPr="007F74B8" w:rsidRDefault="00A50579" w:rsidP="00A50579">
            <w:pPr>
              <w:rPr>
                <w:rFonts w:asciiTheme="majorHAnsi" w:hAnsiTheme="majorHAnsi" w:cstheme="majorHAnsi"/>
              </w:rPr>
            </w:pPr>
          </w:p>
        </w:tc>
        <w:tc>
          <w:tcPr>
            <w:tcW w:w="2002" w:type="dxa"/>
            <w:tcBorders>
              <w:top w:val="nil"/>
              <w:left w:val="nil"/>
              <w:bottom w:val="single" w:sz="4" w:space="0" w:color="auto"/>
              <w:right w:val="single" w:sz="4" w:space="0" w:color="auto"/>
            </w:tcBorders>
            <w:vAlign w:val="bottom"/>
          </w:tcPr>
          <w:p w14:paraId="48B3E40C" w14:textId="77777777" w:rsidR="00A50579" w:rsidRPr="007F74B8" w:rsidRDefault="00A50579" w:rsidP="00A50579">
            <w:pPr>
              <w:jc w:val="right"/>
              <w:rPr>
                <w:rFonts w:asciiTheme="majorHAnsi" w:hAnsiTheme="majorHAnsi" w:cstheme="majorHAnsi"/>
              </w:rPr>
            </w:pPr>
          </w:p>
        </w:tc>
        <w:tc>
          <w:tcPr>
            <w:tcW w:w="2092" w:type="dxa"/>
            <w:tcBorders>
              <w:top w:val="nil"/>
              <w:left w:val="nil"/>
              <w:bottom w:val="single" w:sz="4" w:space="0" w:color="auto"/>
              <w:right w:val="single" w:sz="4" w:space="0" w:color="auto"/>
            </w:tcBorders>
            <w:vAlign w:val="bottom"/>
          </w:tcPr>
          <w:p w14:paraId="384080F1" w14:textId="77777777" w:rsidR="00A50579" w:rsidRPr="007F74B8" w:rsidRDefault="00A50579" w:rsidP="00A50579">
            <w:pPr>
              <w:jc w:val="right"/>
              <w:rPr>
                <w:rFonts w:asciiTheme="majorHAnsi" w:hAnsiTheme="majorHAnsi" w:cstheme="majorHAnsi"/>
              </w:rPr>
            </w:pPr>
          </w:p>
        </w:tc>
      </w:tr>
    </w:tbl>
    <w:p w14:paraId="0A7A6014" w14:textId="77777777" w:rsidR="00A50579" w:rsidRPr="007F74B8" w:rsidRDefault="00A50579" w:rsidP="00A50579">
      <w:pPr>
        <w:rPr>
          <w:rFonts w:asciiTheme="majorHAnsi" w:hAnsiTheme="majorHAnsi" w:cstheme="majorHAnsi"/>
          <w:noProof/>
          <w:u w:val="single"/>
        </w:rPr>
      </w:pPr>
    </w:p>
    <w:tbl>
      <w:tblPr>
        <w:tblW w:w="15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309"/>
      </w:tblGrid>
      <w:tr w:rsidR="00A50579" w:rsidRPr="007F74B8" w14:paraId="40680FCD" w14:textId="77777777" w:rsidTr="00A50579">
        <w:trPr>
          <w:trHeight w:val="120"/>
        </w:trPr>
        <w:tc>
          <w:tcPr>
            <w:tcW w:w="15309" w:type="dxa"/>
            <w:tcBorders>
              <w:top w:val="single" w:sz="6" w:space="0" w:color="auto"/>
              <w:left w:val="single" w:sz="6" w:space="0" w:color="auto"/>
              <w:bottom w:val="single" w:sz="6" w:space="0" w:color="auto"/>
              <w:right w:val="single" w:sz="6" w:space="0" w:color="auto"/>
            </w:tcBorders>
            <w:shd w:val="pct5" w:color="auto" w:fill="auto"/>
          </w:tcPr>
          <w:p w14:paraId="13C4A8D9" w14:textId="77777777" w:rsidR="00A50579" w:rsidRPr="007F74B8" w:rsidRDefault="00A50579" w:rsidP="00A50579">
            <w:pPr>
              <w:tabs>
                <w:tab w:val="left" w:pos="340"/>
              </w:tabs>
              <w:spacing w:before="480" w:after="480"/>
              <w:rPr>
                <w:rFonts w:asciiTheme="majorHAnsi" w:hAnsiTheme="majorHAnsi" w:cstheme="majorHAnsi"/>
                <w:b/>
                <w:lang w:eastAsia="en-US"/>
              </w:rPr>
            </w:pPr>
            <w:r w:rsidRPr="007F74B8">
              <w:rPr>
                <w:rFonts w:asciiTheme="majorHAnsi" w:hAnsiTheme="majorHAnsi" w:cstheme="majorHAnsi"/>
                <w:b/>
                <w:lang w:eastAsia="en-US"/>
              </w:rPr>
              <w:t>ОПЕРАТОР _____________________</w:t>
            </w:r>
            <w:proofErr w:type="gramStart"/>
            <w:r w:rsidRPr="007F74B8">
              <w:rPr>
                <w:rFonts w:asciiTheme="majorHAnsi" w:hAnsiTheme="majorHAnsi" w:cstheme="majorHAnsi"/>
                <w:b/>
                <w:lang w:eastAsia="en-US"/>
              </w:rPr>
              <w:t>_(</w:t>
            </w:r>
            <w:proofErr w:type="gramEnd"/>
            <w:r w:rsidRPr="007F74B8">
              <w:rPr>
                <w:rFonts w:asciiTheme="majorHAnsi" w:hAnsiTheme="majorHAnsi" w:cstheme="majorHAnsi"/>
                <w:b/>
                <w:lang w:eastAsia="en-US"/>
              </w:rPr>
              <w:t>________________________________)</w:t>
            </w:r>
          </w:p>
          <w:p w14:paraId="7A8E4E8A" w14:textId="77777777" w:rsidR="00A50579" w:rsidRPr="007F74B8" w:rsidRDefault="00A50579" w:rsidP="00A50579">
            <w:pPr>
              <w:numPr>
                <w:ilvl w:val="12"/>
                <w:numId w:val="0"/>
              </w:numPr>
              <w:rPr>
                <w:rFonts w:asciiTheme="majorHAnsi" w:hAnsiTheme="majorHAnsi" w:cstheme="majorHAnsi"/>
                <w:noProof/>
              </w:rPr>
            </w:pPr>
            <w:r w:rsidRPr="007F74B8">
              <w:rPr>
                <w:rFonts w:asciiTheme="majorHAnsi" w:hAnsiTheme="majorHAnsi" w:cstheme="majorHAnsi"/>
                <w:b/>
                <w:noProof/>
              </w:rPr>
              <w:t xml:space="preserve"> м.п. </w:t>
            </w:r>
          </w:p>
        </w:tc>
      </w:tr>
    </w:tbl>
    <w:p w14:paraId="7332F520" w14:textId="77777777" w:rsidR="00A50579" w:rsidRPr="007F74B8" w:rsidRDefault="00A50579" w:rsidP="00A50579">
      <w:pPr>
        <w:numPr>
          <w:ilvl w:val="12"/>
          <w:numId w:val="0"/>
        </w:numPr>
        <w:rPr>
          <w:rFonts w:asciiTheme="majorHAnsi" w:hAnsiTheme="majorHAnsi" w:cstheme="majorHAnsi"/>
          <w:noProof/>
        </w:rPr>
      </w:pPr>
      <w:r w:rsidRPr="007F74B8">
        <w:rPr>
          <w:rFonts w:asciiTheme="majorHAnsi" w:hAnsiTheme="majorHAnsi" w:cstheme="majorHAnsi"/>
          <w:noProof/>
        </w:rPr>
        <w:t>Настоящее уведомление не подтверждает права Депонента на ценные бумаги.</w:t>
      </w:r>
    </w:p>
    <w:p w14:paraId="04F2BBAC" w14:textId="77777777" w:rsidR="00A50579" w:rsidRPr="007F74B8" w:rsidRDefault="00A50579" w:rsidP="00A50579">
      <w:pPr>
        <w:numPr>
          <w:ilvl w:val="12"/>
          <w:numId w:val="0"/>
        </w:numPr>
        <w:rPr>
          <w:rFonts w:asciiTheme="majorHAnsi" w:hAnsiTheme="majorHAnsi" w:cstheme="majorHAnsi"/>
          <w:noProof/>
        </w:rPr>
      </w:pPr>
    </w:p>
    <w:tbl>
      <w:tblPr>
        <w:tblW w:w="0" w:type="auto"/>
        <w:tblLayout w:type="fixed"/>
        <w:tblLook w:val="0000" w:firstRow="0" w:lastRow="0" w:firstColumn="0" w:lastColumn="0" w:noHBand="0" w:noVBand="0"/>
      </w:tblPr>
      <w:tblGrid>
        <w:gridCol w:w="1843"/>
        <w:gridCol w:w="2126"/>
        <w:gridCol w:w="284"/>
        <w:gridCol w:w="7087"/>
        <w:gridCol w:w="3827"/>
      </w:tblGrid>
      <w:tr w:rsidR="00A50579" w:rsidRPr="007F74B8" w14:paraId="45EE8BCC" w14:textId="77777777" w:rsidTr="00A50579">
        <w:trPr>
          <w:cantSplit/>
          <w:trHeight w:val="138"/>
        </w:trPr>
        <w:tc>
          <w:tcPr>
            <w:tcW w:w="4253" w:type="dxa"/>
            <w:gridSpan w:val="3"/>
            <w:tcBorders>
              <w:top w:val="single" w:sz="6" w:space="0" w:color="auto"/>
              <w:left w:val="single" w:sz="6" w:space="0" w:color="auto"/>
              <w:right w:val="single" w:sz="6" w:space="0" w:color="auto"/>
            </w:tcBorders>
            <w:shd w:val="pct5" w:color="auto" w:fill="auto"/>
          </w:tcPr>
          <w:p w14:paraId="6F167073" w14:textId="77777777" w:rsidR="00A50579" w:rsidRPr="007F74B8" w:rsidRDefault="00A50579" w:rsidP="00A50579">
            <w:pPr>
              <w:jc w:val="center"/>
              <w:rPr>
                <w:rFonts w:asciiTheme="majorHAnsi" w:hAnsiTheme="majorHAnsi" w:cstheme="majorHAnsi"/>
                <w:i/>
                <w:iCs/>
                <w:noProof/>
              </w:rPr>
            </w:pPr>
            <w:r w:rsidRPr="007F74B8">
              <w:rPr>
                <w:rFonts w:asciiTheme="majorHAnsi" w:hAnsiTheme="majorHAnsi" w:cstheme="majorHAnsi"/>
                <w:b/>
                <w:bCs/>
                <w:noProof/>
              </w:rPr>
              <w:br w:type="page"/>
              <w:t>ОТМЕТКИ ДЕПОЗИТАРИЯ</w:t>
            </w:r>
          </w:p>
        </w:tc>
        <w:tc>
          <w:tcPr>
            <w:tcW w:w="7087" w:type="dxa"/>
            <w:vMerge w:val="restart"/>
            <w:tcBorders>
              <w:left w:val="single" w:sz="6" w:space="0" w:color="auto"/>
              <w:right w:val="single" w:sz="6" w:space="0" w:color="auto"/>
            </w:tcBorders>
          </w:tcPr>
          <w:p w14:paraId="4AE4EA1B" w14:textId="77777777" w:rsidR="00A50579" w:rsidRPr="007F74B8" w:rsidRDefault="00A50579" w:rsidP="00A50579">
            <w:pPr>
              <w:rPr>
                <w:rFonts w:asciiTheme="majorHAnsi" w:hAnsiTheme="majorHAnsi" w:cstheme="majorHAnsi"/>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14:paraId="4AF5F13D" w14:textId="77777777" w:rsidR="00A50579" w:rsidRPr="007F74B8" w:rsidRDefault="00A50579" w:rsidP="00A50579">
            <w:pPr>
              <w:jc w:val="center"/>
              <w:rPr>
                <w:rFonts w:asciiTheme="majorHAnsi" w:hAnsiTheme="majorHAnsi" w:cstheme="majorHAnsi"/>
                <w:b/>
                <w:bCs/>
                <w:i/>
                <w:iCs/>
              </w:rPr>
            </w:pPr>
            <w:r w:rsidRPr="007F74B8">
              <w:rPr>
                <w:rFonts w:asciiTheme="majorHAnsi" w:hAnsiTheme="majorHAnsi" w:cstheme="majorHAnsi"/>
                <w:b/>
                <w:bCs/>
                <w:i/>
                <w:iCs/>
              </w:rPr>
              <w:t>ДЕПОЗИТАРИЙ</w:t>
            </w:r>
            <w:r w:rsidRPr="007F74B8">
              <w:rPr>
                <w:rFonts w:asciiTheme="majorHAnsi" w:hAnsiTheme="majorHAnsi" w:cstheme="majorHAnsi"/>
                <w:b/>
                <w:bCs/>
                <w:i/>
                <w:iCs/>
              </w:rPr>
              <w:br/>
            </w:r>
            <w:r w:rsidR="003D55D4" w:rsidRPr="007F74B8">
              <w:rPr>
                <w:rFonts w:asciiTheme="majorHAnsi" w:hAnsiTheme="majorHAnsi" w:cstheme="majorHAnsi"/>
                <w:b/>
                <w:bCs/>
                <w:i/>
                <w:iCs/>
              </w:rPr>
              <w:t xml:space="preserve">ООО </w:t>
            </w:r>
            <w:r w:rsidR="00876FF8">
              <w:rPr>
                <w:rFonts w:asciiTheme="majorHAnsi" w:hAnsiTheme="majorHAnsi" w:cstheme="majorHAnsi"/>
                <w:b/>
                <w:bCs/>
                <w:i/>
                <w:iCs/>
              </w:rPr>
              <w:t>«ИНВАРИАНТ»</w:t>
            </w:r>
            <w:r w:rsidRPr="007F74B8">
              <w:rPr>
                <w:rFonts w:asciiTheme="majorHAnsi" w:hAnsiTheme="majorHAnsi" w:cstheme="majorHAnsi"/>
                <w:b/>
                <w:bCs/>
                <w:i/>
                <w:iCs/>
              </w:rPr>
              <w:t xml:space="preserve"> </w:t>
            </w:r>
          </w:p>
          <w:p w14:paraId="58348C6C" w14:textId="77777777" w:rsidR="006C508E" w:rsidRPr="007F74B8" w:rsidRDefault="006C508E" w:rsidP="006C508E">
            <w:pPr>
              <w:jc w:val="center"/>
              <w:rPr>
                <w:rFonts w:asciiTheme="majorHAnsi" w:hAnsiTheme="majorHAnsi" w:cstheme="majorHAnsi"/>
                <w:b/>
                <w:i/>
              </w:rPr>
            </w:pPr>
            <w:r w:rsidRPr="007F74B8">
              <w:rPr>
                <w:rFonts w:asciiTheme="majorHAnsi" w:hAnsiTheme="majorHAnsi" w:cstheme="majorHAnsi"/>
                <w:b/>
                <w:i/>
              </w:rPr>
              <w:t>Лицензия N _____________</w:t>
            </w:r>
          </w:p>
          <w:p w14:paraId="72FBEE36" w14:textId="77777777" w:rsidR="00A50579" w:rsidRPr="007F74B8" w:rsidRDefault="006C508E" w:rsidP="006C508E">
            <w:pPr>
              <w:jc w:val="center"/>
              <w:rPr>
                <w:rFonts w:asciiTheme="majorHAnsi" w:hAnsiTheme="majorHAnsi" w:cstheme="majorHAnsi"/>
                <w:b/>
                <w:bCs/>
                <w:i/>
                <w:iCs/>
              </w:rPr>
            </w:pPr>
            <w:r w:rsidRPr="007F74B8">
              <w:rPr>
                <w:rFonts w:asciiTheme="majorHAnsi" w:hAnsiTheme="majorHAnsi" w:cstheme="majorHAnsi"/>
                <w:b/>
                <w:i/>
              </w:rPr>
              <w:t xml:space="preserve"> от __/__/20__ г.</w:t>
            </w:r>
          </w:p>
        </w:tc>
      </w:tr>
      <w:tr w:rsidR="00A50579" w:rsidRPr="007F74B8" w14:paraId="64E19DBA" w14:textId="77777777" w:rsidTr="00A50579">
        <w:trPr>
          <w:cantSplit/>
          <w:trHeight w:val="118"/>
        </w:trPr>
        <w:tc>
          <w:tcPr>
            <w:tcW w:w="1843" w:type="dxa"/>
            <w:tcBorders>
              <w:top w:val="single" w:sz="6" w:space="0" w:color="auto"/>
              <w:left w:val="single" w:sz="6" w:space="0" w:color="auto"/>
            </w:tcBorders>
            <w:shd w:val="pct5" w:color="auto" w:fill="auto"/>
          </w:tcPr>
          <w:p w14:paraId="6B75E673"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Исходящий N</w:t>
            </w:r>
          </w:p>
        </w:tc>
        <w:tc>
          <w:tcPr>
            <w:tcW w:w="2126" w:type="dxa"/>
            <w:tcBorders>
              <w:top w:val="single" w:sz="6" w:space="0" w:color="auto"/>
              <w:bottom w:val="single" w:sz="6" w:space="0" w:color="auto"/>
            </w:tcBorders>
            <w:shd w:val="pct5" w:color="auto" w:fill="auto"/>
          </w:tcPr>
          <w:p w14:paraId="2516C5B6"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75AB9B60"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53749DEC"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3BDB3DE0" w14:textId="77777777" w:rsidR="00A50579" w:rsidRPr="007F74B8" w:rsidRDefault="00A50579" w:rsidP="00A50579">
            <w:pPr>
              <w:jc w:val="center"/>
              <w:rPr>
                <w:rFonts w:asciiTheme="majorHAnsi" w:hAnsiTheme="majorHAnsi" w:cstheme="majorHAnsi"/>
                <w:b/>
                <w:bCs/>
                <w:noProof/>
              </w:rPr>
            </w:pPr>
          </w:p>
        </w:tc>
      </w:tr>
      <w:tr w:rsidR="00A50579" w:rsidRPr="007F74B8" w14:paraId="206BEF20" w14:textId="77777777" w:rsidTr="00A50579">
        <w:trPr>
          <w:cantSplit/>
          <w:trHeight w:val="115"/>
        </w:trPr>
        <w:tc>
          <w:tcPr>
            <w:tcW w:w="1843" w:type="dxa"/>
            <w:tcBorders>
              <w:left w:val="single" w:sz="6" w:space="0" w:color="auto"/>
            </w:tcBorders>
            <w:shd w:val="pct5" w:color="auto" w:fill="auto"/>
          </w:tcPr>
          <w:p w14:paraId="3E6CE33A"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Дата и время</w:t>
            </w:r>
          </w:p>
        </w:tc>
        <w:tc>
          <w:tcPr>
            <w:tcW w:w="2126" w:type="dxa"/>
            <w:tcBorders>
              <w:top w:val="single" w:sz="6" w:space="0" w:color="auto"/>
              <w:bottom w:val="single" w:sz="6" w:space="0" w:color="auto"/>
            </w:tcBorders>
            <w:shd w:val="pct5" w:color="auto" w:fill="auto"/>
          </w:tcPr>
          <w:p w14:paraId="72560F2B"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6A90E26C"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534B4889"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0A2AA0EA" w14:textId="77777777" w:rsidR="00A50579" w:rsidRPr="007F74B8" w:rsidRDefault="00A50579" w:rsidP="00A50579">
            <w:pPr>
              <w:jc w:val="center"/>
              <w:rPr>
                <w:rFonts w:asciiTheme="majorHAnsi" w:hAnsiTheme="majorHAnsi" w:cstheme="majorHAnsi"/>
                <w:b/>
                <w:noProof/>
              </w:rPr>
            </w:pPr>
          </w:p>
        </w:tc>
      </w:tr>
      <w:tr w:rsidR="00A50579" w:rsidRPr="007F74B8" w14:paraId="4D622696" w14:textId="77777777" w:rsidTr="00A50579">
        <w:trPr>
          <w:cantSplit/>
          <w:trHeight w:val="115"/>
        </w:trPr>
        <w:tc>
          <w:tcPr>
            <w:tcW w:w="1843" w:type="dxa"/>
            <w:tcBorders>
              <w:left w:val="single" w:sz="6" w:space="0" w:color="auto"/>
            </w:tcBorders>
            <w:shd w:val="pct5" w:color="auto" w:fill="auto"/>
          </w:tcPr>
          <w:p w14:paraId="67C1685A"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01CD3AB6"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39520ED1"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1C0F3256"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0E0ABF86" w14:textId="77777777" w:rsidR="00A50579" w:rsidRPr="007F74B8" w:rsidRDefault="00A50579" w:rsidP="00A50579">
            <w:pPr>
              <w:jc w:val="center"/>
              <w:rPr>
                <w:rFonts w:asciiTheme="majorHAnsi" w:hAnsiTheme="majorHAnsi" w:cstheme="majorHAnsi"/>
                <w:b/>
                <w:noProof/>
              </w:rPr>
            </w:pPr>
          </w:p>
        </w:tc>
      </w:tr>
      <w:tr w:rsidR="00A50579" w:rsidRPr="007F74B8" w14:paraId="754FF5CD" w14:textId="77777777" w:rsidTr="00A50579">
        <w:trPr>
          <w:cantSplit/>
          <w:trHeight w:val="115"/>
        </w:trPr>
        <w:tc>
          <w:tcPr>
            <w:tcW w:w="1843" w:type="dxa"/>
            <w:tcBorders>
              <w:left w:val="single" w:sz="6" w:space="0" w:color="auto"/>
              <w:bottom w:val="single" w:sz="6" w:space="0" w:color="auto"/>
            </w:tcBorders>
            <w:shd w:val="pct5" w:color="auto" w:fill="auto"/>
          </w:tcPr>
          <w:p w14:paraId="496F1717"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45D5BBF3" w14:textId="77777777" w:rsidR="00A50579" w:rsidRPr="007F74B8" w:rsidRDefault="00A50579" w:rsidP="00A50579">
            <w:pPr>
              <w:rPr>
                <w:rFonts w:asciiTheme="majorHAnsi" w:hAnsiTheme="majorHAnsi" w:cstheme="majorHAnsi"/>
                <w:b/>
                <w:bCs/>
                <w:noProof/>
              </w:rPr>
            </w:pPr>
          </w:p>
        </w:tc>
        <w:tc>
          <w:tcPr>
            <w:tcW w:w="284" w:type="dxa"/>
            <w:tcBorders>
              <w:bottom w:val="single" w:sz="6" w:space="0" w:color="auto"/>
              <w:right w:val="single" w:sz="6" w:space="0" w:color="auto"/>
            </w:tcBorders>
            <w:shd w:val="pct5" w:color="auto" w:fill="auto"/>
          </w:tcPr>
          <w:p w14:paraId="33983704"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718350D8"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bottom w:val="single" w:sz="6" w:space="0" w:color="auto"/>
              <w:right w:val="single" w:sz="6" w:space="0" w:color="auto"/>
            </w:tcBorders>
            <w:shd w:val="pct5" w:color="auto" w:fill="auto"/>
          </w:tcPr>
          <w:p w14:paraId="55C157BE" w14:textId="77777777" w:rsidR="00A50579" w:rsidRPr="007F74B8" w:rsidRDefault="00A50579" w:rsidP="00A50579">
            <w:pPr>
              <w:jc w:val="center"/>
              <w:rPr>
                <w:rFonts w:asciiTheme="majorHAnsi" w:hAnsiTheme="majorHAnsi" w:cstheme="majorHAnsi"/>
                <w:b/>
                <w:noProof/>
              </w:rPr>
            </w:pPr>
          </w:p>
        </w:tc>
      </w:tr>
    </w:tbl>
    <w:p w14:paraId="1795BB40" w14:textId="77777777" w:rsidR="00A50579" w:rsidRPr="007F74B8" w:rsidRDefault="00A50579" w:rsidP="00A50579">
      <w:pPr>
        <w:numPr>
          <w:ilvl w:val="12"/>
          <w:numId w:val="0"/>
        </w:numPr>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1843"/>
        <w:gridCol w:w="13325"/>
      </w:tblGrid>
      <w:tr w:rsidR="00A50579" w:rsidRPr="007F74B8" w14:paraId="3002983D" w14:textId="77777777" w:rsidTr="00A50579">
        <w:trPr>
          <w:trHeight w:val="511"/>
        </w:trPr>
        <w:tc>
          <w:tcPr>
            <w:tcW w:w="1843" w:type="dxa"/>
            <w:tcBorders>
              <w:top w:val="single" w:sz="6" w:space="0" w:color="auto"/>
              <w:left w:val="single" w:sz="6" w:space="0" w:color="auto"/>
              <w:bottom w:val="single" w:sz="6" w:space="0" w:color="auto"/>
              <w:right w:val="single" w:sz="6" w:space="0" w:color="auto"/>
            </w:tcBorders>
            <w:shd w:val="pct10" w:color="auto" w:fill="auto"/>
          </w:tcPr>
          <w:p w14:paraId="663D50CD" w14:textId="77777777" w:rsidR="00A50579" w:rsidRPr="007F74B8" w:rsidRDefault="00A50579" w:rsidP="00A50579">
            <w:pPr>
              <w:keepNext/>
              <w:outlineLvl w:val="0"/>
              <w:rPr>
                <w:rFonts w:asciiTheme="majorHAnsi" w:hAnsiTheme="majorHAnsi" w:cstheme="majorHAnsi"/>
                <w:b/>
                <w:bCs/>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14:paraId="5951BE69" w14:textId="77777777" w:rsidR="00A50579" w:rsidRPr="007F74B8" w:rsidRDefault="00A50579" w:rsidP="00A50579">
            <w:pPr>
              <w:pStyle w:val="af4"/>
              <w:spacing w:after="120"/>
              <w:jc w:val="center"/>
              <w:rPr>
                <w:rFonts w:asciiTheme="majorHAnsi" w:hAnsiTheme="majorHAnsi" w:cstheme="majorHAnsi"/>
                <w:b/>
                <w:bCs/>
                <w:sz w:val="20"/>
              </w:rPr>
            </w:pPr>
            <w:r w:rsidRPr="007F74B8">
              <w:rPr>
                <w:rFonts w:asciiTheme="majorHAnsi" w:hAnsiTheme="majorHAnsi" w:cstheme="majorHAnsi"/>
                <w:b/>
                <w:bCs/>
                <w:sz w:val="20"/>
              </w:rPr>
              <w:t xml:space="preserve">ОТЧЕТ N__________ ОБ ОПЕРАЦИЯХ ПО СЧЕТУ ДЕПО </w:t>
            </w:r>
            <w:r w:rsidRPr="007F74B8">
              <w:rPr>
                <w:rFonts w:asciiTheme="majorHAnsi" w:hAnsiTheme="majorHAnsi" w:cstheme="majorHAnsi"/>
                <w:b/>
                <w:bCs/>
                <w:sz w:val="20"/>
              </w:rPr>
              <w:br/>
              <w:t>за период с ____/____/____г. по ____/____/____г.</w:t>
            </w:r>
          </w:p>
        </w:tc>
      </w:tr>
    </w:tbl>
    <w:p w14:paraId="6E972AAF" w14:textId="77777777" w:rsidR="00A50579" w:rsidRPr="007F74B8" w:rsidRDefault="00A50579" w:rsidP="00A50579">
      <w:pPr>
        <w:spacing w:line="360" w:lineRule="auto"/>
        <w:jc w:val="right"/>
        <w:rPr>
          <w:rFonts w:asciiTheme="majorHAnsi" w:hAnsiTheme="majorHAnsi" w:cstheme="majorHAnsi"/>
          <w:b/>
          <w:noProof/>
          <w:lang w:eastAsia="en-US"/>
        </w:rPr>
      </w:pPr>
      <w:r w:rsidRPr="007F74B8">
        <w:rPr>
          <w:rFonts w:asciiTheme="majorHAnsi" w:hAnsiTheme="majorHAnsi" w:cstheme="majorHAnsi"/>
          <w:b/>
          <w:noProof/>
          <w:lang w:eastAsia="en-US"/>
        </w:rPr>
        <w:t>«___»_________________20__г.</w:t>
      </w:r>
    </w:p>
    <w:tbl>
      <w:tblPr>
        <w:tblW w:w="0" w:type="auto"/>
        <w:tblLayout w:type="fixed"/>
        <w:tblLook w:val="0000" w:firstRow="0" w:lastRow="0" w:firstColumn="0" w:lastColumn="0" w:noHBand="0" w:noVBand="0"/>
      </w:tblPr>
      <w:tblGrid>
        <w:gridCol w:w="3119"/>
        <w:gridCol w:w="12049"/>
      </w:tblGrid>
      <w:tr w:rsidR="00A50579" w:rsidRPr="007F74B8" w14:paraId="0BE37D76" w14:textId="77777777" w:rsidTr="00A50579">
        <w:trPr>
          <w:trHeight w:val="259"/>
        </w:trPr>
        <w:tc>
          <w:tcPr>
            <w:tcW w:w="15168" w:type="dxa"/>
            <w:gridSpan w:val="2"/>
            <w:tcBorders>
              <w:top w:val="single" w:sz="12" w:space="0" w:color="auto"/>
              <w:left w:val="single" w:sz="12" w:space="0" w:color="auto"/>
              <w:bottom w:val="nil"/>
              <w:right w:val="single" w:sz="12" w:space="0" w:color="auto"/>
            </w:tcBorders>
            <w:vAlign w:val="bottom"/>
          </w:tcPr>
          <w:p w14:paraId="384D6333" w14:textId="77777777" w:rsidR="00A50579" w:rsidRPr="007F74B8" w:rsidRDefault="00A50579" w:rsidP="00A50579">
            <w:pPr>
              <w:tabs>
                <w:tab w:val="left" w:pos="6159"/>
              </w:tabs>
              <w:ind w:right="-284"/>
              <w:rPr>
                <w:rFonts w:asciiTheme="majorHAnsi" w:hAnsiTheme="majorHAnsi" w:cstheme="majorHAnsi"/>
                <w:b/>
                <w:noProof/>
              </w:rPr>
            </w:pPr>
            <w:r w:rsidRPr="007F74B8">
              <w:rPr>
                <w:rFonts w:asciiTheme="majorHAnsi" w:hAnsiTheme="majorHAnsi" w:cstheme="majorHAnsi"/>
                <w:b/>
                <w:noProof/>
              </w:rPr>
              <w:t>СВЕДЕНИЯ О ДЕПОНЕНТЕ</w:t>
            </w:r>
          </w:p>
        </w:tc>
      </w:tr>
      <w:tr w:rsidR="00A50579" w:rsidRPr="007F74B8" w14:paraId="72FCEF1B" w14:textId="77777777" w:rsidTr="00A50579">
        <w:trPr>
          <w:trHeight w:val="265"/>
        </w:trPr>
        <w:tc>
          <w:tcPr>
            <w:tcW w:w="15168" w:type="dxa"/>
            <w:gridSpan w:val="2"/>
            <w:tcBorders>
              <w:top w:val="single" w:sz="12" w:space="0" w:color="auto"/>
              <w:left w:val="single" w:sz="12" w:space="0" w:color="auto"/>
              <w:bottom w:val="nil"/>
              <w:right w:val="single" w:sz="12" w:space="0" w:color="auto"/>
            </w:tcBorders>
            <w:vAlign w:val="bottom"/>
          </w:tcPr>
          <w:tbl>
            <w:tblPr>
              <w:tblW w:w="0" w:type="auto"/>
              <w:tblLayout w:type="fixed"/>
              <w:tblLook w:val="0000" w:firstRow="0" w:lastRow="0" w:firstColumn="0" w:lastColumn="0" w:noHBand="0" w:noVBand="0"/>
            </w:tblPr>
            <w:tblGrid>
              <w:gridCol w:w="15168"/>
            </w:tblGrid>
            <w:tr w:rsidR="00A50579" w:rsidRPr="007F74B8" w14:paraId="05E8C5E0" w14:textId="77777777" w:rsidTr="00A50579">
              <w:trPr>
                <w:trHeight w:val="265"/>
              </w:trPr>
              <w:tc>
                <w:tcPr>
                  <w:tcW w:w="15168" w:type="dxa"/>
                  <w:tcBorders>
                    <w:top w:val="single" w:sz="12" w:space="0" w:color="auto"/>
                    <w:left w:val="single" w:sz="12" w:space="0" w:color="auto"/>
                    <w:bottom w:val="nil"/>
                    <w:right w:val="single" w:sz="12" w:space="0" w:color="auto"/>
                  </w:tcBorders>
                  <w:vAlign w:val="bottom"/>
                </w:tcPr>
                <w:p w14:paraId="3150DADB"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7F74B8" w14:paraId="4FDACE4A" w14:textId="77777777" w:rsidTr="00A50579">
              <w:trPr>
                <w:trHeight w:val="139"/>
              </w:trPr>
              <w:tc>
                <w:tcPr>
                  <w:tcW w:w="15168" w:type="dxa"/>
                  <w:tcBorders>
                    <w:top w:val="nil"/>
                    <w:left w:val="single" w:sz="12" w:space="0" w:color="auto"/>
                    <w:right w:val="single" w:sz="12" w:space="0" w:color="auto"/>
                  </w:tcBorders>
                  <w:vAlign w:val="bottom"/>
                </w:tcPr>
                <w:p w14:paraId="4DFBCC56"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_____________________________________________________________________________________________________________________________________</w:t>
                  </w:r>
                </w:p>
              </w:tc>
            </w:tr>
          </w:tbl>
          <w:p w14:paraId="1828DEED" w14:textId="77777777" w:rsidR="00A50579" w:rsidRPr="007F74B8" w:rsidRDefault="00A50579" w:rsidP="00A50579">
            <w:pPr>
              <w:ind w:right="-284"/>
              <w:rPr>
                <w:rFonts w:asciiTheme="majorHAnsi" w:hAnsiTheme="majorHAnsi" w:cstheme="majorHAnsi"/>
                <w:noProof/>
              </w:rPr>
            </w:pPr>
          </w:p>
        </w:tc>
      </w:tr>
      <w:tr w:rsidR="00A50579" w:rsidRPr="007F74B8" w14:paraId="2A22B6FF" w14:textId="77777777" w:rsidTr="00A50579">
        <w:trPr>
          <w:trHeight w:val="89"/>
        </w:trPr>
        <w:tc>
          <w:tcPr>
            <w:tcW w:w="3119" w:type="dxa"/>
            <w:tcBorders>
              <w:top w:val="nil"/>
              <w:left w:val="single" w:sz="12" w:space="0" w:color="auto"/>
              <w:right w:val="single" w:sz="4" w:space="0" w:color="auto"/>
            </w:tcBorders>
            <w:vAlign w:val="bottom"/>
          </w:tcPr>
          <w:p w14:paraId="6C6DC3CF"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Счет депонента N, тип счета</w:t>
            </w:r>
          </w:p>
        </w:tc>
        <w:tc>
          <w:tcPr>
            <w:tcW w:w="12049" w:type="dxa"/>
            <w:tcBorders>
              <w:top w:val="single" w:sz="4" w:space="0" w:color="auto"/>
              <w:left w:val="single" w:sz="4" w:space="0" w:color="auto"/>
              <w:bottom w:val="single" w:sz="4" w:space="0" w:color="auto"/>
              <w:right w:val="single" w:sz="12" w:space="0" w:color="auto"/>
            </w:tcBorders>
            <w:vAlign w:val="bottom"/>
          </w:tcPr>
          <w:p w14:paraId="49FDD6B5" w14:textId="77777777" w:rsidR="00A50579" w:rsidRPr="007F74B8" w:rsidRDefault="00A50579" w:rsidP="00A50579">
            <w:pPr>
              <w:ind w:right="-284"/>
              <w:rPr>
                <w:rFonts w:asciiTheme="majorHAnsi" w:hAnsiTheme="majorHAnsi" w:cstheme="majorHAnsi"/>
                <w:noProof/>
              </w:rPr>
            </w:pPr>
          </w:p>
        </w:tc>
      </w:tr>
      <w:tr w:rsidR="00A50579" w:rsidRPr="007F74B8" w14:paraId="0CD69C19" w14:textId="77777777" w:rsidTr="00A50579">
        <w:trPr>
          <w:trHeight w:val="63"/>
        </w:trPr>
        <w:tc>
          <w:tcPr>
            <w:tcW w:w="15168" w:type="dxa"/>
            <w:gridSpan w:val="2"/>
            <w:tcBorders>
              <w:top w:val="nil"/>
              <w:left w:val="single" w:sz="12" w:space="0" w:color="auto"/>
              <w:right w:val="single" w:sz="12" w:space="0" w:color="auto"/>
            </w:tcBorders>
            <w:vAlign w:val="bottom"/>
          </w:tcPr>
          <w:p w14:paraId="10D314EE" w14:textId="77777777" w:rsidR="00A50579" w:rsidRPr="007F74B8" w:rsidRDefault="00A50579" w:rsidP="00A50579">
            <w:pPr>
              <w:ind w:right="-284"/>
              <w:rPr>
                <w:rFonts w:asciiTheme="majorHAnsi" w:hAnsiTheme="majorHAnsi" w:cstheme="majorHAnsi"/>
                <w:noProof/>
              </w:rPr>
            </w:pPr>
          </w:p>
        </w:tc>
      </w:tr>
      <w:tr w:rsidR="00A50579" w:rsidRPr="007F74B8" w14:paraId="7C717578" w14:textId="77777777" w:rsidTr="00A50579">
        <w:trPr>
          <w:trHeight w:val="63"/>
        </w:trPr>
        <w:tc>
          <w:tcPr>
            <w:tcW w:w="3119" w:type="dxa"/>
            <w:tcBorders>
              <w:left w:val="single" w:sz="12" w:space="0" w:color="auto"/>
              <w:right w:val="single" w:sz="4" w:space="0" w:color="auto"/>
            </w:tcBorders>
          </w:tcPr>
          <w:p w14:paraId="202F0FF3"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Номер и дата депозитарного договора</w:t>
            </w:r>
          </w:p>
        </w:tc>
        <w:tc>
          <w:tcPr>
            <w:tcW w:w="12049" w:type="dxa"/>
            <w:tcBorders>
              <w:top w:val="single" w:sz="4" w:space="0" w:color="auto"/>
              <w:left w:val="single" w:sz="4" w:space="0" w:color="auto"/>
              <w:bottom w:val="single" w:sz="4" w:space="0" w:color="auto"/>
              <w:right w:val="single" w:sz="12" w:space="0" w:color="auto"/>
            </w:tcBorders>
            <w:vAlign w:val="bottom"/>
          </w:tcPr>
          <w:p w14:paraId="48839ED7" w14:textId="77777777" w:rsidR="00A50579" w:rsidRPr="007F74B8" w:rsidRDefault="00A50579" w:rsidP="00A50579">
            <w:pPr>
              <w:ind w:right="-284"/>
              <w:rPr>
                <w:rFonts w:asciiTheme="majorHAnsi" w:hAnsiTheme="majorHAnsi" w:cstheme="majorHAnsi"/>
                <w:noProof/>
              </w:rPr>
            </w:pPr>
          </w:p>
        </w:tc>
      </w:tr>
    </w:tbl>
    <w:p w14:paraId="27B474DB" w14:textId="77777777" w:rsidR="00A50579" w:rsidRPr="007F74B8" w:rsidRDefault="00A50579" w:rsidP="00A50579">
      <w:pPr>
        <w:tabs>
          <w:tab w:val="left" w:pos="3119"/>
        </w:tabs>
        <w:ind w:right="-284"/>
        <w:rPr>
          <w:rFonts w:asciiTheme="majorHAnsi" w:hAnsiTheme="majorHAnsi" w:cstheme="majorHAnsi"/>
          <w:b/>
        </w:rPr>
      </w:pPr>
      <w:r w:rsidRPr="007F74B8">
        <w:rPr>
          <w:rFonts w:asciiTheme="majorHAnsi" w:hAnsiTheme="majorHAnsi" w:cstheme="majorHAnsi"/>
          <w:b/>
        </w:rPr>
        <w:t>Состояние счета на</w:t>
      </w:r>
      <w:r w:rsidRPr="007F74B8">
        <w:rPr>
          <w:rFonts w:asciiTheme="majorHAnsi" w:hAnsiTheme="majorHAnsi" w:cstheme="majorHAnsi"/>
          <w:b/>
        </w:rPr>
        <w:tab/>
        <w:t>г.</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67"/>
        <w:gridCol w:w="1276"/>
        <w:gridCol w:w="2410"/>
        <w:gridCol w:w="2409"/>
        <w:gridCol w:w="2553"/>
        <w:gridCol w:w="2267"/>
      </w:tblGrid>
      <w:tr w:rsidR="00A50579" w:rsidRPr="007F74B8" w14:paraId="7B5DE712" w14:textId="77777777" w:rsidTr="00A50579">
        <w:trPr>
          <w:trHeight w:val="706"/>
        </w:trPr>
        <w:tc>
          <w:tcPr>
            <w:tcW w:w="2552" w:type="dxa"/>
            <w:tcBorders>
              <w:top w:val="single" w:sz="12" w:space="0" w:color="auto"/>
              <w:left w:val="single" w:sz="12" w:space="0" w:color="auto"/>
              <w:bottom w:val="single" w:sz="4" w:space="0" w:color="auto"/>
              <w:right w:val="single" w:sz="4" w:space="0" w:color="auto"/>
            </w:tcBorders>
          </w:tcPr>
          <w:p w14:paraId="50F3BD90"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Наименование вид и выпуск  ценных бумаг</w:t>
            </w:r>
          </w:p>
        </w:tc>
        <w:tc>
          <w:tcPr>
            <w:tcW w:w="1667" w:type="dxa"/>
            <w:tcBorders>
              <w:top w:val="single" w:sz="12" w:space="0" w:color="auto"/>
              <w:left w:val="single" w:sz="4" w:space="0" w:color="auto"/>
              <w:bottom w:val="single" w:sz="4" w:space="0" w:color="auto"/>
              <w:right w:val="single" w:sz="4" w:space="0" w:color="auto"/>
            </w:tcBorders>
          </w:tcPr>
          <w:p w14:paraId="31BC2C82"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Место хранения ЦБ/Счет депозитария</w:t>
            </w:r>
          </w:p>
        </w:tc>
        <w:tc>
          <w:tcPr>
            <w:tcW w:w="1276" w:type="dxa"/>
            <w:tcBorders>
              <w:top w:val="single" w:sz="12" w:space="0" w:color="auto"/>
              <w:left w:val="single" w:sz="4" w:space="0" w:color="auto"/>
              <w:bottom w:val="single" w:sz="4" w:space="0" w:color="auto"/>
              <w:right w:val="single" w:sz="4" w:space="0" w:color="auto"/>
            </w:tcBorders>
          </w:tcPr>
          <w:p w14:paraId="1B043FF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Раздел счета депо</w:t>
            </w:r>
          </w:p>
        </w:tc>
        <w:tc>
          <w:tcPr>
            <w:tcW w:w="2410" w:type="dxa"/>
            <w:tcBorders>
              <w:top w:val="single" w:sz="12" w:space="0" w:color="auto"/>
              <w:left w:val="single" w:sz="4" w:space="0" w:color="auto"/>
              <w:bottom w:val="single" w:sz="4" w:space="0" w:color="auto"/>
              <w:right w:val="single" w:sz="4" w:space="0" w:color="auto"/>
            </w:tcBorders>
          </w:tcPr>
          <w:p w14:paraId="0D17685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Количество ЦБ,</w:t>
            </w:r>
            <w:r w:rsidRPr="007F74B8">
              <w:rPr>
                <w:rFonts w:asciiTheme="majorHAnsi" w:hAnsiTheme="majorHAnsi" w:cstheme="majorHAnsi"/>
              </w:rPr>
              <w:br/>
              <w:t>не обремененных</w:t>
            </w:r>
            <w:r w:rsidRPr="007F74B8">
              <w:rPr>
                <w:rFonts w:asciiTheme="majorHAnsi" w:hAnsiTheme="majorHAnsi" w:cstheme="majorHAnsi"/>
              </w:rPr>
              <w:br/>
              <w:t>обязательствами</w:t>
            </w:r>
          </w:p>
        </w:tc>
        <w:tc>
          <w:tcPr>
            <w:tcW w:w="2409" w:type="dxa"/>
            <w:tcBorders>
              <w:top w:val="single" w:sz="12" w:space="0" w:color="auto"/>
              <w:left w:val="single" w:sz="4" w:space="0" w:color="auto"/>
              <w:bottom w:val="single" w:sz="4" w:space="0" w:color="auto"/>
              <w:right w:val="single" w:sz="4" w:space="0" w:color="auto"/>
            </w:tcBorders>
          </w:tcPr>
          <w:p w14:paraId="560A712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Количество ЦБ,</w:t>
            </w:r>
            <w:r w:rsidRPr="007F74B8">
              <w:rPr>
                <w:rFonts w:asciiTheme="majorHAnsi" w:hAnsiTheme="majorHAnsi" w:cstheme="majorHAnsi"/>
              </w:rPr>
              <w:br/>
              <w:t>обремененных</w:t>
            </w:r>
            <w:r w:rsidRPr="007F74B8">
              <w:rPr>
                <w:rFonts w:asciiTheme="majorHAnsi" w:hAnsiTheme="majorHAnsi" w:cstheme="majorHAnsi"/>
              </w:rPr>
              <w:br/>
              <w:t>обязательствами</w:t>
            </w:r>
          </w:p>
        </w:tc>
        <w:tc>
          <w:tcPr>
            <w:tcW w:w="2553" w:type="dxa"/>
            <w:tcBorders>
              <w:top w:val="single" w:sz="12" w:space="0" w:color="auto"/>
              <w:left w:val="single" w:sz="4" w:space="0" w:color="auto"/>
              <w:bottom w:val="single" w:sz="4" w:space="0" w:color="auto"/>
              <w:right w:val="single" w:sz="4" w:space="0" w:color="auto"/>
            </w:tcBorders>
          </w:tcPr>
          <w:p w14:paraId="69A3AAB3" w14:textId="77777777" w:rsidR="00A50579" w:rsidRPr="007F74B8" w:rsidRDefault="00A50579" w:rsidP="00A50579">
            <w:pPr>
              <w:pStyle w:val="af4"/>
              <w:ind w:firstLine="35"/>
              <w:jc w:val="left"/>
              <w:rPr>
                <w:rFonts w:asciiTheme="majorHAnsi" w:hAnsiTheme="majorHAnsi" w:cstheme="majorHAnsi"/>
                <w:sz w:val="20"/>
              </w:rPr>
            </w:pPr>
            <w:r w:rsidRPr="007F74B8">
              <w:rPr>
                <w:rFonts w:asciiTheme="majorHAnsi" w:hAnsiTheme="majorHAnsi" w:cstheme="majorHAnsi"/>
                <w:sz w:val="20"/>
                <w:lang w:eastAsia="zh-CN"/>
              </w:rPr>
              <w:t xml:space="preserve">Количество ЦБ, учитываемых у </w:t>
            </w:r>
            <w:r w:rsidRPr="007F74B8">
              <w:rPr>
                <w:rFonts w:asciiTheme="majorHAnsi" w:hAnsiTheme="majorHAnsi" w:cstheme="majorHAnsi"/>
                <w:sz w:val="20"/>
              </w:rPr>
              <w:t>залогодержателя</w:t>
            </w:r>
          </w:p>
        </w:tc>
        <w:tc>
          <w:tcPr>
            <w:tcW w:w="2267" w:type="dxa"/>
            <w:tcBorders>
              <w:top w:val="single" w:sz="12" w:space="0" w:color="auto"/>
              <w:left w:val="single" w:sz="4" w:space="0" w:color="auto"/>
              <w:bottom w:val="single" w:sz="4" w:space="0" w:color="auto"/>
              <w:right w:val="single" w:sz="12" w:space="0" w:color="auto"/>
            </w:tcBorders>
          </w:tcPr>
          <w:p w14:paraId="46D88472" w14:textId="77777777" w:rsidR="00A50579" w:rsidRPr="007F74B8" w:rsidRDefault="00A50579" w:rsidP="00A50579">
            <w:pPr>
              <w:pStyle w:val="af4"/>
              <w:ind w:firstLine="33"/>
              <w:jc w:val="left"/>
              <w:rPr>
                <w:rFonts w:asciiTheme="majorHAnsi" w:hAnsiTheme="majorHAnsi" w:cstheme="majorHAnsi"/>
                <w:sz w:val="20"/>
              </w:rPr>
            </w:pPr>
            <w:r w:rsidRPr="007F74B8">
              <w:rPr>
                <w:rFonts w:asciiTheme="majorHAnsi" w:hAnsiTheme="majorHAnsi" w:cstheme="majorHAnsi"/>
                <w:sz w:val="20"/>
                <w:lang w:eastAsia="zh-CN"/>
              </w:rPr>
              <w:t xml:space="preserve">Количество ЦБ  по незавершенным </w:t>
            </w:r>
            <w:r w:rsidRPr="007F74B8">
              <w:rPr>
                <w:rFonts w:asciiTheme="majorHAnsi" w:hAnsiTheme="majorHAnsi" w:cstheme="majorHAnsi"/>
                <w:sz w:val="20"/>
              </w:rPr>
              <w:t>операциям</w:t>
            </w:r>
          </w:p>
        </w:tc>
      </w:tr>
      <w:tr w:rsidR="00A50579" w:rsidRPr="007F74B8" w14:paraId="4E94C3CC" w14:textId="77777777" w:rsidTr="00A50579">
        <w:trPr>
          <w:trHeight w:val="297"/>
        </w:trPr>
        <w:tc>
          <w:tcPr>
            <w:tcW w:w="2552" w:type="dxa"/>
            <w:tcBorders>
              <w:top w:val="single" w:sz="4" w:space="0" w:color="auto"/>
              <w:left w:val="single" w:sz="12" w:space="0" w:color="auto"/>
              <w:bottom w:val="single" w:sz="12" w:space="0" w:color="auto"/>
              <w:right w:val="single" w:sz="4" w:space="0" w:color="auto"/>
            </w:tcBorders>
          </w:tcPr>
          <w:p w14:paraId="5C769FB0" w14:textId="77777777" w:rsidR="00A50579" w:rsidRPr="007F74B8" w:rsidRDefault="00A50579" w:rsidP="00A50579">
            <w:pPr>
              <w:ind w:right="-284"/>
              <w:rPr>
                <w:rFonts w:asciiTheme="majorHAnsi" w:hAnsiTheme="majorHAnsi" w:cstheme="majorHAnsi"/>
              </w:rPr>
            </w:pPr>
          </w:p>
        </w:tc>
        <w:tc>
          <w:tcPr>
            <w:tcW w:w="1667" w:type="dxa"/>
            <w:tcBorders>
              <w:top w:val="single" w:sz="4" w:space="0" w:color="auto"/>
              <w:left w:val="single" w:sz="4" w:space="0" w:color="auto"/>
              <w:bottom w:val="single" w:sz="12" w:space="0" w:color="auto"/>
              <w:right w:val="single" w:sz="4" w:space="0" w:color="auto"/>
            </w:tcBorders>
          </w:tcPr>
          <w:p w14:paraId="4DD91068" w14:textId="77777777" w:rsidR="00A50579" w:rsidRPr="007F74B8" w:rsidRDefault="00A50579" w:rsidP="00A50579">
            <w:pPr>
              <w:rPr>
                <w:rFonts w:asciiTheme="majorHAnsi" w:hAnsiTheme="majorHAnsi" w:cstheme="majorHAnsi"/>
              </w:rPr>
            </w:pPr>
          </w:p>
        </w:tc>
        <w:tc>
          <w:tcPr>
            <w:tcW w:w="1276" w:type="dxa"/>
            <w:tcBorders>
              <w:top w:val="single" w:sz="4" w:space="0" w:color="auto"/>
              <w:left w:val="single" w:sz="4" w:space="0" w:color="auto"/>
              <w:bottom w:val="single" w:sz="12" w:space="0" w:color="auto"/>
              <w:right w:val="single" w:sz="4" w:space="0" w:color="auto"/>
            </w:tcBorders>
          </w:tcPr>
          <w:p w14:paraId="1B574E16" w14:textId="77777777" w:rsidR="00A50579" w:rsidRPr="007F74B8" w:rsidRDefault="00A50579" w:rsidP="00A50579">
            <w:pPr>
              <w:ind w:right="-284"/>
              <w:rPr>
                <w:rFonts w:asciiTheme="majorHAnsi" w:hAnsiTheme="majorHAnsi" w:cstheme="majorHAnsi"/>
              </w:rPr>
            </w:pPr>
          </w:p>
        </w:tc>
        <w:tc>
          <w:tcPr>
            <w:tcW w:w="2410" w:type="dxa"/>
            <w:tcBorders>
              <w:top w:val="single" w:sz="4" w:space="0" w:color="auto"/>
              <w:left w:val="single" w:sz="4" w:space="0" w:color="auto"/>
              <w:bottom w:val="single" w:sz="12" w:space="0" w:color="auto"/>
              <w:right w:val="single" w:sz="4" w:space="0" w:color="auto"/>
            </w:tcBorders>
          </w:tcPr>
          <w:p w14:paraId="7F5B4F78" w14:textId="77777777" w:rsidR="00A50579" w:rsidRPr="007F74B8" w:rsidRDefault="00A50579" w:rsidP="00A50579">
            <w:pPr>
              <w:ind w:right="-284"/>
              <w:rPr>
                <w:rFonts w:asciiTheme="majorHAnsi" w:hAnsiTheme="majorHAnsi" w:cstheme="majorHAnsi"/>
              </w:rPr>
            </w:pPr>
          </w:p>
        </w:tc>
        <w:tc>
          <w:tcPr>
            <w:tcW w:w="2409" w:type="dxa"/>
            <w:tcBorders>
              <w:top w:val="single" w:sz="4" w:space="0" w:color="auto"/>
              <w:left w:val="single" w:sz="4" w:space="0" w:color="auto"/>
              <w:bottom w:val="single" w:sz="12" w:space="0" w:color="auto"/>
              <w:right w:val="single" w:sz="4" w:space="0" w:color="auto"/>
            </w:tcBorders>
          </w:tcPr>
          <w:p w14:paraId="6D04B89C" w14:textId="77777777" w:rsidR="00A50579" w:rsidRPr="007F74B8" w:rsidRDefault="00A50579" w:rsidP="00A50579">
            <w:pPr>
              <w:ind w:right="-284"/>
              <w:rPr>
                <w:rFonts w:asciiTheme="majorHAnsi" w:hAnsiTheme="majorHAnsi" w:cstheme="majorHAnsi"/>
              </w:rPr>
            </w:pPr>
          </w:p>
        </w:tc>
        <w:tc>
          <w:tcPr>
            <w:tcW w:w="2553" w:type="dxa"/>
            <w:tcBorders>
              <w:top w:val="single" w:sz="4" w:space="0" w:color="auto"/>
              <w:left w:val="single" w:sz="4" w:space="0" w:color="auto"/>
              <w:bottom w:val="single" w:sz="12" w:space="0" w:color="auto"/>
              <w:right w:val="single" w:sz="4" w:space="0" w:color="auto"/>
            </w:tcBorders>
          </w:tcPr>
          <w:p w14:paraId="692B28FD" w14:textId="77777777" w:rsidR="00A50579" w:rsidRPr="007F74B8" w:rsidRDefault="00A50579" w:rsidP="00A50579">
            <w:pPr>
              <w:ind w:right="-284"/>
              <w:rPr>
                <w:rFonts w:asciiTheme="majorHAnsi" w:hAnsiTheme="majorHAnsi" w:cstheme="majorHAnsi"/>
              </w:rPr>
            </w:pPr>
          </w:p>
        </w:tc>
        <w:tc>
          <w:tcPr>
            <w:tcW w:w="2267" w:type="dxa"/>
            <w:tcBorders>
              <w:top w:val="single" w:sz="4" w:space="0" w:color="auto"/>
              <w:left w:val="single" w:sz="4" w:space="0" w:color="auto"/>
              <w:bottom w:val="single" w:sz="12" w:space="0" w:color="auto"/>
              <w:right w:val="single" w:sz="12" w:space="0" w:color="auto"/>
            </w:tcBorders>
          </w:tcPr>
          <w:p w14:paraId="37D0568A" w14:textId="77777777" w:rsidR="00A50579" w:rsidRPr="007F74B8" w:rsidRDefault="00A50579" w:rsidP="00A50579">
            <w:pPr>
              <w:ind w:right="-284"/>
              <w:rPr>
                <w:rFonts w:asciiTheme="majorHAnsi" w:hAnsiTheme="majorHAnsi" w:cstheme="majorHAnsi"/>
              </w:rPr>
            </w:pPr>
          </w:p>
        </w:tc>
      </w:tr>
    </w:tbl>
    <w:p w14:paraId="3C2856E1" w14:textId="77777777" w:rsidR="00A50579" w:rsidRPr="007F74B8" w:rsidRDefault="00A50579" w:rsidP="00A50579">
      <w:pPr>
        <w:tabs>
          <w:tab w:val="left" w:pos="3119"/>
        </w:tabs>
        <w:ind w:right="-284"/>
        <w:rPr>
          <w:rFonts w:asciiTheme="majorHAnsi" w:hAnsiTheme="majorHAnsi" w:cstheme="majorHAnsi"/>
          <w:b/>
        </w:rPr>
      </w:pPr>
      <w:r w:rsidRPr="007F74B8">
        <w:rPr>
          <w:rFonts w:asciiTheme="majorHAnsi" w:hAnsiTheme="majorHAnsi" w:cstheme="majorHAnsi"/>
          <w:b/>
        </w:rPr>
        <w:t>Операции за отчетный период</w:t>
      </w:r>
    </w:p>
    <w:tbl>
      <w:tblPr>
        <w:tblW w:w="15183" w:type="dxa"/>
        <w:tblLook w:val="00A0" w:firstRow="1" w:lastRow="0" w:firstColumn="1" w:lastColumn="0" w:noHBand="0" w:noVBand="0"/>
      </w:tblPr>
      <w:tblGrid>
        <w:gridCol w:w="1858"/>
        <w:gridCol w:w="1114"/>
        <w:gridCol w:w="1638"/>
        <w:gridCol w:w="1638"/>
        <w:gridCol w:w="1705"/>
        <w:gridCol w:w="1843"/>
        <w:gridCol w:w="1395"/>
        <w:gridCol w:w="2410"/>
        <w:gridCol w:w="1582"/>
      </w:tblGrid>
      <w:tr w:rsidR="00A50579" w:rsidRPr="007F74B8" w14:paraId="6383ECEC" w14:textId="77777777" w:rsidTr="00A50579">
        <w:trPr>
          <w:trHeight w:val="244"/>
        </w:trPr>
        <w:tc>
          <w:tcPr>
            <w:tcW w:w="1858" w:type="dxa"/>
            <w:vMerge w:val="restart"/>
            <w:tcBorders>
              <w:top w:val="single" w:sz="4" w:space="0" w:color="auto"/>
              <w:left w:val="single" w:sz="4" w:space="0" w:color="auto"/>
              <w:bottom w:val="single" w:sz="4" w:space="0" w:color="auto"/>
              <w:right w:val="single" w:sz="4" w:space="0" w:color="auto"/>
            </w:tcBorders>
            <w:vAlign w:val="center"/>
          </w:tcPr>
          <w:p w14:paraId="7299D38C"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Дата и время выполнения проводки</w:t>
            </w:r>
          </w:p>
        </w:tc>
        <w:tc>
          <w:tcPr>
            <w:tcW w:w="1114" w:type="dxa"/>
            <w:vMerge w:val="restart"/>
            <w:tcBorders>
              <w:top w:val="single" w:sz="4" w:space="0" w:color="auto"/>
              <w:left w:val="single" w:sz="4" w:space="0" w:color="auto"/>
              <w:bottom w:val="single" w:sz="4" w:space="0" w:color="auto"/>
              <w:right w:val="single" w:sz="4" w:space="0" w:color="auto"/>
            </w:tcBorders>
            <w:vAlign w:val="center"/>
          </w:tcPr>
          <w:p w14:paraId="12558B96"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Номер проводки</w:t>
            </w:r>
          </w:p>
        </w:tc>
        <w:tc>
          <w:tcPr>
            <w:tcW w:w="1638" w:type="dxa"/>
            <w:vMerge w:val="restart"/>
            <w:tcBorders>
              <w:top w:val="single" w:sz="4" w:space="0" w:color="auto"/>
              <w:left w:val="single" w:sz="4" w:space="0" w:color="auto"/>
              <w:bottom w:val="single" w:sz="4" w:space="0" w:color="auto"/>
              <w:right w:val="single" w:sz="4" w:space="0" w:color="auto"/>
            </w:tcBorders>
            <w:vAlign w:val="center"/>
          </w:tcPr>
          <w:p w14:paraId="76D8B85B"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Наименование операции</w:t>
            </w:r>
          </w:p>
        </w:tc>
        <w:tc>
          <w:tcPr>
            <w:tcW w:w="1638" w:type="dxa"/>
            <w:vMerge w:val="restart"/>
            <w:tcBorders>
              <w:top w:val="single" w:sz="4" w:space="0" w:color="auto"/>
              <w:left w:val="single" w:sz="4" w:space="0" w:color="auto"/>
              <w:bottom w:val="single" w:sz="4" w:space="0" w:color="auto"/>
              <w:right w:val="single" w:sz="4" w:space="0" w:color="auto"/>
            </w:tcBorders>
            <w:vAlign w:val="center"/>
          </w:tcPr>
          <w:p w14:paraId="7325641B"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Наименование ценной бумаги</w:t>
            </w:r>
          </w:p>
        </w:tc>
        <w:tc>
          <w:tcPr>
            <w:tcW w:w="1705" w:type="dxa"/>
            <w:vMerge w:val="restart"/>
            <w:tcBorders>
              <w:top w:val="single" w:sz="4" w:space="0" w:color="auto"/>
              <w:left w:val="single" w:sz="4" w:space="0" w:color="auto"/>
              <w:bottom w:val="single" w:sz="4" w:space="0" w:color="auto"/>
              <w:right w:val="single" w:sz="4" w:space="0" w:color="auto"/>
            </w:tcBorders>
            <w:vAlign w:val="center"/>
          </w:tcPr>
          <w:p w14:paraId="7C7E531F"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Вид и выпуск ценной бумаги</w:t>
            </w:r>
          </w:p>
        </w:tc>
        <w:tc>
          <w:tcPr>
            <w:tcW w:w="3238" w:type="dxa"/>
            <w:gridSpan w:val="2"/>
            <w:vMerge w:val="restart"/>
            <w:tcBorders>
              <w:top w:val="single" w:sz="4" w:space="0" w:color="auto"/>
              <w:left w:val="single" w:sz="4" w:space="0" w:color="auto"/>
              <w:bottom w:val="single" w:sz="4" w:space="0" w:color="auto"/>
              <w:right w:val="single" w:sz="4" w:space="0" w:color="auto"/>
            </w:tcBorders>
            <w:vAlign w:val="center"/>
          </w:tcPr>
          <w:p w14:paraId="1547BB15"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Оборот, шт.</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7BE0E0FA"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 xml:space="preserve">Основание операции(N и дата входящего документа) </w:t>
            </w:r>
          </w:p>
        </w:tc>
        <w:tc>
          <w:tcPr>
            <w:tcW w:w="1582" w:type="dxa"/>
            <w:vMerge w:val="restart"/>
            <w:tcBorders>
              <w:top w:val="single" w:sz="4" w:space="0" w:color="auto"/>
              <w:left w:val="single" w:sz="4" w:space="0" w:color="auto"/>
              <w:bottom w:val="single" w:sz="4" w:space="0" w:color="auto"/>
              <w:right w:val="single" w:sz="4" w:space="0" w:color="auto"/>
            </w:tcBorders>
            <w:vAlign w:val="center"/>
          </w:tcPr>
          <w:p w14:paraId="7D23DA8A"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Кор. счет</w:t>
            </w:r>
          </w:p>
        </w:tc>
      </w:tr>
      <w:tr w:rsidR="00A50579" w:rsidRPr="007F74B8" w14:paraId="3D830456" w14:textId="77777777" w:rsidTr="00A50579">
        <w:trPr>
          <w:trHeight w:val="244"/>
        </w:trPr>
        <w:tc>
          <w:tcPr>
            <w:tcW w:w="1858" w:type="dxa"/>
            <w:vMerge/>
            <w:tcBorders>
              <w:top w:val="single" w:sz="4" w:space="0" w:color="auto"/>
              <w:left w:val="single" w:sz="4" w:space="0" w:color="auto"/>
              <w:bottom w:val="single" w:sz="4" w:space="0" w:color="auto"/>
              <w:right w:val="single" w:sz="4" w:space="0" w:color="auto"/>
            </w:tcBorders>
            <w:vAlign w:val="center"/>
          </w:tcPr>
          <w:p w14:paraId="5724FF43" w14:textId="77777777" w:rsidR="00A50579" w:rsidRPr="007F74B8" w:rsidRDefault="00A50579" w:rsidP="00A50579">
            <w:pPr>
              <w:rPr>
                <w:rFonts w:asciiTheme="majorHAnsi" w:hAnsiTheme="majorHAnsi" w:cstheme="majorHAnsi"/>
              </w:rPr>
            </w:pPr>
          </w:p>
        </w:tc>
        <w:tc>
          <w:tcPr>
            <w:tcW w:w="1114" w:type="dxa"/>
            <w:vMerge/>
            <w:tcBorders>
              <w:top w:val="single" w:sz="4" w:space="0" w:color="auto"/>
              <w:left w:val="single" w:sz="4" w:space="0" w:color="auto"/>
              <w:bottom w:val="single" w:sz="4" w:space="0" w:color="auto"/>
              <w:right w:val="single" w:sz="4" w:space="0" w:color="auto"/>
            </w:tcBorders>
            <w:vAlign w:val="center"/>
          </w:tcPr>
          <w:p w14:paraId="41618BE6" w14:textId="77777777" w:rsidR="00A50579" w:rsidRPr="007F74B8" w:rsidRDefault="00A50579" w:rsidP="00A50579">
            <w:pPr>
              <w:rPr>
                <w:rFonts w:asciiTheme="majorHAnsi" w:hAnsiTheme="majorHAnsi" w:cstheme="majorHAnsi"/>
              </w:rPr>
            </w:pPr>
          </w:p>
        </w:tc>
        <w:tc>
          <w:tcPr>
            <w:tcW w:w="1638" w:type="dxa"/>
            <w:vMerge/>
            <w:tcBorders>
              <w:top w:val="single" w:sz="4" w:space="0" w:color="auto"/>
              <w:left w:val="single" w:sz="4" w:space="0" w:color="auto"/>
              <w:bottom w:val="single" w:sz="4" w:space="0" w:color="auto"/>
              <w:right w:val="single" w:sz="4" w:space="0" w:color="auto"/>
            </w:tcBorders>
            <w:vAlign w:val="center"/>
          </w:tcPr>
          <w:p w14:paraId="5640D93C" w14:textId="77777777" w:rsidR="00A50579" w:rsidRPr="007F74B8" w:rsidRDefault="00A50579" w:rsidP="00A50579">
            <w:pPr>
              <w:rPr>
                <w:rFonts w:asciiTheme="majorHAnsi" w:hAnsiTheme="majorHAnsi" w:cstheme="majorHAnsi"/>
              </w:rPr>
            </w:pPr>
          </w:p>
        </w:tc>
        <w:tc>
          <w:tcPr>
            <w:tcW w:w="1638" w:type="dxa"/>
            <w:vMerge/>
            <w:tcBorders>
              <w:top w:val="single" w:sz="4" w:space="0" w:color="auto"/>
              <w:left w:val="single" w:sz="4" w:space="0" w:color="auto"/>
              <w:bottom w:val="single" w:sz="4" w:space="0" w:color="auto"/>
              <w:right w:val="single" w:sz="4" w:space="0" w:color="auto"/>
            </w:tcBorders>
            <w:vAlign w:val="center"/>
          </w:tcPr>
          <w:p w14:paraId="10DAB51B" w14:textId="77777777" w:rsidR="00A50579" w:rsidRPr="007F74B8" w:rsidRDefault="00A50579" w:rsidP="00A50579">
            <w:pPr>
              <w:rPr>
                <w:rFonts w:asciiTheme="majorHAnsi" w:hAnsiTheme="majorHAnsi" w:cstheme="majorHAnsi"/>
              </w:rPr>
            </w:pPr>
          </w:p>
        </w:tc>
        <w:tc>
          <w:tcPr>
            <w:tcW w:w="1705" w:type="dxa"/>
            <w:vMerge/>
            <w:tcBorders>
              <w:top w:val="single" w:sz="4" w:space="0" w:color="auto"/>
              <w:left w:val="single" w:sz="4" w:space="0" w:color="auto"/>
              <w:bottom w:val="single" w:sz="4" w:space="0" w:color="auto"/>
              <w:right w:val="single" w:sz="4" w:space="0" w:color="auto"/>
            </w:tcBorders>
            <w:vAlign w:val="center"/>
          </w:tcPr>
          <w:p w14:paraId="31628C46" w14:textId="77777777" w:rsidR="00A50579" w:rsidRPr="007F74B8" w:rsidRDefault="00A50579" w:rsidP="00A50579">
            <w:pPr>
              <w:rPr>
                <w:rFonts w:asciiTheme="majorHAnsi" w:hAnsiTheme="majorHAnsi" w:cstheme="majorHAnsi"/>
              </w:rPr>
            </w:pPr>
          </w:p>
        </w:tc>
        <w:tc>
          <w:tcPr>
            <w:tcW w:w="3238" w:type="dxa"/>
            <w:gridSpan w:val="2"/>
            <w:vMerge/>
            <w:tcBorders>
              <w:top w:val="single" w:sz="4" w:space="0" w:color="auto"/>
              <w:left w:val="single" w:sz="4" w:space="0" w:color="auto"/>
              <w:bottom w:val="single" w:sz="4" w:space="0" w:color="auto"/>
              <w:right w:val="single" w:sz="4" w:space="0" w:color="auto"/>
            </w:tcBorders>
            <w:vAlign w:val="center"/>
          </w:tcPr>
          <w:p w14:paraId="2CAC2D80" w14:textId="77777777" w:rsidR="00A50579" w:rsidRPr="007F74B8" w:rsidRDefault="00A50579" w:rsidP="00A50579">
            <w:pPr>
              <w:rPr>
                <w:rFonts w:asciiTheme="majorHAnsi" w:hAnsiTheme="majorHAnsi" w:cstheme="majorHAnsi"/>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645A59B2" w14:textId="77777777" w:rsidR="00A50579" w:rsidRPr="007F74B8" w:rsidRDefault="00A50579" w:rsidP="00A50579">
            <w:pPr>
              <w:rPr>
                <w:rFonts w:asciiTheme="majorHAnsi" w:hAnsiTheme="majorHAnsi" w:cstheme="majorHAnsi"/>
              </w:rPr>
            </w:pPr>
          </w:p>
        </w:tc>
        <w:tc>
          <w:tcPr>
            <w:tcW w:w="1582" w:type="dxa"/>
            <w:vMerge/>
            <w:tcBorders>
              <w:top w:val="single" w:sz="4" w:space="0" w:color="auto"/>
              <w:left w:val="single" w:sz="4" w:space="0" w:color="auto"/>
              <w:bottom w:val="single" w:sz="4" w:space="0" w:color="auto"/>
              <w:right w:val="single" w:sz="4" w:space="0" w:color="auto"/>
            </w:tcBorders>
            <w:vAlign w:val="center"/>
          </w:tcPr>
          <w:p w14:paraId="792FE577" w14:textId="77777777" w:rsidR="00A50579" w:rsidRPr="007F74B8" w:rsidRDefault="00A50579" w:rsidP="00A50579">
            <w:pPr>
              <w:rPr>
                <w:rFonts w:asciiTheme="majorHAnsi" w:hAnsiTheme="majorHAnsi" w:cstheme="majorHAnsi"/>
              </w:rPr>
            </w:pPr>
          </w:p>
        </w:tc>
      </w:tr>
      <w:tr w:rsidR="00A50579" w:rsidRPr="007F74B8" w14:paraId="0041E95E" w14:textId="77777777" w:rsidTr="00A50579">
        <w:trPr>
          <w:trHeight w:val="244"/>
        </w:trPr>
        <w:tc>
          <w:tcPr>
            <w:tcW w:w="1858" w:type="dxa"/>
            <w:vMerge/>
            <w:tcBorders>
              <w:top w:val="single" w:sz="4" w:space="0" w:color="auto"/>
              <w:left w:val="single" w:sz="4" w:space="0" w:color="auto"/>
              <w:bottom w:val="single" w:sz="4" w:space="0" w:color="auto"/>
              <w:right w:val="single" w:sz="4" w:space="0" w:color="auto"/>
            </w:tcBorders>
            <w:vAlign w:val="center"/>
          </w:tcPr>
          <w:p w14:paraId="664A25B1" w14:textId="77777777" w:rsidR="00A50579" w:rsidRPr="007F74B8" w:rsidRDefault="00A50579" w:rsidP="00A50579">
            <w:pPr>
              <w:rPr>
                <w:rFonts w:asciiTheme="majorHAnsi" w:hAnsiTheme="majorHAnsi" w:cstheme="majorHAnsi"/>
              </w:rPr>
            </w:pPr>
          </w:p>
        </w:tc>
        <w:tc>
          <w:tcPr>
            <w:tcW w:w="1114" w:type="dxa"/>
            <w:vMerge/>
            <w:tcBorders>
              <w:top w:val="single" w:sz="4" w:space="0" w:color="auto"/>
              <w:left w:val="single" w:sz="4" w:space="0" w:color="auto"/>
              <w:bottom w:val="single" w:sz="4" w:space="0" w:color="auto"/>
              <w:right w:val="single" w:sz="4" w:space="0" w:color="auto"/>
            </w:tcBorders>
            <w:vAlign w:val="center"/>
          </w:tcPr>
          <w:p w14:paraId="4594D7F5" w14:textId="77777777" w:rsidR="00A50579" w:rsidRPr="007F74B8" w:rsidRDefault="00A50579" w:rsidP="00A50579">
            <w:pPr>
              <w:rPr>
                <w:rFonts w:asciiTheme="majorHAnsi" w:hAnsiTheme="majorHAnsi" w:cstheme="majorHAnsi"/>
              </w:rPr>
            </w:pPr>
          </w:p>
        </w:tc>
        <w:tc>
          <w:tcPr>
            <w:tcW w:w="1638" w:type="dxa"/>
            <w:vMerge/>
            <w:tcBorders>
              <w:top w:val="single" w:sz="4" w:space="0" w:color="auto"/>
              <w:left w:val="single" w:sz="4" w:space="0" w:color="auto"/>
              <w:bottom w:val="single" w:sz="4" w:space="0" w:color="auto"/>
              <w:right w:val="single" w:sz="4" w:space="0" w:color="auto"/>
            </w:tcBorders>
            <w:vAlign w:val="center"/>
          </w:tcPr>
          <w:p w14:paraId="7A2DB7FA" w14:textId="77777777" w:rsidR="00A50579" w:rsidRPr="007F74B8" w:rsidRDefault="00A50579" w:rsidP="00A50579">
            <w:pPr>
              <w:rPr>
                <w:rFonts w:asciiTheme="majorHAnsi" w:hAnsiTheme="majorHAnsi" w:cstheme="majorHAnsi"/>
              </w:rPr>
            </w:pPr>
          </w:p>
        </w:tc>
        <w:tc>
          <w:tcPr>
            <w:tcW w:w="1638" w:type="dxa"/>
            <w:vMerge/>
            <w:tcBorders>
              <w:top w:val="single" w:sz="4" w:space="0" w:color="auto"/>
              <w:left w:val="single" w:sz="4" w:space="0" w:color="auto"/>
              <w:bottom w:val="single" w:sz="4" w:space="0" w:color="auto"/>
              <w:right w:val="single" w:sz="4" w:space="0" w:color="auto"/>
            </w:tcBorders>
            <w:vAlign w:val="center"/>
          </w:tcPr>
          <w:p w14:paraId="46F7FA31" w14:textId="77777777" w:rsidR="00A50579" w:rsidRPr="007F74B8" w:rsidRDefault="00A50579" w:rsidP="00A50579">
            <w:pPr>
              <w:rPr>
                <w:rFonts w:asciiTheme="majorHAnsi" w:hAnsiTheme="majorHAnsi" w:cstheme="majorHAnsi"/>
              </w:rPr>
            </w:pPr>
          </w:p>
        </w:tc>
        <w:tc>
          <w:tcPr>
            <w:tcW w:w="1705" w:type="dxa"/>
            <w:vMerge/>
            <w:tcBorders>
              <w:top w:val="single" w:sz="4" w:space="0" w:color="auto"/>
              <w:left w:val="single" w:sz="4" w:space="0" w:color="auto"/>
              <w:bottom w:val="single" w:sz="4" w:space="0" w:color="auto"/>
              <w:right w:val="single" w:sz="4" w:space="0" w:color="auto"/>
            </w:tcBorders>
            <w:vAlign w:val="center"/>
          </w:tcPr>
          <w:p w14:paraId="3245F3C2" w14:textId="77777777" w:rsidR="00A50579" w:rsidRPr="007F74B8" w:rsidRDefault="00A50579" w:rsidP="00A50579">
            <w:pPr>
              <w:rPr>
                <w:rFonts w:asciiTheme="majorHAnsi" w:hAnsiTheme="majorHAnsi" w:cstheme="majorHAnsi"/>
              </w:rPr>
            </w:pPr>
          </w:p>
        </w:tc>
        <w:tc>
          <w:tcPr>
            <w:tcW w:w="3238" w:type="dxa"/>
            <w:gridSpan w:val="2"/>
            <w:vMerge/>
            <w:tcBorders>
              <w:top w:val="single" w:sz="4" w:space="0" w:color="auto"/>
              <w:left w:val="single" w:sz="4" w:space="0" w:color="auto"/>
              <w:bottom w:val="single" w:sz="4" w:space="0" w:color="auto"/>
              <w:right w:val="single" w:sz="4" w:space="0" w:color="auto"/>
            </w:tcBorders>
            <w:vAlign w:val="center"/>
          </w:tcPr>
          <w:p w14:paraId="40A517AB" w14:textId="77777777" w:rsidR="00A50579" w:rsidRPr="007F74B8" w:rsidRDefault="00A50579" w:rsidP="00A50579">
            <w:pPr>
              <w:rPr>
                <w:rFonts w:asciiTheme="majorHAnsi" w:hAnsiTheme="majorHAnsi" w:cstheme="majorHAnsi"/>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1889CBD2" w14:textId="77777777" w:rsidR="00A50579" w:rsidRPr="007F74B8" w:rsidRDefault="00A50579" w:rsidP="00A50579">
            <w:pPr>
              <w:rPr>
                <w:rFonts w:asciiTheme="majorHAnsi" w:hAnsiTheme="majorHAnsi" w:cstheme="majorHAnsi"/>
              </w:rPr>
            </w:pPr>
          </w:p>
        </w:tc>
        <w:tc>
          <w:tcPr>
            <w:tcW w:w="1582" w:type="dxa"/>
            <w:vMerge/>
            <w:tcBorders>
              <w:top w:val="single" w:sz="4" w:space="0" w:color="auto"/>
              <w:left w:val="single" w:sz="4" w:space="0" w:color="auto"/>
              <w:bottom w:val="single" w:sz="4" w:space="0" w:color="auto"/>
              <w:right w:val="single" w:sz="4" w:space="0" w:color="auto"/>
            </w:tcBorders>
            <w:vAlign w:val="center"/>
          </w:tcPr>
          <w:p w14:paraId="795D02D0" w14:textId="77777777" w:rsidR="00A50579" w:rsidRPr="007F74B8" w:rsidRDefault="00A50579" w:rsidP="00A50579">
            <w:pPr>
              <w:rPr>
                <w:rFonts w:asciiTheme="majorHAnsi" w:hAnsiTheme="majorHAnsi" w:cstheme="majorHAnsi"/>
              </w:rPr>
            </w:pPr>
          </w:p>
        </w:tc>
      </w:tr>
      <w:tr w:rsidR="00A50579" w:rsidRPr="007F74B8" w14:paraId="5661D93C" w14:textId="77777777" w:rsidTr="00A50579">
        <w:trPr>
          <w:trHeight w:val="237"/>
        </w:trPr>
        <w:tc>
          <w:tcPr>
            <w:tcW w:w="1858" w:type="dxa"/>
            <w:vMerge/>
            <w:tcBorders>
              <w:top w:val="single" w:sz="4" w:space="0" w:color="auto"/>
              <w:left w:val="single" w:sz="4" w:space="0" w:color="auto"/>
              <w:bottom w:val="single" w:sz="4" w:space="0" w:color="auto"/>
              <w:right w:val="single" w:sz="4" w:space="0" w:color="auto"/>
            </w:tcBorders>
            <w:vAlign w:val="center"/>
          </w:tcPr>
          <w:p w14:paraId="7BA25BBD" w14:textId="77777777" w:rsidR="00A50579" w:rsidRPr="007F74B8" w:rsidRDefault="00A50579" w:rsidP="00A50579">
            <w:pPr>
              <w:rPr>
                <w:rFonts w:asciiTheme="majorHAnsi" w:hAnsiTheme="majorHAnsi" w:cstheme="majorHAnsi"/>
              </w:rPr>
            </w:pPr>
          </w:p>
        </w:tc>
        <w:tc>
          <w:tcPr>
            <w:tcW w:w="1114" w:type="dxa"/>
            <w:vMerge/>
            <w:tcBorders>
              <w:top w:val="single" w:sz="4" w:space="0" w:color="auto"/>
              <w:left w:val="single" w:sz="4" w:space="0" w:color="auto"/>
              <w:bottom w:val="single" w:sz="4" w:space="0" w:color="auto"/>
              <w:right w:val="single" w:sz="4" w:space="0" w:color="auto"/>
            </w:tcBorders>
            <w:vAlign w:val="center"/>
          </w:tcPr>
          <w:p w14:paraId="1EA66264" w14:textId="77777777" w:rsidR="00A50579" w:rsidRPr="007F74B8" w:rsidRDefault="00A50579" w:rsidP="00A50579">
            <w:pPr>
              <w:rPr>
                <w:rFonts w:asciiTheme="majorHAnsi" w:hAnsiTheme="majorHAnsi" w:cstheme="majorHAnsi"/>
              </w:rPr>
            </w:pPr>
          </w:p>
        </w:tc>
        <w:tc>
          <w:tcPr>
            <w:tcW w:w="1638" w:type="dxa"/>
            <w:vMerge/>
            <w:tcBorders>
              <w:top w:val="single" w:sz="4" w:space="0" w:color="auto"/>
              <w:left w:val="single" w:sz="4" w:space="0" w:color="auto"/>
              <w:bottom w:val="single" w:sz="4" w:space="0" w:color="auto"/>
              <w:right w:val="single" w:sz="4" w:space="0" w:color="auto"/>
            </w:tcBorders>
            <w:vAlign w:val="center"/>
          </w:tcPr>
          <w:p w14:paraId="70195A6F" w14:textId="77777777" w:rsidR="00A50579" w:rsidRPr="007F74B8" w:rsidRDefault="00A50579" w:rsidP="00A50579">
            <w:pPr>
              <w:rPr>
                <w:rFonts w:asciiTheme="majorHAnsi" w:hAnsiTheme="majorHAnsi" w:cstheme="majorHAnsi"/>
              </w:rPr>
            </w:pPr>
          </w:p>
        </w:tc>
        <w:tc>
          <w:tcPr>
            <w:tcW w:w="1638" w:type="dxa"/>
            <w:vMerge/>
            <w:tcBorders>
              <w:top w:val="single" w:sz="4" w:space="0" w:color="auto"/>
              <w:left w:val="single" w:sz="4" w:space="0" w:color="auto"/>
              <w:bottom w:val="single" w:sz="4" w:space="0" w:color="auto"/>
              <w:right w:val="single" w:sz="4" w:space="0" w:color="auto"/>
            </w:tcBorders>
            <w:vAlign w:val="center"/>
          </w:tcPr>
          <w:p w14:paraId="17AF58CD" w14:textId="77777777" w:rsidR="00A50579" w:rsidRPr="007F74B8" w:rsidRDefault="00A50579" w:rsidP="00A50579">
            <w:pPr>
              <w:rPr>
                <w:rFonts w:asciiTheme="majorHAnsi" w:hAnsiTheme="majorHAnsi" w:cstheme="majorHAnsi"/>
              </w:rPr>
            </w:pPr>
          </w:p>
        </w:tc>
        <w:tc>
          <w:tcPr>
            <w:tcW w:w="1705" w:type="dxa"/>
            <w:vMerge/>
            <w:tcBorders>
              <w:top w:val="single" w:sz="4" w:space="0" w:color="auto"/>
              <w:left w:val="single" w:sz="4" w:space="0" w:color="auto"/>
              <w:bottom w:val="single" w:sz="4" w:space="0" w:color="auto"/>
              <w:right w:val="single" w:sz="4" w:space="0" w:color="auto"/>
            </w:tcBorders>
            <w:vAlign w:val="center"/>
          </w:tcPr>
          <w:p w14:paraId="3CEE6958" w14:textId="77777777" w:rsidR="00A50579" w:rsidRPr="007F74B8" w:rsidRDefault="00A50579" w:rsidP="00A50579">
            <w:pPr>
              <w:rPr>
                <w:rFonts w:asciiTheme="majorHAnsi" w:hAnsiTheme="majorHAnsi" w:cstheme="majorHAnsi"/>
              </w:rPr>
            </w:pPr>
          </w:p>
        </w:tc>
        <w:tc>
          <w:tcPr>
            <w:tcW w:w="1843" w:type="dxa"/>
            <w:tcBorders>
              <w:top w:val="single" w:sz="4" w:space="0" w:color="auto"/>
              <w:left w:val="nil"/>
              <w:bottom w:val="single" w:sz="4" w:space="0" w:color="auto"/>
              <w:right w:val="single" w:sz="4" w:space="0" w:color="auto"/>
            </w:tcBorders>
            <w:vAlign w:val="center"/>
          </w:tcPr>
          <w:p w14:paraId="214C29A4"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Зачислено</w:t>
            </w:r>
          </w:p>
        </w:tc>
        <w:tc>
          <w:tcPr>
            <w:tcW w:w="1395" w:type="dxa"/>
            <w:tcBorders>
              <w:top w:val="single" w:sz="4" w:space="0" w:color="auto"/>
              <w:left w:val="nil"/>
              <w:bottom w:val="single" w:sz="4" w:space="0" w:color="auto"/>
              <w:right w:val="single" w:sz="4" w:space="0" w:color="auto"/>
            </w:tcBorders>
            <w:vAlign w:val="center"/>
          </w:tcPr>
          <w:p w14:paraId="01E635CC"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Списано</w:t>
            </w:r>
          </w:p>
        </w:tc>
        <w:tc>
          <w:tcPr>
            <w:tcW w:w="2410" w:type="dxa"/>
            <w:vMerge/>
            <w:tcBorders>
              <w:top w:val="single" w:sz="4" w:space="0" w:color="auto"/>
              <w:left w:val="single" w:sz="4" w:space="0" w:color="auto"/>
              <w:bottom w:val="single" w:sz="4" w:space="0" w:color="auto"/>
              <w:right w:val="single" w:sz="4" w:space="0" w:color="auto"/>
            </w:tcBorders>
            <w:vAlign w:val="center"/>
          </w:tcPr>
          <w:p w14:paraId="77AA95F1" w14:textId="77777777" w:rsidR="00A50579" w:rsidRPr="007F74B8" w:rsidRDefault="00A50579" w:rsidP="00A50579">
            <w:pPr>
              <w:rPr>
                <w:rFonts w:asciiTheme="majorHAnsi" w:hAnsiTheme="majorHAnsi" w:cstheme="majorHAnsi"/>
              </w:rPr>
            </w:pPr>
          </w:p>
        </w:tc>
        <w:tc>
          <w:tcPr>
            <w:tcW w:w="1582" w:type="dxa"/>
            <w:vMerge/>
            <w:tcBorders>
              <w:top w:val="single" w:sz="4" w:space="0" w:color="auto"/>
              <w:left w:val="single" w:sz="4" w:space="0" w:color="auto"/>
              <w:bottom w:val="single" w:sz="4" w:space="0" w:color="auto"/>
              <w:right w:val="single" w:sz="4" w:space="0" w:color="auto"/>
            </w:tcBorders>
            <w:vAlign w:val="center"/>
          </w:tcPr>
          <w:p w14:paraId="66473FA7" w14:textId="77777777" w:rsidR="00A50579" w:rsidRPr="007F74B8" w:rsidRDefault="00A50579" w:rsidP="00A50579">
            <w:pPr>
              <w:rPr>
                <w:rFonts w:asciiTheme="majorHAnsi" w:hAnsiTheme="majorHAnsi" w:cstheme="majorHAnsi"/>
              </w:rPr>
            </w:pPr>
          </w:p>
        </w:tc>
      </w:tr>
    </w:tbl>
    <w:p w14:paraId="02D7BE66" w14:textId="77777777" w:rsidR="00A50579" w:rsidRPr="007F74B8" w:rsidRDefault="00A50579" w:rsidP="00A50579">
      <w:pPr>
        <w:tabs>
          <w:tab w:val="left" w:pos="3119"/>
        </w:tabs>
        <w:ind w:right="-284"/>
        <w:rPr>
          <w:rFonts w:asciiTheme="majorHAnsi" w:hAnsiTheme="majorHAnsi" w:cstheme="majorHAnsi"/>
          <w:b/>
        </w:rPr>
      </w:pPr>
      <w:r w:rsidRPr="007F74B8">
        <w:rPr>
          <w:rFonts w:asciiTheme="majorHAnsi" w:hAnsiTheme="majorHAnsi" w:cstheme="majorHAnsi"/>
          <w:b/>
        </w:rPr>
        <w:t>Состояние счета на</w:t>
      </w:r>
      <w:r w:rsidRPr="007F74B8">
        <w:rPr>
          <w:rFonts w:asciiTheme="majorHAnsi" w:hAnsiTheme="majorHAnsi" w:cstheme="majorHAnsi"/>
          <w:b/>
        </w:rPr>
        <w:tab/>
        <w:t>г.</w:t>
      </w: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417"/>
        <w:gridCol w:w="1276"/>
        <w:gridCol w:w="2410"/>
        <w:gridCol w:w="2409"/>
        <w:gridCol w:w="2553"/>
        <w:gridCol w:w="2551"/>
      </w:tblGrid>
      <w:tr w:rsidR="00A50579" w:rsidRPr="007F74B8" w14:paraId="53A5D94C" w14:textId="77777777" w:rsidTr="00A50579">
        <w:trPr>
          <w:trHeight w:val="706"/>
        </w:trPr>
        <w:tc>
          <w:tcPr>
            <w:tcW w:w="2552" w:type="dxa"/>
            <w:tcBorders>
              <w:top w:val="single" w:sz="12" w:space="0" w:color="auto"/>
              <w:left w:val="single" w:sz="12" w:space="0" w:color="auto"/>
              <w:bottom w:val="single" w:sz="4" w:space="0" w:color="auto"/>
              <w:right w:val="single" w:sz="4" w:space="0" w:color="auto"/>
            </w:tcBorders>
          </w:tcPr>
          <w:p w14:paraId="29AFFC3D" w14:textId="77777777" w:rsidR="00A50579" w:rsidRPr="007F74B8" w:rsidRDefault="00A50579" w:rsidP="00A50579">
            <w:pPr>
              <w:ind w:right="33"/>
              <w:rPr>
                <w:rFonts w:asciiTheme="majorHAnsi" w:hAnsiTheme="majorHAnsi" w:cstheme="majorHAnsi"/>
              </w:rPr>
            </w:pPr>
            <w:r w:rsidRPr="007F74B8">
              <w:rPr>
                <w:rFonts w:asciiTheme="majorHAnsi" w:hAnsiTheme="majorHAnsi" w:cstheme="majorHAnsi"/>
              </w:rPr>
              <w:t>Наименование вид и выпуск  ценных бумаг</w:t>
            </w:r>
          </w:p>
        </w:tc>
        <w:tc>
          <w:tcPr>
            <w:tcW w:w="1417" w:type="dxa"/>
            <w:tcBorders>
              <w:top w:val="single" w:sz="12" w:space="0" w:color="auto"/>
              <w:left w:val="single" w:sz="4" w:space="0" w:color="auto"/>
              <w:bottom w:val="single" w:sz="4" w:space="0" w:color="auto"/>
              <w:right w:val="single" w:sz="4" w:space="0" w:color="auto"/>
            </w:tcBorders>
          </w:tcPr>
          <w:p w14:paraId="5F6C77F1"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Место хранения ЦБ/Счет депозитария</w:t>
            </w:r>
          </w:p>
        </w:tc>
        <w:tc>
          <w:tcPr>
            <w:tcW w:w="1276" w:type="dxa"/>
            <w:tcBorders>
              <w:top w:val="single" w:sz="12" w:space="0" w:color="auto"/>
              <w:left w:val="single" w:sz="4" w:space="0" w:color="auto"/>
              <w:bottom w:val="single" w:sz="4" w:space="0" w:color="auto"/>
              <w:right w:val="single" w:sz="4" w:space="0" w:color="auto"/>
            </w:tcBorders>
          </w:tcPr>
          <w:p w14:paraId="5F4249D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Раздел счета депо</w:t>
            </w:r>
          </w:p>
        </w:tc>
        <w:tc>
          <w:tcPr>
            <w:tcW w:w="2410" w:type="dxa"/>
            <w:tcBorders>
              <w:top w:val="single" w:sz="12" w:space="0" w:color="auto"/>
              <w:left w:val="single" w:sz="4" w:space="0" w:color="auto"/>
              <w:bottom w:val="single" w:sz="4" w:space="0" w:color="auto"/>
              <w:right w:val="single" w:sz="4" w:space="0" w:color="auto"/>
            </w:tcBorders>
          </w:tcPr>
          <w:p w14:paraId="0D17AF8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Количество ЦБ,</w:t>
            </w:r>
            <w:r w:rsidRPr="007F74B8">
              <w:rPr>
                <w:rFonts w:asciiTheme="majorHAnsi" w:hAnsiTheme="majorHAnsi" w:cstheme="majorHAnsi"/>
              </w:rPr>
              <w:br/>
              <w:t>не обремененных</w:t>
            </w:r>
            <w:r w:rsidRPr="007F74B8">
              <w:rPr>
                <w:rFonts w:asciiTheme="majorHAnsi" w:hAnsiTheme="majorHAnsi" w:cstheme="majorHAnsi"/>
              </w:rPr>
              <w:br/>
              <w:t>обязательствами</w:t>
            </w:r>
          </w:p>
        </w:tc>
        <w:tc>
          <w:tcPr>
            <w:tcW w:w="2409" w:type="dxa"/>
            <w:tcBorders>
              <w:top w:val="single" w:sz="12" w:space="0" w:color="auto"/>
              <w:left w:val="single" w:sz="4" w:space="0" w:color="auto"/>
              <w:bottom w:val="single" w:sz="4" w:space="0" w:color="auto"/>
              <w:right w:val="single" w:sz="4" w:space="0" w:color="auto"/>
            </w:tcBorders>
          </w:tcPr>
          <w:p w14:paraId="60B5692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Количество ЦБ,</w:t>
            </w:r>
            <w:r w:rsidRPr="007F74B8">
              <w:rPr>
                <w:rFonts w:asciiTheme="majorHAnsi" w:hAnsiTheme="majorHAnsi" w:cstheme="majorHAnsi"/>
              </w:rPr>
              <w:br/>
              <w:t>обремененных</w:t>
            </w:r>
            <w:r w:rsidRPr="007F74B8">
              <w:rPr>
                <w:rFonts w:asciiTheme="majorHAnsi" w:hAnsiTheme="majorHAnsi" w:cstheme="majorHAnsi"/>
              </w:rPr>
              <w:br/>
              <w:t>обязательствами</w:t>
            </w:r>
          </w:p>
        </w:tc>
        <w:tc>
          <w:tcPr>
            <w:tcW w:w="2553" w:type="dxa"/>
            <w:tcBorders>
              <w:top w:val="single" w:sz="12" w:space="0" w:color="auto"/>
              <w:left w:val="single" w:sz="4" w:space="0" w:color="auto"/>
              <w:bottom w:val="single" w:sz="4" w:space="0" w:color="auto"/>
              <w:right w:val="single" w:sz="4" w:space="0" w:color="auto"/>
            </w:tcBorders>
          </w:tcPr>
          <w:p w14:paraId="2A906705" w14:textId="77777777" w:rsidR="00A50579" w:rsidRPr="007F74B8" w:rsidRDefault="00A50579" w:rsidP="00A50579">
            <w:pPr>
              <w:pStyle w:val="af4"/>
              <w:ind w:firstLine="35"/>
              <w:jc w:val="left"/>
              <w:rPr>
                <w:rFonts w:asciiTheme="majorHAnsi" w:hAnsiTheme="majorHAnsi" w:cstheme="majorHAnsi"/>
                <w:sz w:val="20"/>
              </w:rPr>
            </w:pPr>
            <w:r w:rsidRPr="007F74B8">
              <w:rPr>
                <w:rFonts w:asciiTheme="majorHAnsi" w:hAnsiTheme="majorHAnsi" w:cstheme="majorHAnsi"/>
                <w:sz w:val="20"/>
                <w:lang w:eastAsia="zh-CN"/>
              </w:rPr>
              <w:t xml:space="preserve">Количество ЦБ, учитываемых у </w:t>
            </w:r>
            <w:r w:rsidRPr="007F74B8">
              <w:rPr>
                <w:rFonts w:asciiTheme="majorHAnsi" w:hAnsiTheme="majorHAnsi" w:cstheme="majorHAnsi"/>
                <w:sz w:val="20"/>
              </w:rPr>
              <w:t>залогодержателя</w:t>
            </w:r>
          </w:p>
        </w:tc>
        <w:tc>
          <w:tcPr>
            <w:tcW w:w="2551" w:type="dxa"/>
            <w:tcBorders>
              <w:top w:val="single" w:sz="12" w:space="0" w:color="auto"/>
              <w:left w:val="single" w:sz="4" w:space="0" w:color="auto"/>
              <w:bottom w:val="single" w:sz="4" w:space="0" w:color="auto"/>
              <w:right w:val="single" w:sz="12" w:space="0" w:color="auto"/>
            </w:tcBorders>
          </w:tcPr>
          <w:p w14:paraId="00CD00D7" w14:textId="77777777" w:rsidR="00A50579" w:rsidRPr="007F74B8" w:rsidRDefault="00A50579" w:rsidP="00A50579">
            <w:pPr>
              <w:pStyle w:val="af4"/>
              <w:ind w:firstLine="33"/>
              <w:jc w:val="left"/>
              <w:rPr>
                <w:rFonts w:asciiTheme="majorHAnsi" w:hAnsiTheme="majorHAnsi" w:cstheme="majorHAnsi"/>
                <w:sz w:val="20"/>
              </w:rPr>
            </w:pPr>
            <w:r w:rsidRPr="007F74B8">
              <w:rPr>
                <w:rFonts w:asciiTheme="majorHAnsi" w:hAnsiTheme="majorHAnsi" w:cstheme="majorHAnsi"/>
                <w:sz w:val="20"/>
                <w:lang w:eastAsia="zh-CN"/>
              </w:rPr>
              <w:t xml:space="preserve">Количество ЦБ  по незавершенным </w:t>
            </w:r>
            <w:r w:rsidRPr="007F74B8">
              <w:rPr>
                <w:rFonts w:asciiTheme="majorHAnsi" w:hAnsiTheme="majorHAnsi" w:cstheme="majorHAnsi"/>
                <w:sz w:val="20"/>
              </w:rPr>
              <w:t>операциям</w:t>
            </w:r>
          </w:p>
        </w:tc>
      </w:tr>
      <w:tr w:rsidR="00A50579" w:rsidRPr="007F74B8" w14:paraId="3F18E022" w14:textId="77777777" w:rsidTr="00A50579">
        <w:trPr>
          <w:trHeight w:val="297"/>
        </w:trPr>
        <w:tc>
          <w:tcPr>
            <w:tcW w:w="2552" w:type="dxa"/>
            <w:tcBorders>
              <w:top w:val="single" w:sz="4" w:space="0" w:color="auto"/>
              <w:left w:val="single" w:sz="12" w:space="0" w:color="auto"/>
              <w:bottom w:val="single" w:sz="12" w:space="0" w:color="auto"/>
              <w:right w:val="single" w:sz="4" w:space="0" w:color="auto"/>
            </w:tcBorders>
          </w:tcPr>
          <w:p w14:paraId="1C8E245C" w14:textId="77777777" w:rsidR="00A50579" w:rsidRPr="007F74B8" w:rsidRDefault="00A50579" w:rsidP="00A50579">
            <w:pPr>
              <w:ind w:right="-284"/>
              <w:rPr>
                <w:rFonts w:asciiTheme="majorHAnsi" w:hAnsiTheme="majorHAnsi" w:cstheme="majorHAnsi"/>
              </w:rPr>
            </w:pPr>
          </w:p>
        </w:tc>
        <w:tc>
          <w:tcPr>
            <w:tcW w:w="1417" w:type="dxa"/>
            <w:tcBorders>
              <w:top w:val="single" w:sz="4" w:space="0" w:color="auto"/>
              <w:left w:val="single" w:sz="4" w:space="0" w:color="auto"/>
              <w:bottom w:val="single" w:sz="12" w:space="0" w:color="auto"/>
              <w:right w:val="single" w:sz="4" w:space="0" w:color="auto"/>
            </w:tcBorders>
          </w:tcPr>
          <w:p w14:paraId="1415A402" w14:textId="77777777" w:rsidR="00A50579" w:rsidRPr="007F74B8" w:rsidRDefault="00A50579" w:rsidP="00A50579">
            <w:pPr>
              <w:rPr>
                <w:rFonts w:asciiTheme="majorHAnsi" w:hAnsiTheme="majorHAnsi" w:cstheme="majorHAnsi"/>
              </w:rPr>
            </w:pPr>
          </w:p>
        </w:tc>
        <w:tc>
          <w:tcPr>
            <w:tcW w:w="1276" w:type="dxa"/>
            <w:tcBorders>
              <w:top w:val="single" w:sz="4" w:space="0" w:color="auto"/>
              <w:left w:val="single" w:sz="4" w:space="0" w:color="auto"/>
              <w:bottom w:val="single" w:sz="12" w:space="0" w:color="auto"/>
              <w:right w:val="single" w:sz="4" w:space="0" w:color="auto"/>
            </w:tcBorders>
          </w:tcPr>
          <w:p w14:paraId="1D419840" w14:textId="77777777" w:rsidR="00A50579" w:rsidRPr="007F74B8" w:rsidRDefault="00A50579" w:rsidP="00A50579">
            <w:pPr>
              <w:ind w:right="-284"/>
              <w:rPr>
                <w:rFonts w:asciiTheme="majorHAnsi" w:hAnsiTheme="majorHAnsi" w:cstheme="majorHAnsi"/>
              </w:rPr>
            </w:pPr>
          </w:p>
        </w:tc>
        <w:tc>
          <w:tcPr>
            <w:tcW w:w="2410" w:type="dxa"/>
            <w:tcBorders>
              <w:top w:val="single" w:sz="4" w:space="0" w:color="auto"/>
              <w:left w:val="single" w:sz="4" w:space="0" w:color="auto"/>
              <w:bottom w:val="single" w:sz="12" w:space="0" w:color="auto"/>
              <w:right w:val="single" w:sz="4" w:space="0" w:color="auto"/>
            </w:tcBorders>
          </w:tcPr>
          <w:p w14:paraId="787A9993" w14:textId="77777777" w:rsidR="00A50579" w:rsidRPr="007F74B8" w:rsidRDefault="00A50579" w:rsidP="00A50579">
            <w:pPr>
              <w:ind w:right="-284"/>
              <w:rPr>
                <w:rFonts w:asciiTheme="majorHAnsi" w:hAnsiTheme="majorHAnsi" w:cstheme="majorHAnsi"/>
              </w:rPr>
            </w:pPr>
          </w:p>
        </w:tc>
        <w:tc>
          <w:tcPr>
            <w:tcW w:w="2409" w:type="dxa"/>
            <w:tcBorders>
              <w:top w:val="single" w:sz="4" w:space="0" w:color="auto"/>
              <w:left w:val="single" w:sz="4" w:space="0" w:color="auto"/>
              <w:bottom w:val="single" w:sz="12" w:space="0" w:color="auto"/>
              <w:right w:val="single" w:sz="4" w:space="0" w:color="auto"/>
            </w:tcBorders>
          </w:tcPr>
          <w:p w14:paraId="1262A3CD" w14:textId="77777777" w:rsidR="00A50579" w:rsidRPr="007F74B8" w:rsidRDefault="00A50579" w:rsidP="00A50579">
            <w:pPr>
              <w:ind w:right="-284"/>
              <w:rPr>
                <w:rFonts w:asciiTheme="majorHAnsi" w:hAnsiTheme="majorHAnsi" w:cstheme="majorHAnsi"/>
              </w:rPr>
            </w:pPr>
          </w:p>
        </w:tc>
        <w:tc>
          <w:tcPr>
            <w:tcW w:w="2553" w:type="dxa"/>
            <w:tcBorders>
              <w:top w:val="single" w:sz="4" w:space="0" w:color="auto"/>
              <w:left w:val="single" w:sz="4" w:space="0" w:color="auto"/>
              <w:bottom w:val="single" w:sz="12" w:space="0" w:color="auto"/>
              <w:right w:val="single" w:sz="4" w:space="0" w:color="auto"/>
            </w:tcBorders>
          </w:tcPr>
          <w:p w14:paraId="6D32ABA3" w14:textId="77777777" w:rsidR="00A50579" w:rsidRPr="007F74B8" w:rsidRDefault="00A50579" w:rsidP="00A50579">
            <w:pPr>
              <w:ind w:right="-284"/>
              <w:rPr>
                <w:rFonts w:asciiTheme="majorHAnsi" w:hAnsiTheme="majorHAnsi" w:cstheme="majorHAnsi"/>
              </w:rPr>
            </w:pPr>
          </w:p>
        </w:tc>
        <w:tc>
          <w:tcPr>
            <w:tcW w:w="2551" w:type="dxa"/>
            <w:tcBorders>
              <w:top w:val="single" w:sz="4" w:space="0" w:color="auto"/>
              <w:left w:val="single" w:sz="4" w:space="0" w:color="auto"/>
              <w:bottom w:val="single" w:sz="12" w:space="0" w:color="auto"/>
              <w:right w:val="single" w:sz="12" w:space="0" w:color="auto"/>
            </w:tcBorders>
          </w:tcPr>
          <w:p w14:paraId="4BEF86F2" w14:textId="77777777" w:rsidR="00A50579" w:rsidRPr="007F74B8" w:rsidRDefault="00A50579" w:rsidP="00A50579">
            <w:pPr>
              <w:ind w:right="-284"/>
              <w:rPr>
                <w:rFonts w:asciiTheme="majorHAnsi" w:hAnsiTheme="majorHAnsi" w:cstheme="majorHAnsi"/>
              </w:rPr>
            </w:pPr>
          </w:p>
        </w:tc>
      </w:tr>
    </w:tbl>
    <w:p w14:paraId="385B599C" w14:textId="77777777" w:rsidR="00A50579" w:rsidRPr="007F74B8" w:rsidRDefault="00A50579" w:rsidP="00A50579">
      <w:pPr>
        <w:rPr>
          <w:rFonts w:asciiTheme="majorHAnsi" w:hAnsiTheme="majorHAnsi" w:cstheme="majorHAnsi"/>
          <w:u w:val="single"/>
        </w:rPr>
      </w:pPr>
    </w:p>
    <w:tbl>
      <w:tblPr>
        <w:tblW w:w="1516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3"/>
        <w:gridCol w:w="2126"/>
        <w:gridCol w:w="284"/>
        <w:gridCol w:w="7087"/>
        <w:gridCol w:w="3828"/>
      </w:tblGrid>
      <w:tr w:rsidR="00A50579" w:rsidRPr="007F74B8" w14:paraId="191222A2" w14:textId="77777777" w:rsidTr="00A50579">
        <w:trPr>
          <w:trHeight w:val="120"/>
        </w:trPr>
        <w:tc>
          <w:tcPr>
            <w:tcW w:w="15168" w:type="dxa"/>
            <w:gridSpan w:val="5"/>
            <w:tcBorders>
              <w:top w:val="single" w:sz="6" w:space="0" w:color="auto"/>
              <w:left w:val="single" w:sz="6" w:space="0" w:color="auto"/>
              <w:bottom w:val="single" w:sz="6" w:space="0" w:color="auto"/>
              <w:right w:val="single" w:sz="6" w:space="0" w:color="auto"/>
            </w:tcBorders>
            <w:shd w:val="pct5" w:color="auto" w:fill="auto"/>
          </w:tcPr>
          <w:p w14:paraId="238986AC" w14:textId="77777777" w:rsidR="00A50579" w:rsidRPr="007F74B8" w:rsidRDefault="00A50579" w:rsidP="00A50579">
            <w:pPr>
              <w:pStyle w:val="af4"/>
              <w:tabs>
                <w:tab w:val="left" w:pos="340"/>
              </w:tabs>
              <w:spacing w:before="120" w:after="120"/>
              <w:rPr>
                <w:rFonts w:asciiTheme="majorHAnsi" w:hAnsiTheme="majorHAnsi" w:cstheme="majorHAnsi"/>
                <w:b/>
                <w:sz w:val="20"/>
              </w:rPr>
            </w:pPr>
            <w:r w:rsidRPr="007F74B8">
              <w:rPr>
                <w:rFonts w:asciiTheme="majorHAnsi" w:hAnsiTheme="majorHAnsi" w:cstheme="majorHAnsi"/>
                <w:b/>
                <w:sz w:val="20"/>
              </w:rPr>
              <w:t>ОПЕРАТОР _____________________</w:t>
            </w:r>
            <w:proofErr w:type="gramStart"/>
            <w:r w:rsidRPr="007F74B8">
              <w:rPr>
                <w:rFonts w:asciiTheme="majorHAnsi" w:hAnsiTheme="majorHAnsi" w:cstheme="majorHAnsi"/>
                <w:b/>
                <w:sz w:val="20"/>
              </w:rPr>
              <w:t>_(</w:t>
            </w:r>
            <w:proofErr w:type="gramEnd"/>
            <w:r w:rsidRPr="007F74B8">
              <w:rPr>
                <w:rFonts w:asciiTheme="majorHAnsi" w:hAnsiTheme="majorHAnsi" w:cstheme="majorHAnsi"/>
                <w:b/>
                <w:sz w:val="20"/>
              </w:rPr>
              <w:t>________________________________)</w:t>
            </w:r>
          </w:p>
          <w:p w14:paraId="6E003585" w14:textId="77777777" w:rsidR="00A50579" w:rsidRPr="007F74B8" w:rsidRDefault="00A50579" w:rsidP="00A50579">
            <w:pPr>
              <w:numPr>
                <w:ilvl w:val="12"/>
                <w:numId w:val="0"/>
              </w:numPr>
              <w:rPr>
                <w:rFonts w:asciiTheme="majorHAnsi" w:hAnsiTheme="majorHAnsi" w:cstheme="majorHAnsi"/>
              </w:rPr>
            </w:pPr>
            <w:proofErr w:type="spellStart"/>
            <w:r w:rsidRPr="007F74B8">
              <w:rPr>
                <w:rFonts w:asciiTheme="majorHAnsi" w:hAnsiTheme="majorHAnsi" w:cstheme="majorHAnsi"/>
                <w:b/>
              </w:rPr>
              <w:lastRenderedPageBreak/>
              <w:t>м.п</w:t>
            </w:r>
            <w:proofErr w:type="spellEnd"/>
            <w:r w:rsidRPr="007F74B8">
              <w:rPr>
                <w:rFonts w:asciiTheme="majorHAnsi" w:hAnsiTheme="majorHAnsi" w:cstheme="majorHAnsi"/>
                <w:b/>
              </w:rPr>
              <w:t xml:space="preserve">. </w:t>
            </w:r>
          </w:p>
        </w:tc>
      </w:tr>
      <w:tr w:rsidR="00A50579" w:rsidRPr="007F74B8" w14:paraId="2124AFB3" w14:textId="77777777" w:rsidTr="00A50579">
        <w:tblPrEx>
          <w:tblBorders>
            <w:top w:val="none" w:sz="0" w:space="0" w:color="auto"/>
            <w:left w:val="none" w:sz="0" w:space="0" w:color="auto"/>
            <w:bottom w:val="none" w:sz="0" w:space="0" w:color="auto"/>
            <w:right w:val="none" w:sz="0" w:space="0" w:color="auto"/>
          </w:tblBorders>
        </w:tblPrEx>
        <w:trPr>
          <w:cantSplit/>
          <w:trHeight w:val="138"/>
        </w:trPr>
        <w:tc>
          <w:tcPr>
            <w:tcW w:w="4253" w:type="dxa"/>
            <w:gridSpan w:val="3"/>
            <w:tcBorders>
              <w:top w:val="single" w:sz="6" w:space="0" w:color="auto"/>
              <w:left w:val="single" w:sz="6" w:space="0" w:color="auto"/>
              <w:right w:val="single" w:sz="6" w:space="0" w:color="auto"/>
            </w:tcBorders>
            <w:shd w:val="pct5" w:color="auto" w:fill="auto"/>
          </w:tcPr>
          <w:p w14:paraId="67C7694E" w14:textId="77777777" w:rsidR="00A50579" w:rsidRPr="007F74B8" w:rsidRDefault="00A50579" w:rsidP="00A50579">
            <w:pPr>
              <w:jc w:val="center"/>
              <w:rPr>
                <w:rFonts w:asciiTheme="majorHAnsi" w:hAnsiTheme="majorHAnsi" w:cstheme="majorHAnsi"/>
                <w:i/>
                <w:iCs/>
                <w:noProof/>
              </w:rPr>
            </w:pPr>
            <w:r w:rsidRPr="007F74B8">
              <w:rPr>
                <w:rFonts w:asciiTheme="majorHAnsi" w:hAnsiTheme="majorHAnsi" w:cstheme="majorHAnsi"/>
                <w:b/>
                <w:bCs/>
                <w:noProof/>
              </w:rPr>
              <w:br w:type="page"/>
              <w:t>ОТМЕТКИ ДЕПОЗИТАРИЯ</w:t>
            </w:r>
          </w:p>
        </w:tc>
        <w:tc>
          <w:tcPr>
            <w:tcW w:w="7087" w:type="dxa"/>
            <w:vMerge w:val="restart"/>
            <w:tcBorders>
              <w:left w:val="single" w:sz="6" w:space="0" w:color="auto"/>
              <w:right w:val="single" w:sz="6" w:space="0" w:color="auto"/>
            </w:tcBorders>
          </w:tcPr>
          <w:p w14:paraId="681FC7F9" w14:textId="77777777" w:rsidR="00A50579" w:rsidRPr="007F74B8" w:rsidRDefault="00A50579" w:rsidP="00A50579">
            <w:pPr>
              <w:rPr>
                <w:rFonts w:asciiTheme="majorHAnsi" w:hAnsiTheme="majorHAnsi" w:cstheme="majorHAnsi"/>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14:paraId="26479837" w14:textId="77777777" w:rsidR="00A50579" w:rsidRPr="007F74B8" w:rsidRDefault="00A50579" w:rsidP="00A50579">
            <w:pPr>
              <w:jc w:val="center"/>
              <w:rPr>
                <w:rFonts w:asciiTheme="majorHAnsi" w:hAnsiTheme="majorHAnsi" w:cstheme="majorHAnsi"/>
                <w:b/>
              </w:rPr>
            </w:pPr>
            <w:r w:rsidRPr="007F74B8">
              <w:rPr>
                <w:rFonts w:asciiTheme="majorHAnsi" w:hAnsiTheme="majorHAnsi" w:cstheme="majorHAnsi"/>
                <w:b/>
                <w:bCs/>
                <w:i/>
                <w:iCs/>
              </w:rPr>
              <w:t>ДЕПОЗИТАРИЙ</w:t>
            </w:r>
            <w:r w:rsidRPr="007F74B8">
              <w:rPr>
                <w:rFonts w:asciiTheme="majorHAnsi" w:hAnsiTheme="majorHAnsi" w:cstheme="majorHAnsi"/>
                <w:b/>
                <w:bCs/>
                <w:i/>
                <w:iCs/>
              </w:rPr>
              <w:br/>
            </w:r>
            <w:r w:rsidR="003D55D4" w:rsidRPr="007F74B8">
              <w:rPr>
                <w:rFonts w:asciiTheme="majorHAnsi" w:hAnsiTheme="majorHAnsi" w:cstheme="majorHAnsi"/>
                <w:b/>
                <w:bCs/>
                <w:i/>
                <w:iCs/>
              </w:rPr>
              <w:t xml:space="preserve">ООО </w:t>
            </w:r>
            <w:r w:rsidR="00876FF8">
              <w:rPr>
                <w:rFonts w:asciiTheme="majorHAnsi" w:hAnsiTheme="majorHAnsi" w:cstheme="majorHAnsi"/>
                <w:b/>
                <w:bCs/>
                <w:i/>
                <w:iCs/>
              </w:rPr>
              <w:t>«ИНВАРИАНТ»</w:t>
            </w:r>
            <w:r w:rsidRPr="007F74B8">
              <w:rPr>
                <w:rFonts w:asciiTheme="majorHAnsi" w:hAnsiTheme="majorHAnsi" w:cstheme="majorHAnsi"/>
              </w:rPr>
              <w:t xml:space="preserve"> </w:t>
            </w:r>
          </w:p>
          <w:p w14:paraId="23A73A04" w14:textId="77777777" w:rsidR="006C508E" w:rsidRPr="007F74B8" w:rsidRDefault="006C508E" w:rsidP="006C508E">
            <w:pPr>
              <w:jc w:val="center"/>
              <w:rPr>
                <w:rFonts w:asciiTheme="majorHAnsi" w:hAnsiTheme="majorHAnsi" w:cstheme="majorHAnsi"/>
                <w:b/>
                <w:i/>
              </w:rPr>
            </w:pPr>
            <w:r w:rsidRPr="007F74B8">
              <w:rPr>
                <w:rFonts w:asciiTheme="majorHAnsi" w:hAnsiTheme="majorHAnsi" w:cstheme="majorHAnsi"/>
                <w:b/>
                <w:i/>
              </w:rPr>
              <w:t>Лицензия N _____________</w:t>
            </w:r>
          </w:p>
          <w:p w14:paraId="61698298" w14:textId="77777777" w:rsidR="00A50579" w:rsidRPr="007F74B8" w:rsidRDefault="006C508E" w:rsidP="006C508E">
            <w:pPr>
              <w:jc w:val="center"/>
              <w:rPr>
                <w:rFonts w:asciiTheme="majorHAnsi" w:hAnsiTheme="majorHAnsi" w:cstheme="majorHAnsi"/>
                <w:b/>
              </w:rPr>
            </w:pPr>
            <w:r w:rsidRPr="007F74B8">
              <w:rPr>
                <w:rFonts w:asciiTheme="majorHAnsi" w:hAnsiTheme="majorHAnsi" w:cstheme="majorHAnsi"/>
                <w:b/>
                <w:i/>
              </w:rPr>
              <w:t xml:space="preserve"> от __/__/20__ г.</w:t>
            </w:r>
          </w:p>
          <w:p w14:paraId="27C3E493" w14:textId="77777777" w:rsidR="00A50579" w:rsidRPr="007F74B8" w:rsidRDefault="00A50579" w:rsidP="00A50579">
            <w:pPr>
              <w:rPr>
                <w:rFonts w:asciiTheme="majorHAnsi" w:hAnsiTheme="majorHAnsi" w:cstheme="majorHAnsi"/>
                <w:i/>
                <w:iCs/>
                <w:noProof/>
              </w:rPr>
            </w:pPr>
          </w:p>
        </w:tc>
      </w:tr>
      <w:tr w:rsidR="00A50579" w:rsidRPr="007F74B8" w14:paraId="38E46FBE" w14:textId="77777777" w:rsidTr="00A50579">
        <w:tblPrEx>
          <w:tblBorders>
            <w:top w:val="none" w:sz="0" w:space="0" w:color="auto"/>
            <w:left w:val="none" w:sz="0" w:space="0" w:color="auto"/>
            <w:bottom w:val="none" w:sz="0" w:space="0" w:color="auto"/>
            <w:right w:val="none" w:sz="0" w:space="0" w:color="auto"/>
          </w:tblBorders>
        </w:tblPrEx>
        <w:trPr>
          <w:cantSplit/>
          <w:trHeight w:val="118"/>
        </w:trPr>
        <w:tc>
          <w:tcPr>
            <w:tcW w:w="1843" w:type="dxa"/>
            <w:tcBorders>
              <w:top w:val="single" w:sz="6" w:space="0" w:color="auto"/>
              <w:left w:val="single" w:sz="6" w:space="0" w:color="auto"/>
            </w:tcBorders>
            <w:shd w:val="pct5" w:color="auto" w:fill="auto"/>
          </w:tcPr>
          <w:p w14:paraId="177526C5"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Исходящий N</w:t>
            </w:r>
          </w:p>
        </w:tc>
        <w:tc>
          <w:tcPr>
            <w:tcW w:w="2126" w:type="dxa"/>
            <w:tcBorders>
              <w:top w:val="single" w:sz="6" w:space="0" w:color="auto"/>
              <w:bottom w:val="single" w:sz="6" w:space="0" w:color="auto"/>
            </w:tcBorders>
            <w:shd w:val="pct5" w:color="auto" w:fill="auto"/>
          </w:tcPr>
          <w:p w14:paraId="045D04A6"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7F8806CE"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2079F703"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0205F068" w14:textId="77777777" w:rsidR="00A50579" w:rsidRPr="007F74B8" w:rsidRDefault="00A50579" w:rsidP="00A50579">
            <w:pPr>
              <w:jc w:val="center"/>
              <w:rPr>
                <w:rFonts w:asciiTheme="majorHAnsi" w:hAnsiTheme="majorHAnsi" w:cstheme="majorHAnsi"/>
                <w:b/>
                <w:bCs/>
                <w:noProof/>
              </w:rPr>
            </w:pPr>
          </w:p>
        </w:tc>
      </w:tr>
      <w:tr w:rsidR="00A50579" w:rsidRPr="007F74B8" w14:paraId="57897281" w14:textId="77777777"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tcBorders>
            <w:shd w:val="pct5" w:color="auto" w:fill="auto"/>
          </w:tcPr>
          <w:p w14:paraId="2E9F9B14" w14:textId="77777777" w:rsidR="00A50579" w:rsidRPr="007F74B8" w:rsidRDefault="00A50579" w:rsidP="00A50579">
            <w:pPr>
              <w:rPr>
                <w:rFonts w:asciiTheme="majorHAnsi" w:hAnsiTheme="majorHAnsi" w:cstheme="majorHAnsi"/>
                <w:b/>
                <w:bCs/>
                <w:noProof/>
              </w:rPr>
            </w:pPr>
            <w:r w:rsidRPr="007F74B8">
              <w:rPr>
                <w:rFonts w:asciiTheme="majorHAnsi" w:hAnsiTheme="majorHAnsi" w:cstheme="majorHAnsi"/>
                <w:b/>
                <w:bCs/>
                <w:noProof/>
              </w:rPr>
              <w:t xml:space="preserve">Дата </w:t>
            </w:r>
          </w:p>
        </w:tc>
        <w:tc>
          <w:tcPr>
            <w:tcW w:w="2126" w:type="dxa"/>
            <w:tcBorders>
              <w:top w:val="single" w:sz="6" w:space="0" w:color="auto"/>
              <w:bottom w:val="single" w:sz="6" w:space="0" w:color="auto"/>
            </w:tcBorders>
            <w:shd w:val="pct5" w:color="auto" w:fill="auto"/>
          </w:tcPr>
          <w:p w14:paraId="3C0D0A95"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5B5BD86F"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6D8B0026"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0891AC3E" w14:textId="77777777" w:rsidR="00A50579" w:rsidRPr="007F74B8" w:rsidRDefault="00A50579" w:rsidP="00A50579">
            <w:pPr>
              <w:jc w:val="center"/>
              <w:rPr>
                <w:rFonts w:asciiTheme="majorHAnsi" w:hAnsiTheme="majorHAnsi" w:cstheme="majorHAnsi"/>
                <w:b/>
                <w:noProof/>
              </w:rPr>
            </w:pPr>
          </w:p>
        </w:tc>
      </w:tr>
      <w:tr w:rsidR="00A50579" w:rsidRPr="007F74B8" w14:paraId="3CB75B19" w14:textId="77777777"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tcBorders>
            <w:shd w:val="pct5" w:color="auto" w:fill="auto"/>
          </w:tcPr>
          <w:p w14:paraId="4EFAB09B"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0255F9D0"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375D4953"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10D2C7CE"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0147DB5E" w14:textId="77777777" w:rsidR="00A50579" w:rsidRPr="007F74B8" w:rsidRDefault="00A50579" w:rsidP="00A50579">
            <w:pPr>
              <w:jc w:val="center"/>
              <w:rPr>
                <w:rFonts w:asciiTheme="majorHAnsi" w:hAnsiTheme="majorHAnsi" w:cstheme="majorHAnsi"/>
                <w:b/>
                <w:noProof/>
              </w:rPr>
            </w:pPr>
          </w:p>
        </w:tc>
      </w:tr>
      <w:tr w:rsidR="00A50579" w:rsidRPr="007F74B8" w14:paraId="70AA2C6C" w14:textId="77777777"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tcBorders>
            <w:shd w:val="pct5" w:color="auto" w:fill="auto"/>
          </w:tcPr>
          <w:p w14:paraId="612E9F87"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54AAF45B" w14:textId="77777777" w:rsidR="00A50579" w:rsidRPr="007F74B8" w:rsidRDefault="00A50579" w:rsidP="00A50579">
            <w:pPr>
              <w:rPr>
                <w:rFonts w:asciiTheme="majorHAnsi" w:hAnsiTheme="majorHAnsi" w:cstheme="majorHAnsi"/>
                <w:b/>
                <w:bCs/>
                <w:noProof/>
              </w:rPr>
            </w:pPr>
          </w:p>
        </w:tc>
        <w:tc>
          <w:tcPr>
            <w:tcW w:w="284" w:type="dxa"/>
            <w:tcBorders>
              <w:right w:val="single" w:sz="6" w:space="0" w:color="auto"/>
            </w:tcBorders>
            <w:shd w:val="pct5" w:color="auto" w:fill="auto"/>
          </w:tcPr>
          <w:p w14:paraId="3D6D19A1"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1D7D15C6"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right w:val="single" w:sz="6" w:space="0" w:color="auto"/>
            </w:tcBorders>
            <w:shd w:val="pct5" w:color="auto" w:fill="auto"/>
          </w:tcPr>
          <w:p w14:paraId="62B91010" w14:textId="77777777" w:rsidR="00A50579" w:rsidRPr="007F74B8" w:rsidRDefault="00A50579" w:rsidP="00A50579">
            <w:pPr>
              <w:jc w:val="center"/>
              <w:rPr>
                <w:rFonts w:asciiTheme="majorHAnsi" w:hAnsiTheme="majorHAnsi" w:cstheme="majorHAnsi"/>
                <w:b/>
                <w:noProof/>
              </w:rPr>
            </w:pPr>
          </w:p>
        </w:tc>
      </w:tr>
      <w:tr w:rsidR="00A50579" w:rsidRPr="007F74B8" w14:paraId="3B4B299B" w14:textId="77777777"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bottom w:val="single" w:sz="6" w:space="0" w:color="auto"/>
            </w:tcBorders>
            <w:shd w:val="pct5" w:color="auto" w:fill="auto"/>
          </w:tcPr>
          <w:p w14:paraId="4B7719AE" w14:textId="77777777" w:rsidR="00A50579" w:rsidRPr="007F74B8" w:rsidRDefault="00A50579" w:rsidP="00A50579">
            <w:pPr>
              <w:rPr>
                <w:rFonts w:asciiTheme="majorHAnsi" w:hAnsiTheme="majorHAnsi" w:cstheme="majorHAnsi"/>
                <w:b/>
                <w:bCs/>
                <w:noProof/>
              </w:rPr>
            </w:pPr>
          </w:p>
        </w:tc>
        <w:tc>
          <w:tcPr>
            <w:tcW w:w="2126" w:type="dxa"/>
            <w:tcBorders>
              <w:top w:val="single" w:sz="6" w:space="0" w:color="auto"/>
              <w:bottom w:val="single" w:sz="6" w:space="0" w:color="auto"/>
            </w:tcBorders>
            <w:shd w:val="pct5" w:color="auto" w:fill="auto"/>
          </w:tcPr>
          <w:p w14:paraId="3320F829" w14:textId="77777777" w:rsidR="00A50579" w:rsidRPr="007F74B8" w:rsidRDefault="00A50579" w:rsidP="00A50579">
            <w:pPr>
              <w:rPr>
                <w:rFonts w:asciiTheme="majorHAnsi" w:hAnsiTheme="majorHAnsi" w:cstheme="majorHAnsi"/>
                <w:b/>
                <w:bCs/>
                <w:noProof/>
              </w:rPr>
            </w:pPr>
          </w:p>
        </w:tc>
        <w:tc>
          <w:tcPr>
            <w:tcW w:w="284" w:type="dxa"/>
            <w:tcBorders>
              <w:bottom w:val="single" w:sz="6" w:space="0" w:color="auto"/>
              <w:right w:val="single" w:sz="6" w:space="0" w:color="auto"/>
            </w:tcBorders>
            <w:shd w:val="pct5" w:color="auto" w:fill="auto"/>
          </w:tcPr>
          <w:p w14:paraId="12DD0F78" w14:textId="77777777" w:rsidR="00A50579" w:rsidRPr="007F74B8" w:rsidRDefault="00A50579" w:rsidP="00A50579">
            <w:pPr>
              <w:rPr>
                <w:rFonts w:asciiTheme="majorHAnsi" w:hAnsiTheme="majorHAnsi" w:cstheme="majorHAnsi"/>
                <w:b/>
                <w:bCs/>
                <w:noProof/>
              </w:rPr>
            </w:pPr>
          </w:p>
        </w:tc>
        <w:tc>
          <w:tcPr>
            <w:tcW w:w="7087" w:type="dxa"/>
            <w:vMerge/>
            <w:tcBorders>
              <w:left w:val="single" w:sz="6" w:space="0" w:color="auto"/>
              <w:right w:val="single" w:sz="6" w:space="0" w:color="auto"/>
            </w:tcBorders>
          </w:tcPr>
          <w:p w14:paraId="45A72883" w14:textId="77777777" w:rsidR="00A50579" w:rsidRPr="007F74B8" w:rsidRDefault="00A50579" w:rsidP="00A50579">
            <w:pPr>
              <w:jc w:val="center"/>
              <w:rPr>
                <w:rFonts w:asciiTheme="majorHAnsi" w:hAnsiTheme="majorHAnsi" w:cstheme="majorHAnsi"/>
                <w:b/>
                <w:bCs/>
                <w:noProof/>
              </w:rPr>
            </w:pPr>
          </w:p>
        </w:tc>
        <w:tc>
          <w:tcPr>
            <w:tcW w:w="3827" w:type="dxa"/>
            <w:vMerge/>
            <w:tcBorders>
              <w:left w:val="single" w:sz="6" w:space="0" w:color="auto"/>
              <w:bottom w:val="single" w:sz="6" w:space="0" w:color="auto"/>
              <w:right w:val="single" w:sz="6" w:space="0" w:color="auto"/>
            </w:tcBorders>
            <w:shd w:val="pct5" w:color="auto" w:fill="auto"/>
          </w:tcPr>
          <w:p w14:paraId="38CA1317" w14:textId="77777777" w:rsidR="00A50579" w:rsidRPr="007F74B8" w:rsidRDefault="00A50579" w:rsidP="00A50579">
            <w:pPr>
              <w:jc w:val="center"/>
              <w:rPr>
                <w:rFonts w:asciiTheme="majorHAnsi" w:hAnsiTheme="majorHAnsi" w:cstheme="majorHAnsi"/>
                <w:b/>
                <w:noProof/>
              </w:rPr>
            </w:pPr>
          </w:p>
        </w:tc>
      </w:tr>
    </w:tbl>
    <w:p w14:paraId="4D87E764" w14:textId="77777777" w:rsidR="00A50579" w:rsidRPr="007F74B8" w:rsidRDefault="00A50579" w:rsidP="00A50579">
      <w:pPr>
        <w:rPr>
          <w:rFonts w:asciiTheme="majorHAnsi" w:hAnsiTheme="majorHAnsi" w:cstheme="majorHAnsi"/>
          <w:b/>
          <w:bCs/>
          <w:noProof/>
        </w:rPr>
      </w:pPr>
    </w:p>
    <w:tbl>
      <w:tblPr>
        <w:tblW w:w="0" w:type="auto"/>
        <w:tblLayout w:type="fixed"/>
        <w:tblLook w:val="0000" w:firstRow="0" w:lastRow="0" w:firstColumn="0" w:lastColumn="0" w:noHBand="0" w:noVBand="0"/>
      </w:tblPr>
      <w:tblGrid>
        <w:gridCol w:w="1843"/>
        <w:gridCol w:w="13325"/>
      </w:tblGrid>
      <w:tr w:rsidR="00A50579" w:rsidRPr="007F74B8" w14:paraId="466D9E45"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71C4B720" w14:textId="77777777" w:rsidR="00A50579" w:rsidRPr="007F74B8" w:rsidRDefault="00A50579" w:rsidP="00A50579">
            <w:pPr>
              <w:keepNext/>
              <w:jc w:val="center"/>
              <w:outlineLvl w:val="0"/>
              <w:rPr>
                <w:rFonts w:asciiTheme="majorHAnsi" w:hAnsiTheme="majorHAnsi" w:cstheme="majorHAnsi"/>
                <w:b/>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14:paraId="22B231A0" w14:textId="77777777" w:rsidR="00A50579" w:rsidRPr="007F74B8" w:rsidRDefault="00A50579" w:rsidP="00A50579">
            <w:pPr>
              <w:spacing w:after="120"/>
              <w:jc w:val="center"/>
              <w:rPr>
                <w:rFonts w:asciiTheme="majorHAnsi" w:hAnsiTheme="majorHAnsi" w:cstheme="majorHAnsi"/>
                <w:b/>
                <w:lang w:eastAsia="en-US"/>
              </w:rPr>
            </w:pPr>
            <w:r w:rsidRPr="007F74B8">
              <w:rPr>
                <w:rFonts w:asciiTheme="majorHAnsi" w:hAnsiTheme="majorHAnsi" w:cstheme="majorHAnsi"/>
                <w:b/>
                <w:lang w:eastAsia="en-US"/>
              </w:rPr>
              <w:t xml:space="preserve">СПРАВКА О ЗАЛОЖЕННЫХ ЦЕННЫХ БУМАГАХ N_________ </w:t>
            </w:r>
          </w:p>
          <w:p w14:paraId="2926894A" w14:textId="77777777" w:rsidR="00A50579" w:rsidRPr="007F74B8" w:rsidRDefault="00A50579" w:rsidP="00A50579">
            <w:pPr>
              <w:spacing w:after="120"/>
              <w:jc w:val="center"/>
              <w:rPr>
                <w:rFonts w:asciiTheme="majorHAnsi" w:hAnsiTheme="majorHAnsi" w:cstheme="majorHAnsi"/>
                <w:b/>
                <w:lang w:eastAsia="en-US"/>
              </w:rPr>
            </w:pPr>
            <w:r w:rsidRPr="007F74B8">
              <w:rPr>
                <w:rFonts w:asciiTheme="majorHAnsi" w:hAnsiTheme="majorHAnsi" w:cstheme="majorHAnsi"/>
                <w:b/>
                <w:lang w:eastAsia="en-US"/>
              </w:rPr>
              <w:t>по состоянию на __________________г. __</w:t>
            </w:r>
            <w:proofErr w:type="spellStart"/>
            <w:r w:rsidRPr="007F74B8">
              <w:rPr>
                <w:rFonts w:asciiTheme="majorHAnsi" w:hAnsiTheme="majorHAnsi" w:cstheme="majorHAnsi"/>
                <w:b/>
                <w:lang w:eastAsia="en-US"/>
              </w:rPr>
              <w:t>ч.___м</w:t>
            </w:r>
            <w:proofErr w:type="spellEnd"/>
            <w:r w:rsidRPr="007F74B8">
              <w:rPr>
                <w:rFonts w:asciiTheme="majorHAnsi" w:hAnsiTheme="majorHAnsi" w:cstheme="majorHAnsi"/>
                <w:b/>
                <w:lang w:eastAsia="en-US"/>
              </w:rPr>
              <w:t>.</w:t>
            </w:r>
          </w:p>
        </w:tc>
      </w:tr>
      <w:tr w:rsidR="00A50579" w:rsidRPr="007F74B8" w14:paraId="577740BF" w14:textId="77777777" w:rsidTr="00A50579">
        <w:trPr>
          <w:trHeight w:val="262"/>
        </w:trPr>
        <w:tc>
          <w:tcPr>
            <w:tcW w:w="1843" w:type="dxa"/>
            <w:tcBorders>
              <w:top w:val="single" w:sz="6" w:space="0" w:color="auto"/>
              <w:left w:val="single" w:sz="6" w:space="0" w:color="auto"/>
              <w:bottom w:val="single" w:sz="6" w:space="0" w:color="auto"/>
              <w:right w:val="single" w:sz="6" w:space="0" w:color="auto"/>
            </w:tcBorders>
            <w:shd w:val="pct10" w:color="auto" w:fill="auto"/>
          </w:tcPr>
          <w:p w14:paraId="765D945B" w14:textId="77777777" w:rsidR="00A50579" w:rsidRPr="007F74B8" w:rsidRDefault="00A50579" w:rsidP="00A50579">
            <w:pPr>
              <w:keepNext/>
              <w:jc w:val="center"/>
              <w:outlineLvl w:val="0"/>
              <w:rPr>
                <w:rFonts w:asciiTheme="majorHAnsi" w:hAnsiTheme="majorHAnsi" w:cstheme="majorHAnsi"/>
                <w:b/>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14:paraId="7F115859" w14:textId="77777777" w:rsidR="00A50579" w:rsidRPr="007F74B8" w:rsidRDefault="00A50579" w:rsidP="00A50579">
            <w:pPr>
              <w:spacing w:line="360" w:lineRule="auto"/>
              <w:jc w:val="right"/>
              <w:rPr>
                <w:rFonts w:asciiTheme="majorHAnsi" w:hAnsiTheme="majorHAnsi" w:cstheme="majorHAnsi"/>
                <w:b/>
                <w:lang w:eastAsia="en-US"/>
              </w:rPr>
            </w:pPr>
            <w:r w:rsidRPr="007F74B8">
              <w:rPr>
                <w:rFonts w:asciiTheme="majorHAnsi" w:hAnsiTheme="majorHAnsi" w:cstheme="majorHAnsi"/>
                <w:b/>
                <w:noProof/>
                <w:lang w:eastAsia="en-US"/>
              </w:rPr>
              <w:t>«___»_________________20__г.</w:t>
            </w:r>
          </w:p>
        </w:tc>
      </w:tr>
      <w:tr w:rsidR="00A50579" w:rsidRPr="007F74B8" w14:paraId="1A1A1F6E" w14:textId="77777777" w:rsidTr="00A50579">
        <w:trPr>
          <w:trHeight w:val="225"/>
        </w:trPr>
        <w:tc>
          <w:tcPr>
            <w:tcW w:w="15168" w:type="dxa"/>
            <w:gridSpan w:val="2"/>
            <w:tcBorders>
              <w:top w:val="single" w:sz="12" w:space="0" w:color="auto"/>
              <w:left w:val="single" w:sz="12" w:space="0" w:color="auto"/>
              <w:bottom w:val="nil"/>
              <w:right w:val="single" w:sz="12" w:space="0" w:color="auto"/>
            </w:tcBorders>
            <w:vAlign w:val="bottom"/>
          </w:tcPr>
          <w:p w14:paraId="14FBC751" w14:textId="77777777" w:rsidR="00A50579" w:rsidRPr="007F74B8" w:rsidRDefault="00A50579" w:rsidP="00A50579">
            <w:pPr>
              <w:tabs>
                <w:tab w:val="left" w:pos="6159"/>
              </w:tabs>
              <w:ind w:right="-284"/>
              <w:rPr>
                <w:rFonts w:asciiTheme="majorHAnsi" w:hAnsiTheme="majorHAnsi" w:cstheme="majorHAnsi"/>
                <w:b/>
                <w:noProof/>
              </w:rPr>
            </w:pPr>
            <w:r w:rsidRPr="007F74B8">
              <w:rPr>
                <w:rFonts w:asciiTheme="majorHAnsi" w:hAnsiTheme="majorHAnsi" w:cstheme="majorHAnsi"/>
                <w:b/>
                <w:noProof/>
              </w:rPr>
              <w:t>СВЕДЕНИЯ О ЗАЛОГОДЕРЖАТЕЛЕ</w:t>
            </w:r>
            <w:r w:rsidRPr="007F74B8">
              <w:rPr>
                <w:rFonts w:asciiTheme="majorHAnsi" w:hAnsiTheme="majorHAnsi" w:cstheme="majorHAnsi"/>
                <w:b/>
                <w:noProof/>
                <w:lang w:val="en-US"/>
              </w:rPr>
              <w:t>:</w:t>
            </w:r>
          </w:p>
        </w:tc>
      </w:tr>
      <w:tr w:rsidR="00A50579" w:rsidRPr="007F74B8" w14:paraId="36A60FDB" w14:textId="77777777" w:rsidTr="00A50579">
        <w:trPr>
          <w:trHeight w:val="265"/>
        </w:trPr>
        <w:tc>
          <w:tcPr>
            <w:tcW w:w="15168" w:type="dxa"/>
            <w:gridSpan w:val="2"/>
            <w:tcBorders>
              <w:top w:val="single" w:sz="12" w:space="0" w:color="auto"/>
              <w:left w:val="single" w:sz="12" w:space="0" w:color="auto"/>
              <w:right w:val="single" w:sz="12" w:space="0" w:color="auto"/>
            </w:tcBorders>
            <w:vAlign w:val="bottom"/>
          </w:tcPr>
          <w:p w14:paraId="773490DB"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rPr>
              <w:t xml:space="preserve">Для физического лица </w:t>
            </w:r>
            <w:proofErr w:type="gramStart"/>
            <w:r w:rsidRPr="007F74B8">
              <w:rPr>
                <w:rFonts w:asciiTheme="majorHAnsi" w:hAnsiTheme="majorHAnsi" w:cstheme="majorHAnsi"/>
              </w:rPr>
              <w:t>-  фамилия</w:t>
            </w:r>
            <w:proofErr w:type="gramEnd"/>
            <w:r w:rsidRPr="007F74B8">
              <w:rPr>
                <w:rFonts w:asciiTheme="majorHAnsi" w:hAnsiTheme="majorHAnsi" w:cstheme="majorHAnsi"/>
              </w:rPr>
              <w:t>,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w:t>
            </w:r>
          </w:p>
        </w:tc>
      </w:tr>
      <w:tr w:rsidR="00A50579" w:rsidRPr="007F74B8" w14:paraId="15465BF3" w14:textId="77777777" w:rsidTr="00A50579">
        <w:trPr>
          <w:trHeight w:val="63"/>
        </w:trPr>
        <w:tc>
          <w:tcPr>
            <w:tcW w:w="15168" w:type="dxa"/>
            <w:gridSpan w:val="2"/>
            <w:tcBorders>
              <w:top w:val="nil"/>
              <w:left w:val="single" w:sz="12" w:space="0" w:color="auto"/>
              <w:bottom w:val="single" w:sz="4" w:space="0" w:color="auto"/>
              <w:right w:val="single" w:sz="12" w:space="0" w:color="auto"/>
            </w:tcBorders>
            <w:vAlign w:val="bottom"/>
          </w:tcPr>
          <w:p w14:paraId="1BBB066C" w14:textId="77777777" w:rsidR="00A50579" w:rsidRPr="007F74B8" w:rsidRDefault="00A50579" w:rsidP="00A50579">
            <w:pPr>
              <w:ind w:right="-284"/>
              <w:rPr>
                <w:rFonts w:asciiTheme="majorHAnsi" w:hAnsiTheme="majorHAnsi" w:cstheme="majorHAnsi"/>
                <w:noProof/>
              </w:rPr>
            </w:pPr>
            <w:r w:rsidRPr="007F74B8">
              <w:rPr>
                <w:rFonts w:asciiTheme="majorHAnsi" w:hAnsiTheme="majorHAnsi" w:cstheme="majorHAnsi"/>
                <w:noProof/>
              </w:rPr>
              <w:t>_______________________________________________________________________________________________________________________________________</w:t>
            </w:r>
          </w:p>
          <w:p w14:paraId="70F22A1C" w14:textId="77777777" w:rsidR="00A50579" w:rsidRPr="007F74B8" w:rsidRDefault="00A50579" w:rsidP="00A50579">
            <w:pPr>
              <w:ind w:right="-284"/>
              <w:rPr>
                <w:rFonts w:asciiTheme="majorHAnsi" w:hAnsiTheme="majorHAnsi" w:cstheme="majorHAnsi"/>
                <w:noProof/>
              </w:rPr>
            </w:pPr>
          </w:p>
        </w:tc>
      </w:tr>
    </w:tbl>
    <w:p w14:paraId="474242C8" w14:textId="77777777" w:rsidR="00A50579" w:rsidRPr="007F74B8" w:rsidRDefault="00A50579" w:rsidP="00A50579">
      <w:pPr>
        <w:rPr>
          <w:rFonts w:asciiTheme="majorHAnsi" w:hAnsiTheme="majorHAnsi" w:cstheme="majorHAnsi"/>
          <w:noProof/>
          <w:u w:val="single"/>
        </w:rPr>
      </w:pPr>
    </w:p>
    <w:tbl>
      <w:tblPr>
        <w:tblW w:w="14512" w:type="dxa"/>
        <w:tblLayout w:type="fixed"/>
        <w:tblLook w:val="00A0" w:firstRow="1" w:lastRow="0" w:firstColumn="1" w:lastColumn="0" w:noHBand="0" w:noVBand="0"/>
      </w:tblPr>
      <w:tblGrid>
        <w:gridCol w:w="1064"/>
        <w:gridCol w:w="69"/>
        <w:gridCol w:w="1115"/>
        <w:gridCol w:w="1262"/>
        <w:gridCol w:w="1543"/>
        <w:gridCol w:w="1693"/>
        <w:gridCol w:w="1336"/>
        <w:gridCol w:w="1665"/>
        <w:gridCol w:w="1677"/>
        <w:gridCol w:w="1544"/>
        <w:gridCol w:w="1544"/>
      </w:tblGrid>
      <w:tr w:rsidR="00A50579" w:rsidRPr="007F74B8" w14:paraId="0021B5EB" w14:textId="77777777" w:rsidTr="00A50579">
        <w:trPr>
          <w:trHeight w:val="204"/>
        </w:trPr>
        <w:tc>
          <w:tcPr>
            <w:tcW w:w="1064" w:type="dxa"/>
            <w:tcBorders>
              <w:top w:val="single" w:sz="4" w:space="0" w:color="auto"/>
              <w:left w:val="single" w:sz="4" w:space="0" w:color="auto"/>
              <w:bottom w:val="single" w:sz="4" w:space="0" w:color="auto"/>
              <w:right w:val="single" w:sz="4" w:space="0" w:color="auto"/>
            </w:tcBorders>
          </w:tcPr>
          <w:p w14:paraId="5408D3C3" w14:textId="77777777" w:rsidR="00A50579" w:rsidRPr="007F74B8" w:rsidRDefault="00A50579" w:rsidP="00A50579">
            <w:pPr>
              <w:rPr>
                <w:rFonts w:asciiTheme="majorHAnsi" w:hAnsiTheme="majorHAnsi" w:cstheme="majorHAnsi"/>
                <w:b/>
                <w:bCs/>
              </w:rPr>
            </w:pPr>
          </w:p>
        </w:tc>
        <w:tc>
          <w:tcPr>
            <w:tcW w:w="10360" w:type="dxa"/>
            <w:gridSpan w:val="8"/>
            <w:tcBorders>
              <w:top w:val="single" w:sz="4" w:space="0" w:color="auto"/>
              <w:left w:val="single" w:sz="4" w:space="0" w:color="auto"/>
              <w:bottom w:val="single" w:sz="4" w:space="0" w:color="auto"/>
              <w:right w:val="single" w:sz="4" w:space="0" w:color="auto"/>
            </w:tcBorders>
            <w:noWrap/>
            <w:vAlign w:val="bottom"/>
          </w:tcPr>
          <w:p w14:paraId="71B0C943"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 xml:space="preserve">  Сведения о заложенных ЦБ</w:t>
            </w:r>
          </w:p>
        </w:tc>
        <w:tc>
          <w:tcPr>
            <w:tcW w:w="1544" w:type="dxa"/>
            <w:tcBorders>
              <w:top w:val="single" w:sz="4" w:space="0" w:color="auto"/>
              <w:left w:val="single" w:sz="4" w:space="0" w:color="auto"/>
              <w:bottom w:val="single" w:sz="4" w:space="0" w:color="auto"/>
              <w:right w:val="single" w:sz="4" w:space="0" w:color="auto"/>
            </w:tcBorders>
          </w:tcPr>
          <w:p w14:paraId="2625FEFC" w14:textId="77777777" w:rsidR="00A50579" w:rsidRPr="007F74B8" w:rsidRDefault="00A50579" w:rsidP="00A50579">
            <w:pPr>
              <w:rPr>
                <w:rFonts w:asciiTheme="majorHAnsi" w:hAnsiTheme="majorHAnsi" w:cstheme="majorHAnsi"/>
                <w:b/>
                <w:bCs/>
              </w:rPr>
            </w:pPr>
          </w:p>
        </w:tc>
        <w:tc>
          <w:tcPr>
            <w:tcW w:w="1544" w:type="dxa"/>
            <w:tcBorders>
              <w:top w:val="single" w:sz="4" w:space="0" w:color="auto"/>
              <w:left w:val="single" w:sz="4" w:space="0" w:color="auto"/>
              <w:bottom w:val="single" w:sz="4" w:space="0" w:color="auto"/>
              <w:right w:val="single" w:sz="4" w:space="0" w:color="auto"/>
            </w:tcBorders>
          </w:tcPr>
          <w:p w14:paraId="1AB3D5E7" w14:textId="77777777" w:rsidR="00A50579" w:rsidRPr="007F74B8" w:rsidRDefault="00A50579" w:rsidP="00A50579">
            <w:pPr>
              <w:rPr>
                <w:rFonts w:asciiTheme="majorHAnsi" w:hAnsiTheme="majorHAnsi" w:cstheme="majorHAnsi"/>
                <w:b/>
                <w:bCs/>
              </w:rPr>
            </w:pPr>
          </w:p>
        </w:tc>
      </w:tr>
      <w:tr w:rsidR="00A50579" w:rsidRPr="007F74B8" w14:paraId="4C6B14F3" w14:textId="77777777" w:rsidTr="00A50579">
        <w:trPr>
          <w:trHeight w:val="2070"/>
        </w:trPr>
        <w:tc>
          <w:tcPr>
            <w:tcW w:w="1133" w:type="dxa"/>
            <w:gridSpan w:val="2"/>
            <w:tcBorders>
              <w:top w:val="single" w:sz="4" w:space="0" w:color="auto"/>
              <w:left w:val="single" w:sz="4" w:space="0" w:color="auto"/>
              <w:bottom w:val="single" w:sz="4" w:space="0" w:color="auto"/>
              <w:right w:val="single" w:sz="4" w:space="0" w:color="auto"/>
            </w:tcBorders>
            <w:vAlign w:val="center"/>
          </w:tcPr>
          <w:p w14:paraId="284CB849"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 xml:space="preserve">Эмитент, Вид,  категория ЦБ </w:t>
            </w:r>
          </w:p>
        </w:tc>
        <w:tc>
          <w:tcPr>
            <w:tcW w:w="1115" w:type="dxa"/>
            <w:tcBorders>
              <w:top w:val="single" w:sz="4" w:space="0" w:color="auto"/>
              <w:left w:val="single" w:sz="4" w:space="0" w:color="auto"/>
              <w:bottom w:val="single" w:sz="4" w:space="0" w:color="auto"/>
              <w:right w:val="single" w:sz="4" w:space="0" w:color="auto"/>
            </w:tcBorders>
            <w:vAlign w:val="center"/>
          </w:tcPr>
          <w:p w14:paraId="2246A00A"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Номинал, Форма выпуска</w:t>
            </w:r>
          </w:p>
        </w:tc>
        <w:tc>
          <w:tcPr>
            <w:tcW w:w="1262" w:type="dxa"/>
            <w:tcBorders>
              <w:top w:val="single" w:sz="4" w:space="0" w:color="auto"/>
              <w:left w:val="single" w:sz="4" w:space="0" w:color="auto"/>
              <w:bottom w:val="single" w:sz="4" w:space="0" w:color="auto"/>
              <w:right w:val="single" w:sz="4" w:space="0" w:color="auto"/>
            </w:tcBorders>
            <w:vAlign w:val="center"/>
          </w:tcPr>
          <w:p w14:paraId="0A76677E"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Номер, Дата государственной регистрации выпуска ЦБ/идентификационный номер выпуска</w:t>
            </w:r>
          </w:p>
        </w:tc>
        <w:tc>
          <w:tcPr>
            <w:tcW w:w="1543" w:type="dxa"/>
            <w:tcBorders>
              <w:top w:val="single" w:sz="4" w:space="0" w:color="auto"/>
              <w:left w:val="single" w:sz="4" w:space="0" w:color="auto"/>
              <w:bottom w:val="single" w:sz="4" w:space="0" w:color="auto"/>
              <w:right w:val="single" w:sz="4" w:space="0" w:color="auto"/>
            </w:tcBorders>
            <w:vAlign w:val="center"/>
          </w:tcPr>
          <w:p w14:paraId="7B6D07AA"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Номер счета депо залогодателя, на котором учитываются заложенные ценные бумаги</w:t>
            </w:r>
          </w:p>
        </w:tc>
        <w:tc>
          <w:tcPr>
            <w:tcW w:w="1693" w:type="dxa"/>
            <w:tcBorders>
              <w:top w:val="single" w:sz="4" w:space="0" w:color="auto"/>
              <w:left w:val="single" w:sz="4" w:space="0" w:color="auto"/>
              <w:bottom w:val="single" w:sz="4" w:space="0" w:color="auto"/>
              <w:right w:val="single" w:sz="4" w:space="0" w:color="auto"/>
            </w:tcBorders>
            <w:noWrap/>
            <w:vAlign w:val="center"/>
          </w:tcPr>
          <w:p w14:paraId="20CBFC1F"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 xml:space="preserve">ФИО (при наличии последнего) залогодателя – </w:t>
            </w:r>
            <w:proofErr w:type="spellStart"/>
            <w:proofErr w:type="gramStart"/>
            <w:r w:rsidRPr="007F74B8">
              <w:rPr>
                <w:rFonts w:asciiTheme="majorHAnsi" w:hAnsiTheme="majorHAnsi" w:cstheme="majorHAnsi"/>
              </w:rPr>
              <w:t>физ.лица</w:t>
            </w:r>
            <w:proofErr w:type="spellEnd"/>
            <w:proofErr w:type="gramEnd"/>
            <w:r w:rsidRPr="007F74B8">
              <w:rPr>
                <w:rFonts w:asciiTheme="majorHAnsi" w:hAnsiTheme="majorHAnsi" w:cstheme="majorHAnsi"/>
              </w:rPr>
              <w:t xml:space="preserve">, полное наименование залогодателя – </w:t>
            </w:r>
            <w:proofErr w:type="spellStart"/>
            <w:r w:rsidRPr="007F74B8">
              <w:rPr>
                <w:rFonts w:asciiTheme="majorHAnsi" w:hAnsiTheme="majorHAnsi" w:cstheme="majorHAnsi"/>
              </w:rPr>
              <w:t>юр.лица</w:t>
            </w:r>
            <w:proofErr w:type="spellEnd"/>
          </w:p>
        </w:tc>
        <w:tc>
          <w:tcPr>
            <w:tcW w:w="1336" w:type="dxa"/>
            <w:tcBorders>
              <w:top w:val="nil"/>
              <w:left w:val="single" w:sz="4" w:space="0" w:color="auto"/>
              <w:bottom w:val="single" w:sz="4" w:space="0" w:color="auto"/>
              <w:right w:val="single" w:sz="4" w:space="0" w:color="auto"/>
            </w:tcBorders>
          </w:tcPr>
          <w:p w14:paraId="4C93F260"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Дата, номер, иные идентифицирующие признаки договора залога</w:t>
            </w:r>
          </w:p>
        </w:tc>
        <w:tc>
          <w:tcPr>
            <w:tcW w:w="1665" w:type="dxa"/>
            <w:tcBorders>
              <w:top w:val="nil"/>
              <w:left w:val="single" w:sz="4" w:space="0" w:color="auto"/>
              <w:bottom w:val="single" w:sz="4" w:space="0" w:color="auto"/>
              <w:right w:val="single" w:sz="4" w:space="0" w:color="auto"/>
            </w:tcBorders>
            <w:vAlign w:val="center"/>
          </w:tcPr>
          <w:p w14:paraId="62C620CB"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 xml:space="preserve">Количество ЦБ, право залога на которые зафиксировано по счетам депо в пользу </w:t>
            </w:r>
            <w:proofErr w:type="gramStart"/>
            <w:r w:rsidRPr="007F74B8">
              <w:rPr>
                <w:rFonts w:asciiTheme="majorHAnsi" w:hAnsiTheme="majorHAnsi" w:cstheme="majorHAnsi"/>
              </w:rPr>
              <w:t>залогодержателя  (</w:t>
            </w:r>
            <w:proofErr w:type="gramEnd"/>
            <w:r w:rsidRPr="007F74B8">
              <w:rPr>
                <w:rFonts w:asciiTheme="majorHAnsi" w:hAnsiTheme="majorHAnsi" w:cstheme="majorHAnsi"/>
              </w:rPr>
              <w:t>шт.)</w:t>
            </w:r>
          </w:p>
        </w:tc>
        <w:tc>
          <w:tcPr>
            <w:tcW w:w="1677" w:type="dxa"/>
            <w:tcBorders>
              <w:top w:val="nil"/>
              <w:left w:val="single" w:sz="4" w:space="0" w:color="auto"/>
              <w:bottom w:val="single" w:sz="4" w:space="0" w:color="auto"/>
              <w:right w:val="single" w:sz="4" w:space="0" w:color="auto"/>
            </w:tcBorders>
            <w:vAlign w:val="center"/>
          </w:tcPr>
          <w:p w14:paraId="65E4F65E"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В том числе количество ценных бумаг, находящихся в предыдущем залоге (шт.)</w:t>
            </w:r>
          </w:p>
        </w:tc>
        <w:tc>
          <w:tcPr>
            <w:tcW w:w="1544" w:type="dxa"/>
            <w:tcBorders>
              <w:top w:val="nil"/>
              <w:left w:val="single" w:sz="4" w:space="0" w:color="auto"/>
              <w:right w:val="single" w:sz="4" w:space="0" w:color="auto"/>
            </w:tcBorders>
          </w:tcPr>
          <w:p w14:paraId="1BCC6033"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В том числе количество ценных бумаг, находящихся в последующем залоге (шт.)</w:t>
            </w:r>
          </w:p>
        </w:tc>
        <w:tc>
          <w:tcPr>
            <w:tcW w:w="1544" w:type="dxa"/>
            <w:tcBorders>
              <w:top w:val="nil"/>
              <w:left w:val="single" w:sz="4" w:space="0" w:color="auto"/>
              <w:right w:val="single" w:sz="4" w:space="0" w:color="auto"/>
            </w:tcBorders>
          </w:tcPr>
          <w:p w14:paraId="0A933529" w14:textId="77777777" w:rsidR="00A50579" w:rsidRPr="007F74B8" w:rsidRDefault="00A50579" w:rsidP="00A50579">
            <w:pPr>
              <w:jc w:val="center"/>
              <w:rPr>
                <w:rFonts w:asciiTheme="majorHAnsi" w:hAnsiTheme="majorHAnsi" w:cstheme="majorHAnsi"/>
              </w:rPr>
            </w:pPr>
            <w:r w:rsidRPr="007F74B8">
              <w:rPr>
                <w:rFonts w:asciiTheme="majorHAnsi" w:hAnsiTheme="majorHAnsi" w:cstheme="majorHAnsi"/>
              </w:rPr>
              <w:t>Иная информация, запрашиваемая залогодержателем в отношении заложенных ЦБ</w:t>
            </w:r>
          </w:p>
        </w:tc>
      </w:tr>
      <w:tr w:rsidR="00A50579" w:rsidRPr="007F74B8" w14:paraId="7080CC19" w14:textId="77777777" w:rsidTr="00A50579">
        <w:trPr>
          <w:trHeight w:val="315"/>
        </w:trPr>
        <w:tc>
          <w:tcPr>
            <w:tcW w:w="1133" w:type="dxa"/>
            <w:gridSpan w:val="2"/>
            <w:tcBorders>
              <w:top w:val="single" w:sz="4" w:space="0" w:color="auto"/>
              <w:left w:val="single" w:sz="4" w:space="0" w:color="auto"/>
              <w:bottom w:val="single" w:sz="4" w:space="0" w:color="auto"/>
              <w:right w:val="single" w:sz="4" w:space="0" w:color="auto"/>
            </w:tcBorders>
            <w:vAlign w:val="bottom"/>
          </w:tcPr>
          <w:p w14:paraId="430F8AD0" w14:textId="77777777" w:rsidR="00A50579" w:rsidRPr="007F74B8" w:rsidRDefault="00A50579" w:rsidP="00A50579">
            <w:pPr>
              <w:rPr>
                <w:rFonts w:asciiTheme="majorHAnsi" w:hAnsiTheme="majorHAnsi" w:cstheme="majorHAnsi"/>
              </w:rPr>
            </w:pPr>
          </w:p>
        </w:tc>
        <w:tc>
          <w:tcPr>
            <w:tcW w:w="1115" w:type="dxa"/>
            <w:tcBorders>
              <w:top w:val="single" w:sz="4" w:space="0" w:color="auto"/>
              <w:left w:val="nil"/>
              <w:bottom w:val="single" w:sz="4" w:space="0" w:color="auto"/>
              <w:right w:val="single" w:sz="4" w:space="0" w:color="auto"/>
            </w:tcBorders>
            <w:vAlign w:val="bottom"/>
          </w:tcPr>
          <w:p w14:paraId="464D33EA" w14:textId="77777777" w:rsidR="00A50579" w:rsidRPr="007F74B8" w:rsidRDefault="00A50579" w:rsidP="00A50579">
            <w:pPr>
              <w:rPr>
                <w:rFonts w:asciiTheme="majorHAnsi" w:hAnsiTheme="majorHAnsi" w:cstheme="majorHAnsi"/>
              </w:rPr>
            </w:pPr>
          </w:p>
        </w:tc>
        <w:tc>
          <w:tcPr>
            <w:tcW w:w="1262" w:type="dxa"/>
            <w:tcBorders>
              <w:top w:val="single" w:sz="4" w:space="0" w:color="auto"/>
              <w:left w:val="nil"/>
              <w:bottom w:val="single" w:sz="4" w:space="0" w:color="auto"/>
              <w:right w:val="single" w:sz="4" w:space="0" w:color="auto"/>
            </w:tcBorders>
            <w:vAlign w:val="bottom"/>
          </w:tcPr>
          <w:p w14:paraId="1ACD767F" w14:textId="77777777" w:rsidR="00A50579" w:rsidRPr="007F74B8" w:rsidRDefault="00A50579" w:rsidP="00A50579">
            <w:pPr>
              <w:rPr>
                <w:rFonts w:asciiTheme="majorHAnsi" w:hAnsiTheme="majorHAnsi" w:cstheme="majorHAnsi"/>
              </w:rPr>
            </w:pPr>
          </w:p>
        </w:tc>
        <w:tc>
          <w:tcPr>
            <w:tcW w:w="1543" w:type="dxa"/>
            <w:tcBorders>
              <w:top w:val="single" w:sz="4" w:space="0" w:color="auto"/>
              <w:left w:val="nil"/>
              <w:bottom w:val="single" w:sz="4" w:space="0" w:color="auto"/>
              <w:right w:val="single" w:sz="4" w:space="0" w:color="auto"/>
            </w:tcBorders>
            <w:vAlign w:val="bottom"/>
          </w:tcPr>
          <w:p w14:paraId="57479B7C" w14:textId="77777777" w:rsidR="00A50579" w:rsidRPr="007F74B8" w:rsidRDefault="00A50579" w:rsidP="00A50579">
            <w:pPr>
              <w:rPr>
                <w:rFonts w:asciiTheme="majorHAnsi" w:hAnsiTheme="majorHAnsi" w:cstheme="majorHAnsi"/>
              </w:rPr>
            </w:pPr>
          </w:p>
        </w:tc>
        <w:tc>
          <w:tcPr>
            <w:tcW w:w="1693" w:type="dxa"/>
            <w:tcBorders>
              <w:top w:val="single" w:sz="4" w:space="0" w:color="auto"/>
              <w:left w:val="nil"/>
              <w:bottom w:val="single" w:sz="4" w:space="0" w:color="auto"/>
              <w:right w:val="single" w:sz="4" w:space="0" w:color="auto"/>
            </w:tcBorders>
            <w:vAlign w:val="bottom"/>
          </w:tcPr>
          <w:p w14:paraId="7124CA79" w14:textId="77777777" w:rsidR="00A50579" w:rsidRPr="007F74B8" w:rsidRDefault="00A50579" w:rsidP="00A50579">
            <w:pPr>
              <w:rPr>
                <w:rFonts w:asciiTheme="majorHAnsi" w:hAnsiTheme="majorHAnsi" w:cstheme="majorHAnsi"/>
              </w:rPr>
            </w:pPr>
          </w:p>
        </w:tc>
        <w:tc>
          <w:tcPr>
            <w:tcW w:w="1336" w:type="dxa"/>
            <w:tcBorders>
              <w:top w:val="nil"/>
              <w:left w:val="nil"/>
              <w:bottom w:val="single" w:sz="4" w:space="0" w:color="auto"/>
              <w:right w:val="nil"/>
            </w:tcBorders>
          </w:tcPr>
          <w:p w14:paraId="2B786969" w14:textId="77777777" w:rsidR="00A50579" w:rsidRPr="007F74B8" w:rsidRDefault="00A50579" w:rsidP="00A50579">
            <w:pPr>
              <w:jc w:val="right"/>
              <w:rPr>
                <w:rFonts w:asciiTheme="majorHAnsi" w:hAnsiTheme="majorHAnsi" w:cstheme="majorHAnsi"/>
              </w:rPr>
            </w:pPr>
          </w:p>
        </w:tc>
        <w:tc>
          <w:tcPr>
            <w:tcW w:w="1665" w:type="dxa"/>
            <w:tcBorders>
              <w:top w:val="nil"/>
              <w:left w:val="nil"/>
              <w:bottom w:val="single" w:sz="4" w:space="0" w:color="auto"/>
              <w:right w:val="single" w:sz="4" w:space="0" w:color="auto"/>
            </w:tcBorders>
            <w:vAlign w:val="bottom"/>
          </w:tcPr>
          <w:p w14:paraId="4570B8E3" w14:textId="77777777" w:rsidR="00A50579" w:rsidRPr="007F74B8" w:rsidRDefault="00A50579" w:rsidP="00A50579">
            <w:pPr>
              <w:jc w:val="right"/>
              <w:rPr>
                <w:rFonts w:asciiTheme="majorHAnsi" w:hAnsiTheme="majorHAnsi" w:cstheme="majorHAnsi"/>
              </w:rPr>
            </w:pPr>
          </w:p>
        </w:tc>
        <w:tc>
          <w:tcPr>
            <w:tcW w:w="1677" w:type="dxa"/>
            <w:tcBorders>
              <w:top w:val="nil"/>
              <w:left w:val="nil"/>
              <w:bottom w:val="single" w:sz="4" w:space="0" w:color="auto"/>
              <w:right w:val="single" w:sz="4" w:space="0" w:color="auto"/>
            </w:tcBorders>
            <w:vAlign w:val="bottom"/>
          </w:tcPr>
          <w:p w14:paraId="1071AAD8" w14:textId="77777777" w:rsidR="00A50579" w:rsidRPr="007F74B8" w:rsidRDefault="00A50579" w:rsidP="00A50579">
            <w:pPr>
              <w:jc w:val="right"/>
              <w:rPr>
                <w:rFonts w:asciiTheme="majorHAnsi" w:hAnsiTheme="majorHAnsi" w:cstheme="majorHAnsi"/>
              </w:rPr>
            </w:pPr>
          </w:p>
        </w:tc>
        <w:tc>
          <w:tcPr>
            <w:tcW w:w="1544" w:type="dxa"/>
            <w:tcBorders>
              <w:top w:val="nil"/>
              <w:left w:val="nil"/>
              <w:bottom w:val="single" w:sz="4" w:space="0" w:color="auto"/>
              <w:right w:val="single" w:sz="4" w:space="0" w:color="auto"/>
            </w:tcBorders>
          </w:tcPr>
          <w:p w14:paraId="73B3D3CB" w14:textId="77777777" w:rsidR="00A50579" w:rsidRPr="007F74B8" w:rsidRDefault="00A50579" w:rsidP="00A50579">
            <w:pPr>
              <w:jc w:val="right"/>
              <w:rPr>
                <w:rFonts w:asciiTheme="majorHAnsi" w:hAnsiTheme="majorHAnsi" w:cstheme="majorHAnsi"/>
              </w:rPr>
            </w:pPr>
          </w:p>
        </w:tc>
        <w:tc>
          <w:tcPr>
            <w:tcW w:w="1544" w:type="dxa"/>
            <w:tcBorders>
              <w:top w:val="nil"/>
              <w:left w:val="nil"/>
              <w:bottom w:val="single" w:sz="4" w:space="0" w:color="auto"/>
              <w:right w:val="single" w:sz="4" w:space="0" w:color="auto"/>
            </w:tcBorders>
          </w:tcPr>
          <w:p w14:paraId="54D0FCD8" w14:textId="77777777" w:rsidR="00A50579" w:rsidRPr="007F74B8" w:rsidRDefault="00A50579" w:rsidP="00A50579">
            <w:pPr>
              <w:jc w:val="right"/>
              <w:rPr>
                <w:rFonts w:asciiTheme="majorHAnsi" w:hAnsiTheme="majorHAnsi" w:cstheme="majorHAnsi"/>
              </w:rPr>
            </w:pPr>
          </w:p>
        </w:tc>
      </w:tr>
    </w:tbl>
    <w:p w14:paraId="1822CEED" w14:textId="77777777" w:rsidR="00A50579" w:rsidRPr="007F74B8" w:rsidRDefault="00A50579" w:rsidP="00A50579">
      <w:pPr>
        <w:rPr>
          <w:rFonts w:asciiTheme="majorHAnsi" w:hAnsiTheme="majorHAnsi" w:cstheme="majorHAnsi"/>
          <w:noProof/>
          <w:u w:val="single"/>
        </w:rPr>
      </w:pPr>
    </w:p>
    <w:tbl>
      <w:tblPr>
        <w:tblW w:w="15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309"/>
      </w:tblGrid>
      <w:tr w:rsidR="00A50579" w:rsidRPr="007F74B8" w14:paraId="6FB4AE59" w14:textId="77777777" w:rsidTr="00A50579">
        <w:trPr>
          <w:trHeight w:val="120"/>
        </w:trPr>
        <w:tc>
          <w:tcPr>
            <w:tcW w:w="15309" w:type="dxa"/>
            <w:tcBorders>
              <w:top w:val="single" w:sz="6" w:space="0" w:color="auto"/>
              <w:left w:val="single" w:sz="6" w:space="0" w:color="auto"/>
              <w:bottom w:val="single" w:sz="6" w:space="0" w:color="auto"/>
              <w:right w:val="single" w:sz="6" w:space="0" w:color="auto"/>
            </w:tcBorders>
            <w:shd w:val="pct5" w:color="auto" w:fill="auto"/>
          </w:tcPr>
          <w:p w14:paraId="0A6906AF" w14:textId="77777777" w:rsidR="00A50579" w:rsidRPr="007F74B8" w:rsidRDefault="00A50579" w:rsidP="00A50579">
            <w:pPr>
              <w:tabs>
                <w:tab w:val="left" w:pos="340"/>
              </w:tabs>
              <w:spacing w:before="480" w:after="480"/>
              <w:rPr>
                <w:rFonts w:asciiTheme="majorHAnsi" w:hAnsiTheme="majorHAnsi" w:cstheme="majorHAnsi"/>
                <w:b/>
                <w:lang w:eastAsia="en-US"/>
              </w:rPr>
            </w:pPr>
            <w:r w:rsidRPr="007F74B8">
              <w:rPr>
                <w:rFonts w:asciiTheme="majorHAnsi" w:hAnsiTheme="majorHAnsi" w:cstheme="majorHAnsi"/>
                <w:b/>
                <w:lang w:eastAsia="en-US"/>
              </w:rPr>
              <w:t>ОПЕРАТОР _____________________</w:t>
            </w:r>
            <w:proofErr w:type="gramStart"/>
            <w:r w:rsidRPr="007F74B8">
              <w:rPr>
                <w:rFonts w:asciiTheme="majorHAnsi" w:hAnsiTheme="majorHAnsi" w:cstheme="majorHAnsi"/>
                <w:b/>
                <w:lang w:eastAsia="en-US"/>
              </w:rPr>
              <w:t>_(</w:t>
            </w:r>
            <w:proofErr w:type="gramEnd"/>
            <w:r w:rsidRPr="007F74B8">
              <w:rPr>
                <w:rFonts w:asciiTheme="majorHAnsi" w:hAnsiTheme="majorHAnsi" w:cstheme="majorHAnsi"/>
                <w:b/>
                <w:lang w:eastAsia="en-US"/>
              </w:rPr>
              <w:t>________________________________)</w:t>
            </w:r>
          </w:p>
          <w:p w14:paraId="7A321DF8" w14:textId="77777777" w:rsidR="00A50579" w:rsidRPr="007F74B8" w:rsidRDefault="00A50579" w:rsidP="00A50579">
            <w:pPr>
              <w:numPr>
                <w:ilvl w:val="12"/>
                <w:numId w:val="0"/>
              </w:numPr>
              <w:rPr>
                <w:rFonts w:asciiTheme="majorHAnsi" w:hAnsiTheme="majorHAnsi" w:cstheme="majorHAnsi"/>
                <w:noProof/>
              </w:rPr>
            </w:pPr>
            <w:r w:rsidRPr="007F74B8">
              <w:rPr>
                <w:rFonts w:asciiTheme="majorHAnsi" w:hAnsiTheme="majorHAnsi" w:cstheme="majorHAnsi"/>
                <w:b/>
                <w:noProof/>
              </w:rPr>
              <w:t xml:space="preserve"> м.п. </w:t>
            </w:r>
          </w:p>
        </w:tc>
      </w:tr>
    </w:tbl>
    <w:p w14:paraId="019184E5" w14:textId="77777777" w:rsidR="00A50579" w:rsidRPr="007F74B8" w:rsidRDefault="00A50579" w:rsidP="00A50579">
      <w:pPr>
        <w:rPr>
          <w:rFonts w:asciiTheme="majorHAnsi" w:hAnsiTheme="majorHAnsi" w:cstheme="majorHAnsi"/>
        </w:rPr>
      </w:pPr>
    </w:p>
    <w:p w14:paraId="46A402B5" w14:textId="77777777" w:rsidR="00973CE7" w:rsidRPr="007F74B8" w:rsidRDefault="00973CE7" w:rsidP="00973CE7">
      <w:pPr>
        <w:rPr>
          <w:rFonts w:asciiTheme="majorHAnsi" w:hAnsiTheme="majorHAnsi" w:cstheme="majorHAnsi"/>
        </w:rPr>
        <w:sectPr w:rsidR="00973CE7" w:rsidRPr="007F74B8" w:rsidSect="00327542">
          <w:headerReference w:type="default" r:id="rId41"/>
          <w:footerReference w:type="even" r:id="rId42"/>
          <w:footerReference w:type="default" r:id="rId43"/>
          <w:pgSz w:w="16838" w:h="11906" w:orient="landscape"/>
          <w:pgMar w:top="849" w:right="962" w:bottom="851" w:left="794" w:header="510" w:footer="567" w:gutter="0"/>
          <w:cols w:space="720"/>
          <w:titlePg/>
          <w:docGrid w:linePitch="272"/>
        </w:sectPr>
      </w:pPr>
    </w:p>
    <w:tbl>
      <w:tblPr>
        <w:tblW w:w="0" w:type="auto"/>
        <w:tblLayout w:type="fixed"/>
        <w:tblLook w:val="0000" w:firstRow="0" w:lastRow="0" w:firstColumn="0" w:lastColumn="0" w:noHBand="0" w:noVBand="0"/>
      </w:tblPr>
      <w:tblGrid>
        <w:gridCol w:w="1985"/>
        <w:gridCol w:w="2126"/>
        <w:gridCol w:w="284"/>
        <w:gridCol w:w="1276"/>
        <w:gridCol w:w="4394"/>
      </w:tblGrid>
      <w:tr w:rsidR="00A50579" w:rsidRPr="007F74B8" w14:paraId="11FBF6FE" w14:textId="77777777" w:rsidTr="00A50579">
        <w:trPr>
          <w:cantSplit/>
          <w:trHeight w:val="138"/>
        </w:trPr>
        <w:tc>
          <w:tcPr>
            <w:tcW w:w="4395" w:type="dxa"/>
            <w:gridSpan w:val="3"/>
            <w:tcBorders>
              <w:top w:val="single" w:sz="6" w:space="0" w:color="auto"/>
              <w:left w:val="single" w:sz="6" w:space="0" w:color="auto"/>
              <w:right w:val="single" w:sz="6" w:space="0" w:color="auto"/>
            </w:tcBorders>
            <w:shd w:val="pct5" w:color="auto" w:fill="auto"/>
          </w:tcPr>
          <w:p w14:paraId="1D08B878" w14:textId="77777777" w:rsidR="00A50579" w:rsidRPr="007F74B8" w:rsidRDefault="00A50579" w:rsidP="00A50579">
            <w:pPr>
              <w:jc w:val="center"/>
              <w:rPr>
                <w:rFonts w:asciiTheme="majorHAnsi" w:hAnsiTheme="majorHAnsi" w:cstheme="majorHAnsi"/>
                <w:i/>
                <w:iCs/>
              </w:rPr>
            </w:pPr>
            <w:r w:rsidRPr="007F74B8">
              <w:rPr>
                <w:rFonts w:asciiTheme="majorHAnsi" w:hAnsiTheme="majorHAnsi" w:cstheme="majorHAnsi"/>
                <w:b/>
                <w:bCs/>
              </w:rPr>
              <w:lastRenderedPageBreak/>
              <w:br w:type="page"/>
            </w:r>
            <w:r w:rsidRPr="007F74B8">
              <w:rPr>
                <w:rFonts w:asciiTheme="majorHAnsi" w:hAnsiTheme="majorHAnsi" w:cstheme="majorHAnsi"/>
                <w:b/>
                <w:bCs/>
                <w:i/>
              </w:rPr>
              <w:t xml:space="preserve">ОТМЕТКИ ДЕПОЗИТАРИЯ </w:t>
            </w:r>
          </w:p>
        </w:tc>
        <w:tc>
          <w:tcPr>
            <w:tcW w:w="1276" w:type="dxa"/>
            <w:vMerge w:val="restart"/>
            <w:tcBorders>
              <w:left w:val="single" w:sz="6" w:space="0" w:color="auto"/>
              <w:right w:val="single" w:sz="6" w:space="0" w:color="auto"/>
            </w:tcBorders>
          </w:tcPr>
          <w:p w14:paraId="729982F2" w14:textId="77777777" w:rsidR="00A50579" w:rsidRPr="007F74B8" w:rsidRDefault="00A50579" w:rsidP="00A50579">
            <w:pPr>
              <w:rPr>
                <w:rFonts w:asciiTheme="majorHAnsi" w:hAnsiTheme="majorHAnsi" w:cstheme="majorHAnsi"/>
                <w:u w:val="single"/>
              </w:rPr>
            </w:pPr>
          </w:p>
        </w:tc>
        <w:tc>
          <w:tcPr>
            <w:tcW w:w="4394" w:type="dxa"/>
            <w:vMerge w:val="restart"/>
            <w:tcBorders>
              <w:top w:val="single" w:sz="6" w:space="0" w:color="auto"/>
              <w:left w:val="single" w:sz="6" w:space="0" w:color="auto"/>
              <w:right w:val="single" w:sz="6" w:space="0" w:color="auto"/>
            </w:tcBorders>
            <w:shd w:val="pct5" w:color="auto" w:fill="auto"/>
          </w:tcPr>
          <w:p w14:paraId="06417654" w14:textId="77777777" w:rsidR="00A50579" w:rsidRPr="007F74B8" w:rsidRDefault="00A50579" w:rsidP="00A50579">
            <w:pPr>
              <w:jc w:val="center"/>
              <w:rPr>
                <w:rFonts w:asciiTheme="majorHAnsi" w:hAnsiTheme="majorHAnsi" w:cstheme="majorHAnsi"/>
                <w:b/>
                <w:bCs/>
                <w:i/>
                <w:iCs/>
              </w:rPr>
            </w:pPr>
            <w:r w:rsidRPr="007F74B8">
              <w:rPr>
                <w:rFonts w:asciiTheme="majorHAnsi" w:hAnsiTheme="majorHAnsi" w:cstheme="majorHAnsi"/>
                <w:b/>
                <w:bCs/>
                <w:i/>
                <w:iCs/>
              </w:rPr>
              <w:t>ДЕПОЗИТАРИЙ</w:t>
            </w:r>
            <w:r w:rsidRPr="007F74B8">
              <w:rPr>
                <w:rFonts w:asciiTheme="majorHAnsi" w:hAnsiTheme="majorHAnsi" w:cstheme="majorHAnsi"/>
                <w:b/>
                <w:bCs/>
                <w:i/>
                <w:iCs/>
              </w:rPr>
              <w:br/>
            </w:r>
            <w:r w:rsidR="003D55D4" w:rsidRPr="007F74B8">
              <w:rPr>
                <w:rFonts w:asciiTheme="majorHAnsi" w:hAnsiTheme="majorHAnsi" w:cstheme="majorHAnsi"/>
                <w:b/>
                <w:bCs/>
                <w:i/>
                <w:iCs/>
              </w:rPr>
              <w:t xml:space="preserve">ООО </w:t>
            </w:r>
            <w:r w:rsidR="00876FF8">
              <w:rPr>
                <w:rFonts w:asciiTheme="majorHAnsi" w:hAnsiTheme="majorHAnsi" w:cstheme="majorHAnsi"/>
                <w:b/>
                <w:bCs/>
                <w:i/>
                <w:iCs/>
              </w:rPr>
              <w:t>«ИНВАРИАНТ»</w:t>
            </w:r>
          </w:p>
          <w:p w14:paraId="18652419" w14:textId="77777777" w:rsidR="006C508E" w:rsidRPr="007F74B8" w:rsidRDefault="006C508E" w:rsidP="006C508E">
            <w:pPr>
              <w:jc w:val="center"/>
              <w:rPr>
                <w:rFonts w:asciiTheme="majorHAnsi" w:hAnsiTheme="majorHAnsi" w:cstheme="majorHAnsi"/>
                <w:b/>
                <w:bCs/>
                <w:i/>
                <w:iCs/>
              </w:rPr>
            </w:pPr>
            <w:r w:rsidRPr="007F74B8">
              <w:rPr>
                <w:rFonts w:asciiTheme="majorHAnsi" w:hAnsiTheme="majorHAnsi" w:cstheme="majorHAnsi"/>
                <w:b/>
                <w:bCs/>
                <w:i/>
                <w:iCs/>
              </w:rPr>
              <w:t>Лицензия N _____________</w:t>
            </w:r>
          </w:p>
          <w:p w14:paraId="7B2693AB" w14:textId="77777777" w:rsidR="00A50579" w:rsidRPr="007F74B8" w:rsidRDefault="006C508E" w:rsidP="006C508E">
            <w:pPr>
              <w:jc w:val="center"/>
              <w:rPr>
                <w:rFonts w:asciiTheme="majorHAnsi" w:hAnsiTheme="majorHAnsi" w:cstheme="majorHAnsi"/>
                <w:b/>
                <w:bCs/>
                <w:i/>
                <w:iCs/>
              </w:rPr>
            </w:pPr>
            <w:r w:rsidRPr="007F74B8">
              <w:rPr>
                <w:rFonts w:asciiTheme="majorHAnsi" w:hAnsiTheme="majorHAnsi" w:cstheme="majorHAnsi"/>
                <w:b/>
                <w:bCs/>
                <w:i/>
                <w:iCs/>
              </w:rPr>
              <w:t xml:space="preserve"> от __/__/20__ г.</w:t>
            </w:r>
          </w:p>
        </w:tc>
      </w:tr>
      <w:tr w:rsidR="00A50579" w:rsidRPr="007F74B8" w14:paraId="1E1DC301" w14:textId="77777777" w:rsidTr="00A50579">
        <w:trPr>
          <w:cantSplit/>
          <w:trHeight w:val="118"/>
        </w:trPr>
        <w:tc>
          <w:tcPr>
            <w:tcW w:w="1985" w:type="dxa"/>
            <w:tcBorders>
              <w:top w:val="single" w:sz="6" w:space="0" w:color="auto"/>
              <w:left w:val="single" w:sz="6" w:space="0" w:color="auto"/>
            </w:tcBorders>
            <w:shd w:val="pct5" w:color="auto" w:fill="auto"/>
          </w:tcPr>
          <w:p w14:paraId="0A3F2919" w14:textId="77777777" w:rsidR="00A50579" w:rsidRPr="007F74B8" w:rsidRDefault="00A50579" w:rsidP="00A50579">
            <w:pPr>
              <w:rPr>
                <w:rFonts w:asciiTheme="majorHAnsi" w:hAnsiTheme="majorHAnsi" w:cstheme="majorHAnsi"/>
                <w:b/>
                <w:bCs/>
              </w:rPr>
            </w:pPr>
          </w:p>
          <w:p w14:paraId="341847C0"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Исходящий N</w:t>
            </w:r>
          </w:p>
        </w:tc>
        <w:tc>
          <w:tcPr>
            <w:tcW w:w="2126" w:type="dxa"/>
            <w:tcBorders>
              <w:top w:val="single" w:sz="6" w:space="0" w:color="auto"/>
              <w:bottom w:val="single" w:sz="6" w:space="0" w:color="auto"/>
            </w:tcBorders>
            <w:shd w:val="pct5" w:color="auto" w:fill="auto"/>
          </w:tcPr>
          <w:p w14:paraId="228555E9"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703D9838"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06058E9D"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1E3CD0AA" w14:textId="77777777" w:rsidR="00A50579" w:rsidRPr="007F74B8" w:rsidRDefault="00A50579" w:rsidP="00A50579">
            <w:pPr>
              <w:jc w:val="center"/>
              <w:rPr>
                <w:rFonts w:asciiTheme="majorHAnsi" w:hAnsiTheme="majorHAnsi" w:cstheme="majorHAnsi"/>
                <w:b/>
                <w:bCs/>
              </w:rPr>
            </w:pPr>
          </w:p>
        </w:tc>
      </w:tr>
      <w:tr w:rsidR="00A50579" w:rsidRPr="007F74B8" w14:paraId="60C6F92A" w14:textId="77777777" w:rsidTr="00A50579">
        <w:trPr>
          <w:cantSplit/>
          <w:trHeight w:val="254"/>
        </w:trPr>
        <w:tc>
          <w:tcPr>
            <w:tcW w:w="1985" w:type="dxa"/>
            <w:tcBorders>
              <w:left w:val="single" w:sz="6" w:space="0" w:color="auto"/>
            </w:tcBorders>
            <w:shd w:val="pct5" w:color="auto" w:fill="auto"/>
          </w:tcPr>
          <w:p w14:paraId="76CECE82"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 xml:space="preserve">Дата </w:t>
            </w:r>
          </w:p>
        </w:tc>
        <w:tc>
          <w:tcPr>
            <w:tcW w:w="2126" w:type="dxa"/>
            <w:tcBorders>
              <w:top w:val="single" w:sz="6" w:space="0" w:color="auto"/>
              <w:bottom w:val="single" w:sz="6" w:space="0" w:color="auto"/>
            </w:tcBorders>
            <w:shd w:val="pct5" w:color="auto" w:fill="auto"/>
          </w:tcPr>
          <w:p w14:paraId="76D54690"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6F00ED88"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11A577EA"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13F60914" w14:textId="77777777" w:rsidR="00A50579" w:rsidRPr="007F74B8" w:rsidRDefault="00A50579" w:rsidP="00A50579">
            <w:pPr>
              <w:jc w:val="center"/>
              <w:rPr>
                <w:rFonts w:asciiTheme="majorHAnsi" w:hAnsiTheme="majorHAnsi" w:cstheme="majorHAnsi"/>
                <w:b/>
              </w:rPr>
            </w:pPr>
          </w:p>
        </w:tc>
      </w:tr>
      <w:tr w:rsidR="00A50579" w:rsidRPr="007F74B8" w14:paraId="7712469F" w14:textId="77777777" w:rsidTr="00A50579">
        <w:trPr>
          <w:cantSplit/>
          <w:trHeight w:val="115"/>
        </w:trPr>
        <w:tc>
          <w:tcPr>
            <w:tcW w:w="1985" w:type="dxa"/>
            <w:tcBorders>
              <w:left w:val="single" w:sz="6" w:space="0" w:color="auto"/>
            </w:tcBorders>
            <w:shd w:val="pct5" w:color="auto" w:fill="auto"/>
          </w:tcPr>
          <w:p w14:paraId="4C51A33D" w14:textId="77777777" w:rsidR="00A50579" w:rsidRPr="007F74B8" w:rsidRDefault="00A50579" w:rsidP="00A50579">
            <w:pPr>
              <w:rPr>
                <w:rFonts w:asciiTheme="majorHAnsi" w:hAnsiTheme="majorHAnsi" w:cstheme="majorHAnsi"/>
                <w:b/>
                <w:bCs/>
              </w:rPr>
            </w:pPr>
          </w:p>
        </w:tc>
        <w:tc>
          <w:tcPr>
            <w:tcW w:w="2126" w:type="dxa"/>
            <w:tcBorders>
              <w:top w:val="single" w:sz="6" w:space="0" w:color="auto"/>
              <w:bottom w:val="single" w:sz="6" w:space="0" w:color="auto"/>
            </w:tcBorders>
            <w:shd w:val="pct5" w:color="auto" w:fill="auto"/>
          </w:tcPr>
          <w:p w14:paraId="72F032F9"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03E0762B"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5521FEE6"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143CAF00" w14:textId="77777777" w:rsidR="00A50579" w:rsidRPr="007F74B8" w:rsidRDefault="00A50579" w:rsidP="00A50579">
            <w:pPr>
              <w:jc w:val="center"/>
              <w:rPr>
                <w:rFonts w:asciiTheme="majorHAnsi" w:hAnsiTheme="majorHAnsi" w:cstheme="majorHAnsi"/>
                <w:b/>
              </w:rPr>
            </w:pPr>
          </w:p>
        </w:tc>
      </w:tr>
      <w:tr w:rsidR="00A50579" w:rsidRPr="007F74B8" w14:paraId="716A8A77" w14:textId="77777777" w:rsidTr="00A50579">
        <w:trPr>
          <w:cantSplit/>
          <w:trHeight w:val="115"/>
        </w:trPr>
        <w:tc>
          <w:tcPr>
            <w:tcW w:w="1985" w:type="dxa"/>
            <w:tcBorders>
              <w:left w:val="single" w:sz="6" w:space="0" w:color="auto"/>
            </w:tcBorders>
            <w:shd w:val="pct5" w:color="auto" w:fill="auto"/>
          </w:tcPr>
          <w:p w14:paraId="132C47BD" w14:textId="77777777" w:rsidR="00A50579" w:rsidRPr="007F74B8" w:rsidRDefault="00A50579" w:rsidP="00A50579">
            <w:pPr>
              <w:rPr>
                <w:rFonts w:asciiTheme="majorHAnsi" w:hAnsiTheme="majorHAnsi" w:cstheme="majorHAnsi"/>
                <w:b/>
                <w:bCs/>
              </w:rPr>
            </w:pPr>
          </w:p>
        </w:tc>
        <w:tc>
          <w:tcPr>
            <w:tcW w:w="2126" w:type="dxa"/>
            <w:tcBorders>
              <w:top w:val="single" w:sz="6" w:space="0" w:color="auto"/>
              <w:bottom w:val="single" w:sz="6" w:space="0" w:color="auto"/>
            </w:tcBorders>
            <w:shd w:val="pct5" w:color="auto" w:fill="auto"/>
          </w:tcPr>
          <w:p w14:paraId="24C8C872"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45BE8C63"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3A1C9D0A"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76C151C3" w14:textId="77777777" w:rsidR="00A50579" w:rsidRPr="007F74B8" w:rsidRDefault="00A50579" w:rsidP="00A50579">
            <w:pPr>
              <w:jc w:val="center"/>
              <w:rPr>
                <w:rFonts w:asciiTheme="majorHAnsi" w:hAnsiTheme="majorHAnsi" w:cstheme="majorHAnsi"/>
                <w:b/>
              </w:rPr>
            </w:pPr>
          </w:p>
        </w:tc>
      </w:tr>
      <w:tr w:rsidR="00A50579" w:rsidRPr="007F74B8" w14:paraId="4F12F0A0" w14:textId="77777777" w:rsidTr="00A50579">
        <w:trPr>
          <w:cantSplit/>
          <w:trHeight w:val="115"/>
        </w:trPr>
        <w:tc>
          <w:tcPr>
            <w:tcW w:w="1985" w:type="dxa"/>
            <w:tcBorders>
              <w:left w:val="single" w:sz="6" w:space="0" w:color="auto"/>
              <w:bottom w:val="single" w:sz="6" w:space="0" w:color="auto"/>
            </w:tcBorders>
            <w:shd w:val="pct5" w:color="auto" w:fill="auto"/>
          </w:tcPr>
          <w:p w14:paraId="1F4EF556" w14:textId="77777777" w:rsidR="00A50579" w:rsidRPr="007F74B8" w:rsidRDefault="00A50579" w:rsidP="00A50579">
            <w:pPr>
              <w:rPr>
                <w:rFonts w:asciiTheme="majorHAnsi" w:hAnsiTheme="majorHAnsi" w:cstheme="majorHAnsi"/>
                <w:b/>
                <w:bCs/>
              </w:rPr>
            </w:pPr>
          </w:p>
        </w:tc>
        <w:tc>
          <w:tcPr>
            <w:tcW w:w="2126" w:type="dxa"/>
            <w:tcBorders>
              <w:top w:val="single" w:sz="6" w:space="0" w:color="auto"/>
              <w:bottom w:val="single" w:sz="6" w:space="0" w:color="auto"/>
            </w:tcBorders>
            <w:shd w:val="pct5" w:color="auto" w:fill="auto"/>
          </w:tcPr>
          <w:p w14:paraId="3326B2B1" w14:textId="77777777" w:rsidR="00A50579" w:rsidRPr="007F74B8" w:rsidRDefault="00A50579" w:rsidP="00A50579">
            <w:pPr>
              <w:rPr>
                <w:rFonts w:asciiTheme="majorHAnsi" w:hAnsiTheme="majorHAnsi" w:cstheme="majorHAnsi"/>
                <w:b/>
                <w:bCs/>
              </w:rPr>
            </w:pPr>
          </w:p>
        </w:tc>
        <w:tc>
          <w:tcPr>
            <w:tcW w:w="284" w:type="dxa"/>
            <w:tcBorders>
              <w:bottom w:val="single" w:sz="6" w:space="0" w:color="auto"/>
              <w:right w:val="single" w:sz="6" w:space="0" w:color="auto"/>
            </w:tcBorders>
            <w:shd w:val="pct5" w:color="auto" w:fill="auto"/>
          </w:tcPr>
          <w:p w14:paraId="6EA210F5"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5A716CFB"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bottom w:val="single" w:sz="6" w:space="0" w:color="auto"/>
              <w:right w:val="single" w:sz="6" w:space="0" w:color="auto"/>
            </w:tcBorders>
            <w:shd w:val="pct5" w:color="auto" w:fill="auto"/>
          </w:tcPr>
          <w:p w14:paraId="4C6EBB44" w14:textId="77777777" w:rsidR="00A50579" w:rsidRPr="007F74B8" w:rsidRDefault="00A50579" w:rsidP="00A50579">
            <w:pPr>
              <w:jc w:val="center"/>
              <w:rPr>
                <w:rFonts w:asciiTheme="majorHAnsi" w:hAnsiTheme="majorHAnsi" w:cstheme="majorHAnsi"/>
                <w:b/>
              </w:rPr>
            </w:pPr>
          </w:p>
        </w:tc>
      </w:tr>
    </w:tbl>
    <w:p w14:paraId="24A60A8F" w14:textId="77777777" w:rsidR="00A50579" w:rsidRPr="007F74B8" w:rsidRDefault="00A50579" w:rsidP="00A50579">
      <w:pPr>
        <w:jc w:val="center"/>
        <w:rPr>
          <w:rFonts w:asciiTheme="majorHAnsi" w:hAnsiTheme="majorHAnsi" w:cstheme="majorHAnsi"/>
          <w:b/>
          <w:bCs/>
        </w:rPr>
      </w:pPr>
    </w:p>
    <w:tbl>
      <w:tblPr>
        <w:tblW w:w="0" w:type="auto"/>
        <w:tblLayout w:type="fixed"/>
        <w:tblLook w:val="0000" w:firstRow="0" w:lastRow="0" w:firstColumn="0" w:lastColumn="0" w:noHBand="0" w:noVBand="0"/>
      </w:tblPr>
      <w:tblGrid>
        <w:gridCol w:w="1843"/>
        <w:gridCol w:w="8222"/>
      </w:tblGrid>
      <w:tr w:rsidR="00A50579" w:rsidRPr="007F74B8" w14:paraId="3B54D945" w14:textId="77777777"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14:paraId="10EFE106" w14:textId="77777777" w:rsidR="00A50579" w:rsidRPr="007F74B8" w:rsidRDefault="00A50579" w:rsidP="00A50579">
            <w:pPr>
              <w:keepNext/>
              <w:numPr>
                <w:ilvl w:val="12"/>
                <w:numId w:val="0"/>
              </w:numPr>
              <w:outlineLvl w:val="0"/>
              <w:rPr>
                <w:rFonts w:asciiTheme="majorHAnsi" w:hAnsiTheme="majorHAnsi" w:cstheme="majorHAnsi"/>
                <w:b/>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14:paraId="5D986B2F" w14:textId="77777777" w:rsidR="00A50579" w:rsidRPr="007F74B8" w:rsidRDefault="00A50579" w:rsidP="00A50579">
            <w:pPr>
              <w:pStyle w:val="2c"/>
              <w:numPr>
                <w:ilvl w:val="12"/>
                <w:numId w:val="0"/>
              </w:numPr>
              <w:spacing w:before="120" w:after="120"/>
              <w:rPr>
                <w:rFonts w:asciiTheme="majorHAnsi" w:hAnsiTheme="majorHAnsi" w:cstheme="majorHAnsi"/>
                <w:bCs/>
                <w:i/>
                <w:iCs/>
                <w:sz w:val="20"/>
              </w:rPr>
            </w:pPr>
            <w:r w:rsidRPr="007F74B8">
              <w:rPr>
                <w:rFonts w:asciiTheme="majorHAnsi" w:hAnsiTheme="majorHAnsi" w:cstheme="majorHAnsi"/>
                <w:sz w:val="20"/>
              </w:rPr>
              <w:t>ОТКАЗ В СОВЕРШЕНИИ ДЕПОЗИТАРНОЙ ОПЕРАЦИИ</w:t>
            </w:r>
          </w:p>
        </w:tc>
      </w:tr>
    </w:tbl>
    <w:p w14:paraId="411FF4D2" w14:textId="77777777" w:rsidR="00A50579" w:rsidRPr="007F74B8" w:rsidRDefault="00A50579" w:rsidP="00A50579">
      <w:pPr>
        <w:spacing w:line="360" w:lineRule="auto"/>
        <w:jc w:val="right"/>
        <w:rPr>
          <w:rFonts w:asciiTheme="majorHAnsi" w:hAnsiTheme="majorHAnsi" w:cstheme="majorHAnsi"/>
          <w:b/>
          <w:noProof/>
          <w:lang w:eastAsia="en-US"/>
        </w:rPr>
      </w:pPr>
      <w:r w:rsidRPr="007F74B8">
        <w:rPr>
          <w:rFonts w:asciiTheme="majorHAnsi" w:hAnsiTheme="majorHAnsi" w:cstheme="majorHAnsi"/>
          <w:b/>
          <w:noProof/>
          <w:lang w:eastAsia="en-US"/>
        </w:rPr>
        <w:t>«___»_________________20__г.</w:t>
      </w:r>
    </w:p>
    <w:p w14:paraId="02000472" w14:textId="77777777" w:rsidR="00A50579" w:rsidRPr="007F74B8" w:rsidRDefault="00A50579" w:rsidP="00A50579">
      <w:pPr>
        <w:spacing w:line="264" w:lineRule="auto"/>
        <w:jc w:val="right"/>
        <w:rPr>
          <w:rFonts w:asciiTheme="majorHAnsi" w:hAnsiTheme="majorHAnsi" w:cstheme="majorHAnsi"/>
        </w:rPr>
      </w:pPr>
    </w:p>
    <w:tbl>
      <w:tblPr>
        <w:tblW w:w="10065" w:type="dxa"/>
        <w:tblLayout w:type="fixed"/>
        <w:tblLook w:val="0000" w:firstRow="0" w:lastRow="0" w:firstColumn="0" w:lastColumn="0" w:noHBand="0" w:noVBand="0"/>
      </w:tblPr>
      <w:tblGrid>
        <w:gridCol w:w="2127"/>
        <w:gridCol w:w="567"/>
        <w:gridCol w:w="3047"/>
        <w:gridCol w:w="4324"/>
      </w:tblGrid>
      <w:tr w:rsidR="00A50579" w:rsidRPr="007F74B8" w14:paraId="3799BFFA" w14:textId="77777777" w:rsidTr="00A50579">
        <w:trPr>
          <w:trHeight w:val="265"/>
        </w:trPr>
        <w:tc>
          <w:tcPr>
            <w:tcW w:w="2694" w:type="dxa"/>
            <w:gridSpan w:val="2"/>
            <w:tcBorders>
              <w:top w:val="single" w:sz="12" w:space="0" w:color="auto"/>
              <w:left w:val="single" w:sz="12" w:space="0" w:color="auto"/>
              <w:bottom w:val="nil"/>
            </w:tcBorders>
            <w:vAlign w:val="bottom"/>
          </w:tcPr>
          <w:p w14:paraId="55B728F5"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Депоненту</w:t>
            </w:r>
          </w:p>
        </w:tc>
        <w:tc>
          <w:tcPr>
            <w:tcW w:w="7371" w:type="dxa"/>
            <w:gridSpan w:val="2"/>
            <w:tcBorders>
              <w:top w:val="single" w:sz="12" w:space="0" w:color="auto"/>
              <w:bottom w:val="single" w:sz="4" w:space="0" w:color="auto"/>
              <w:right w:val="single" w:sz="12" w:space="0" w:color="auto"/>
            </w:tcBorders>
            <w:vAlign w:val="bottom"/>
          </w:tcPr>
          <w:p w14:paraId="6EAB2AE7" w14:textId="77777777" w:rsidR="00A50579" w:rsidRPr="007F74B8" w:rsidRDefault="00A50579" w:rsidP="00A50579">
            <w:pPr>
              <w:ind w:right="-284"/>
              <w:rPr>
                <w:rFonts w:asciiTheme="majorHAnsi" w:hAnsiTheme="majorHAnsi" w:cstheme="majorHAnsi"/>
              </w:rPr>
            </w:pPr>
          </w:p>
        </w:tc>
      </w:tr>
      <w:tr w:rsidR="00A50579" w:rsidRPr="007F74B8" w14:paraId="267E4101" w14:textId="77777777" w:rsidTr="00A50579">
        <w:trPr>
          <w:trHeight w:val="63"/>
        </w:trPr>
        <w:tc>
          <w:tcPr>
            <w:tcW w:w="10065" w:type="dxa"/>
            <w:gridSpan w:val="4"/>
            <w:tcBorders>
              <w:top w:val="nil"/>
              <w:left w:val="single" w:sz="12" w:space="0" w:color="auto"/>
              <w:right w:val="single" w:sz="12" w:space="0" w:color="auto"/>
            </w:tcBorders>
            <w:vAlign w:val="bottom"/>
          </w:tcPr>
          <w:p w14:paraId="2066AE91" w14:textId="77777777" w:rsidR="00A50579" w:rsidRPr="007F74B8" w:rsidRDefault="00A50579" w:rsidP="00A50579">
            <w:pPr>
              <w:ind w:right="-284"/>
              <w:jc w:val="center"/>
              <w:rPr>
                <w:rFonts w:asciiTheme="majorHAnsi" w:hAnsiTheme="majorHAnsi" w:cstheme="majorHAnsi"/>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p w14:paraId="1E43B4DD" w14:textId="77777777" w:rsidR="00A50579" w:rsidRPr="007F74B8" w:rsidRDefault="00A50579" w:rsidP="00A50579">
            <w:pPr>
              <w:ind w:right="-284"/>
              <w:rPr>
                <w:rFonts w:asciiTheme="majorHAnsi" w:hAnsiTheme="majorHAnsi" w:cstheme="majorHAnsi"/>
              </w:rPr>
            </w:pPr>
          </w:p>
        </w:tc>
      </w:tr>
      <w:tr w:rsidR="00A50579" w:rsidRPr="007F74B8" w14:paraId="191DD940" w14:textId="77777777" w:rsidTr="00A50579">
        <w:trPr>
          <w:trHeight w:val="89"/>
        </w:trPr>
        <w:tc>
          <w:tcPr>
            <w:tcW w:w="2127" w:type="dxa"/>
            <w:tcBorders>
              <w:top w:val="nil"/>
              <w:left w:val="single" w:sz="12" w:space="0" w:color="auto"/>
            </w:tcBorders>
            <w:vAlign w:val="bottom"/>
          </w:tcPr>
          <w:p w14:paraId="5490781D"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455CC594" w14:textId="77777777" w:rsidR="00A50579" w:rsidRPr="007F74B8" w:rsidRDefault="00A50579" w:rsidP="00A50579">
            <w:pPr>
              <w:ind w:right="-284"/>
              <w:rPr>
                <w:rFonts w:asciiTheme="majorHAnsi" w:hAnsiTheme="majorHAnsi" w:cstheme="majorHAnsi"/>
              </w:rPr>
            </w:pPr>
          </w:p>
        </w:tc>
        <w:tc>
          <w:tcPr>
            <w:tcW w:w="4324" w:type="dxa"/>
            <w:tcBorders>
              <w:right w:val="single" w:sz="12" w:space="0" w:color="auto"/>
            </w:tcBorders>
            <w:vAlign w:val="bottom"/>
          </w:tcPr>
          <w:p w14:paraId="13149ED4" w14:textId="77777777" w:rsidR="00A50579" w:rsidRPr="007F74B8" w:rsidRDefault="00A50579" w:rsidP="00A50579">
            <w:pPr>
              <w:ind w:right="-284"/>
              <w:rPr>
                <w:rFonts w:asciiTheme="majorHAnsi" w:hAnsiTheme="majorHAnsi" w:cstheme="majorHAnsi"/>
              </w:rPr>
            </w:pPr>
          </w:p>
        </w:tc>
      </w:tr>
      <w:tr w:rsidR="00A50579" w:rsidRPr="007F74B8" w14:paraId="6A4C4F74" w14:textId="77777777" w:rsidTr="00A50579">
        <w:trPr>
          <w:trHeight w:val="63"/>
        </w:trPr>
        <w:tc>
          <w:tcPr>
            <w:tcW w:w="10065" w:type="dxa"/>
            <w:gridSpan w:val="4"/>
            <w:tcBorders>
              <w:left w:val="single" w:sz="12" w:space="0" w:color="auto"/>
              <w:right w:val="single" w:sz="12" w:space="0" w:color="auto"/>
            </w:tcBorders>
            <w:vAlign w:val="bottom"/>
          </w:tcPr>
          <w:p w14:paraId="29242280" w14:textId="77777777" w:rsidR="00A50579" w:rsidRPr="007F74B8" w:rsidRDefault="00A50579" w:rsidP="00A50579">
            <w:pPr>
              <w:ind w:right="-284"/>
              <w:rPr>
                <w:rFonts w:asciiTheme="majorHAnsi" w:hAnsiTheme="majorHAnsi" w:cstheme="majorHAnsi"/>
              </w:rPr>
            </w:pPr>
          </w:p>
        </w:tc>
      </w:tr>
      <w:tr w:rsidR="00A50579" w:rsidRPr="007F74B8" w14:paraId="79152C33" w14:textId="77777777" w:rsidTr="00A50579">
        <w:trPr>
          <w:trHeight w:val="63"/>
        </w:trPr>
        <w:tc>
          <w:tcPr>
            <w:tcW w:w="10065" w:type="dxa"/>
            <w:gridSpan w:val="4"/>
            <w:tcBorders>
              <w:top w:val="nil"/>
              <w:left w:val="single" w:sz="12" w:space="0" w:color="auto"/>
              <w:bottom w:val="single" w:sz="12" w:space="0" w:color="auto"/>
              <w:right w:val="single" w:sz="12" w:space="0" w:color="auto"/>
            </w:tcBorders>
          </w:tcPr>
          <w:p w14:paraId="0C9115DF"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Депозитарный договор N              от                              г.</w:t>
            </w:r>
          </w:p>
          <w:p w14:paraId="3500C1BC" w14:textId="77777777" w:rsidR="00A50579" w:rsidRPr="007F74B8" w:rsidRDefault="00A50579" w:rsidP="00A50579">
            <w:pPr>
              <w:ind w:right="-284" w:firstLine="601"/>
              <w:rPr>
                <w:rFonts w:asciiTheme="majorHAnsi" w:hAnsiTheme="majorHAnsi" w:cstheme="majorHAnsi"/>
                <w:b/>
              </w:rPr>
            </w:pPr>
          </w:p>
        </w:tc>
      </w:tr>
    </w:tbl>
    <w:p w14:paraId="3C4D97BD" w14:textId="77777777" w:rsidR="00A50579" w:rsidRPr="007F74B8" w:rsidRDefault="00A50579" w:rsidP="00A50579">
      <w:pPr>
        <w:spacing w:line="264" w:lineRule="auto"/>
        <w:jc w:val="both"/>
        <w:rPr>
          <w:rFonts w:asciiTheme="majorHAnsi" w:hAnsiTheme="majorHAnsi" w:cstheme="majorHAnsi"/>
        </w:rPr>
      </w:pPr>
    </w:p>
    <w:p w14:paraId="07C3073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Настоящим уведомляем об отказе в совершении депозитарной операции:</w:t>
      </w:r>
    </w:p>
    <w:p w14:paraId="5FF80BB0" w14:textId="77777777" w:rsidR="00A50579" w:rsidRPr="007F74B8" w:rsidRDefault="00A50579" w:rsidP="00A50579">
      <w:pPr>
        <w:jc w:val="center"/>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6463"/>
      </w:tblGrid>
      <w:tr w:rsidR="00A50579" w:rsidRPr="007F74B8" w14:paraId="3DD2DAF4" w14:textId="77777777" w:rsidTr="00A50579">
        <w:tc>
          <w:tcPr>
            <w:tcW w:w="3473" w:type="dxa"/>
            <w:tcBorders>
              <w:top w:val="single" w:sz="4" w:space="0" w:color="auto"/>
              <w:left w:val="single" w:sz="4" w:space="0" w:color="auto"/>
              <w:bottom w:val="single" w:sz="4" w:space="0" w:color="auto"/>
              <w:right w:val="single" w:sz="4" w:space="0" w:color="auto"/>
            </w:tcBorders>
          </w:tcPr>
          <w:p w14:paraId="49E548D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Номер поручения</w:t>
            </w:r>
          </w:p>
        </w:tc>
        <w:tc>
          <w:tcPr>
            <w:tcW w:w="6948" w:type="dxa"/>
            <w:tcBorders>
              <w:top w:val="single" w:sz="4" w:space="0" w:color="auto"/>
              <w:left w:val="single" w:sz="4" w:space="0" w:color="auto"/>
              <w:bottom w:val="single" w:sz="4" w:space="0" w:color="auto"/>
              <w:right w:val="single" w:sz="4" w:space="0" w:color="auto"/>
            </w:tcBorders>
          </w:tcPr>
          <w:p w14:paraId="7C27204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p w14:paraId="040E90BA" w14:textId="77777777" w:rsidR="00A50579" w:rsidRPr="007F74B8" w:rsidRDefault="00A50579" w:rsidP="00A50579">
            <w:pPr>
              <w:rPr>
                <w:rFonts w:asciiTheme="majorHAnsi" w:hAnsiTheme="majorHAnsi" w:cstheme="majorHAnsi"/>
              </w:rPr>
            </w:pPr>
          </w:p>
        </w:tc>
      </w:tr>
      <w:tr w:rsidR="00A50579" w:rsidRPr="007F74B8" w14:paraId="2E7EA3A5" w14:textId="77777777" w:rsidTr="00A50579">
        <w:tc>
          <w:tcPr>
            <w:tcW w:w="3473" w:type="dxa"/>
            <w:tcBorders>
              <w:top w:val="single" w:sz="4" w:space="0" w:color="auto"/>
              <w:left w:val="single" w:sz="4" w:space="0" w:color="auto"/>
              <w:bottom w:val="single" w:sz="4" w:space="0" w:color="auto"/>
              <w:right w:val="single" w:sz="4" w:space="0" w:color="auto"/>
            </w:tcBorders>
          </w:tcPr>
          <w:p w14:paraId="5D26A2F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 подачи поручения</w:t>
            </w:r>
          </w:p>
        </w:tc>
        <w:tc>
          <w:tcPr>
            <w:tcW w:w="6948" w:type="dxa"/>
            <w:tcBorders>
              <w:top w:val="single" w:sz="4" w:space="0" w:color="auto"/>
              <w:left w:val="single" w:sz="4" w:space="0" w:color="auto"/>
              <w:bottom w:val="single" w:sz="4" w:space="0" w:color="auto"/>
              <w:right w:val="single" w:sz="4" w:space="0" w:color="auto"/>
            </w:tcBorders>
          </w:tcPr>
          <w:p w14:paraId="2E48011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p w14:paraId="1B5F34F0" w14:textId="77777777" w:rsidR="00A50579" w:rsidRPr="007F74B8" w:rsidRDefault="00A50579" w:rsidP="00A50579">
            <w:pPr>
              <w:rPr>
                <w:rFonts w:asciiTheme="majorHAnsi" w:hAnsiTheme="majorHAnsi" w:cstheme="majorHAnsi"/>
              </w:rPr>
            </w:pPr>
          </w:p>
        </w:tc>
      </w:tr>
      <w:tr w:rsidR="00A50579" w:rsidRPr="007F74B8" w14:paraId="5B38BCCE" w14:textId="77777777" w:rsidTr="00A50579">
        <w:tc>
          <w:tcPr>
            <w:tcW w:w="3473" w:type="dxa"/>
            <w:tcBorders>
              <w:top w:val="single" w:sz="4" w:space="0" w:color="auto"/>
              <w:left w:val="single" w:sz="4" w:space="0" w:color="auto"/>
              <w:bottom w:val="single" w:sz="4" w:space="0" w:color="auto"/>
              <w:right w:val="single" w:sz="4" w:space="0" w:color="auto"/>
            </w:tcBorders>
          </w:tcPr>
          <w:p w14:paraId="4B58BD3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Операция</w:t>
            </w:r>
          </w:p>
        </w:tc>
        <w:tc>
          <w:tcPr>
            <w:tcW w:w="6948" w:type="dxa"/>
            <w:tcBorders>
              <w:top w:val="single" w:sz="4" w:space="0" w:color="auto"/>
              <w:left w:val="single" w:sz="4" w:space="0" w:color="auto"/>
              <w:bottom w:val="single" w:sz="4" w:space="0" w:color="auto"/>
              <w:right w:val="single" w:sz="4" w:space="0" w:color="auto"/>
            </w:tcBorders>
          </w:tcPr>
          <w:p w14:paraId="265FE3B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p w14:paraId="47B08DB2" w14:textId="77777777" w:rsidR="00A50579" w:rsidRPr="007F74B8" w:rsidRDefault="00A50579" w:rsidP="00A50579">
            <w:pPr>
              <w:rPr>
                <w:rFonts w:asciiTheme="majorHAnsi" w:hAnsiTheme="majorHAnsi" w:cstheme="majorHAnsi"/>
              </w:rPr>
            </w:pPr>
          </w:p>
        </w:tc>
      </w:tr>
      <w:tr w:rsidR="00A50579" w:rsidRPr="007F74B8" w14:paraId="607D79D2" w14:textId="77777777" w:rsidTr="00A50579">
        <w:tc>
          <w:tcPr>
            <w:tcW w:w="3473" w:type="dxa"/>
            <w:tcBorders>
              <w:top w:val="single" w:sz="4" w:space="0" w:color="auto"/>
              <w:left w:val="single" w:sz="4" w:space="0" w:color="auto"/>
              <w:bottom w:val="single" w:sz="4" w:space="0" w:color="auto"/>
              <w:right w:val="single" w:sz="4" w:space="0" w:color="auto"/>
            </w:tcBorders>
          </w:tcPr>
          <w:p w14:paraId="2AB00E3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Причина отказа в совершении депозитарной операции:</w:t>
            </w:r>
          </w:p>
        </w:tc>
        <w:tc>
          <w:tcPr>
            <w:tcW w:w="6948" w:type="dxa"/>
            <w:tcBorders>
              <w:top w:val="single" w:sz="4" w:space="0" w:color="auto"/>
              <w:left w:val="single" w:sz="4" w:space="0" w:color="auto"/>
              <w:bottom w:val="single" w:sz="4" w:space="0" w:color="auto"/>
              <w:right w:val="single" w:sz="4" w:space="0" w:color="auto"/>
            </w:tcBorders>
          </w:tcPr>
          <w:p w14:paraId="3F1D421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___________________________________</w:t>
            </w:r>
          </w:p>
        </w:tc>
      </w:tr>
    </w:tbl>
    <w:p w14:paraId="48B744BB" w14:textId="77777777" w:rsidR="00A50579" w:rsidRPr="007F74B8" w:rsidRDefault="00A50579" w:rsidP="00A50579">
      <w:pPr>
        <w:rPr>
          <w:rFonts w:asciiTheme="majorHAnsi" w:hAnsiTheme="majorHAnsi" w:cstheme="majorHAnsi"/>
        </w:rPr>
      </w:pPr>
    </w:p>
    <w:p w14:paraId="39D492CD" w14:textId="77777777" w:rsidR="00A50579" w:rsidRPr="007F74B8" w:rsidRDefault="00A50579" w:rsidP="00A50579">
      <w:pPr>
        <w:rPr>
          <w:rFonts w:asciiTheme="majorHAnsi" w:hAnsiTheme="majorHAnsi" w:cstheme="majorHAnsi"/>
        </w:rPr>
      </w:pPr>
    </w:p>
    <w:p w14:paraId="2B108649" w14:textId="77777777" w:rsidR="00A50579" w:rsidRPr="007F74B8" w:rsidRDefault="00A50579" w:rsidP="00A50579">
      <w:pPr>
        <w:spacing w:line="360" w:lineRule="auto"/>
        <w:ind w:firstLine="1134"/>
        <w:jc w:val="both"/>
        <w:rPr>
          <w:rFonts w:asciiTheme="majorHAnsi" w:hAnsiTheme="majorHAnsi" w:cstheme="majorHAnsi"/>
          <w:bCs/>
        </w:rPr>
      </w:pPr>
    </w:p>
    <w:p w14:paraId="33FC60C2"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Исполнитель _____________________________/____________________________________</w:t>
      </w:r>
    </w:p>
    <w:p w14:paraId="7418BBD4"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ab/>
      </w:r>
      <w:r w:rsidRPr="007F74B8">
        <w:rPr>
          <w:rFonts w:asciiTheme="majorHAnsi" w:hAnsiTheme="majorHAnsi" w:cstheme="majorHAnsi"/>
        </w:rPr>
        <w:tab/>
      </w:r>
      <w:r w:rsidRPr="007F74B8">
        <w:rPr>
          <w:rFonts w:asciiTheme="majorHAnsi" w:hAnsiTheme="majorHAnsi" w:cstheme="majorHAnsi"/>
        </w:rPr>
        <w:tab/>
        <w:t>М.П.</w:t>
      </w:r>
    </w:p>
    <w:p w14:paraId="73EAAD8C" w14:textId="77777777" w:rsidR="00A50579" w:rsidRPr="007F74B8" w:rsidDel="009F5B32" w:rsidRDefault="00A50579" w:rsidP="00A50579">
      <w:pPr>
        <w:rPr>
          <w:rFonts w:asciiTheme="majorHAnsi" w:hAnsiTheme="majorHAnsi" w:cstheme="majorHAnsi"/>
        </w:rPr>
      </w:pPr>
      <w:r w:rsidRPr="007F74B8">
        <w:rPr>
          <w:rFonts w:asciiTheme="majorHAnsi" w:hAnsiTheme="majorHAnsi" w:cstheme="majorHAnsi"/>
        </w:rPr>
        <w:br w:type="page"/>
      </w:r>
    </w:p>
    <w:tbl>
      <w:tblPr>
        <w:tblW w:w="0" w:type="auto"/>
        <w:tblLayout w:type="fixed"/>
        <w:tblLook w:val="0000" w:firstRow="0" w:lastRow="0" w:firstColumn="0" w:lastColumn="0" w:noHBand="0" w:noVBand="0"/>
      </w:tblPr>
      <w:tblGrid>
        <w:gridCol w:w="1985"/>
        <w:gridCol w:w="2126"/>
        <w:gridCol w:w="284"/>
        <w:gridCol w:w="1276"/>
        <w:gridCol w:w="4394"/>
      </w:tblGrid>
      <w:tr w:rsidR="00A50579" w:rsidRPr="007F74B8" w14:paraId="3E7AB126" w14:textId="77777777" w:rsidTr="00A50579">
        <w:trPr>
          <w:cantSplit/>
          <w:trHeight w:val="138"/>
        </w:trPr>
        <w:tc>
          <w:tcPr>
            <w:tcW w:w="4395" w:type="dxa"/>
            <w:gridSpan w:val="3"/>
            <w:tcBorders>
              <w:top w:val="single" w:sz="6" w:space="0" w:color="auto"/>
              <w:left w:val="single" w:sz="6" w:space="0" w:color="auto"/>
              <w:right w:val="single" w:sz="6" w:space="0" w:color="auto"/>
            </w:tcBorders>
            <w:shd w:val="pct5" w:color="auto" w:fill="auto"/>
          </w:tcPr>
          <w:p w14:paraId="0D10C5AE" w14:textId="77777777" w:rsidR="00A50579" w:rsidRPr="007F74B8" w:rsidRDefault="00A50579" w:rsidP="00A50579">
            <w:pPr>
              <w:jc w:val="center"/>
              <w:rPr>
                <w:rFonts w:asciiTheme="majorHAnsi" w:hAnsiTheme="majorHAnsi" w:cstheme="majorHAnsi"/>
                <w:i/>
                <w:iCs/>
              </w:rPr>
            </w:pPr>
            <w:r w:rsidRPr="007F74B8">
              <w:rPr>
                <w:rFonts w:asciiTheme="majorHAnsi" w:hAnsiTheme="majorHAnsi" w:cstheme="majorHAnsi"/>
                <w:b/>
                <w:bCs/>
              </w:rPr>
              <w:lastRenderedPageBreak/>
              <w:br w:type="page"/>
            </w:r>
            <w:r w:rsidRPr="007F74B8">
              <w:rPr>
                <w:rFonts w:asciiTheme="majorHAnsi" w:hAnsiTheme="majorHAnsi" w:cstheme="majorHAnsi"/>
                <w:b/>
                <w:bCs/>
                <w:i/>
              </w:rPr>
              <w:t xml:space="preserve">ОТМЕТКИ ДЕПОЗИТАРИЯ </w:t>
            </w:r>
          </w:p>
        </w:tc>
        <w:tc>
          <w:tcPr>
            <w:tcW w:w="1276" w:type="dxa"/>
            <w:vMerge w:val="restart"/>
            <w:tcBorders>
              <w:left w:val="single" w:sz="6" w:space="0" w:color="auto"/>
              <w:right w:val="single" w:sz="6" w:space="0" w:color="auto"/>
            </w:tcBorders>
          </w:tcPr>
          <w:p w14:paraId="577C5464" w14:textId="77777777" w:rsidR="00A50579" w:rsidRPr="007F74B8" w:rsidRDefault="00A50579" w:rsidP="00A50579">
            <w:pPr>
              <w:rPr>
                <w:rFonts w:asciiTheme="majorHAnsi" w:hAnsiTheme="majorHAnsi" w:cstheme="majorHAnsi"/>
                <w:u w:val="single"/>
              </w:rPr>
            </w:pPr>
          </w:p>
        </w:tc>
        <w:tc>
          <w:tcPr>
            <w:tcW w:w="4394" w:type="dxa"/>
            <w:vMerge w:val="restart"/>
            <w:tcBorders>
              <w:top w:val="single" w:sz="6" w:space="0" w:color="auto"/>
              <w:left w:val="single" w:sz="6" w:space="0" w:color="auto"/>
              <w:right w:val="single" w:sz="6" w:space="0" w:color="auto"/>
            </w:tcBorders>
            <w:shd w:val="pct5" w:color="auto" w:fill="auto"/>
          </w:tcPr>
          <w:p w14:paraId="57BE524C" w14:textId="77777777" w:rsidR="00A50579" w:rsidRPr="007F74B8" w:rsidRDefault="00A50579" w:rsidP="00A50579">
            <w:pPr>
              <w:jc w:val="center"/>
              <w:rPr>
                <w:rFonts w:asciiTheme="majorHAnsi" w:hAnsiTheme="majorHAnsi" w:cstheme="majorHAnsi"/>
                <w:b/>
                <w:bCs/>
                <w:i/>
                <w:iCs/>
              </w:rPr>
            </w:pPr>
            <w:r w:rsidRPr="007F74B8">
              <w:rPr>
                <w:rFonts w:asciiTheme="majorHAnsi" w:hAnsiTheme="majorHAnsi" w:cstheme="majorHAnsi"/>
                <w:b/>
                <w:bCs/>
                <w:i/>
                <w:iCs/>
              </w:rPr>
              <w:t>ДЕПОЗИТАРИЙ</w:t>
            </w:r>
            <w:r w:rsidRPr="007F74B8">
              <w:rPr>
                <w:rFonts w:asciiTheme="majorHAnsi" w:hAnsiTheme="majorHAnsi" w:cstheme="majorHAnsi"/>
                <w:b/>
                <w:bCs/>
                <w:i/>
                <w:iCs/>
              </w:rPr>
              <w:br/>
            </w:r>
            <w:r w:rsidR="003D55D4" w:rsidRPr="007F74B8">
              <w:rPr>
                <w:rFonts w:asciiTheme="majorHAnsi" w:hAnsiTheme="majorHAnsi" w:cstheme="majorHAnsi"/>
                <w:b/>
                <w:bCs/>
                <w:i/>
                <w:iCs/>
              </w:rPr>
              <w:t xml:space="preserve">ООО </w:t>
            </w:r>
            <w:r w:rsidR="00876FF8">
              <w:rPr>
                <w:rFonts w:asciiTheme="majorHAnsi" w:hAnsiTheme="majorHAnsi" w:cstheme="majorHAnsi"/>
                <w:b/>
                <w:bCs/>
                <w:i/>
                <w:iCs/>
              </w:rPr>
              <w:t>«ИНВАРИАНТ»</w:t>
            </w:r>
            <w:r w:rsidRPr="007F74B8">
              <w:rPr>
                <w:rFonts w:asciiTheme="majorHAnsi" w:hAnsiTheme="majorHAnsi" w:cstheme="majorHAnsi"/>
                <w:b/>
                <w:bCs/>
                <w:i/>
                <w:iCs/>
              </w:rPr>
              <w:t xml:space="preserve"> </w:t>
            </w:r>
          </w:p>
          <w:p w14:paraId="3B6822DF" w14:textId="77777777" w:rsidR="006C508E" w:rsidRPr="007F74B8" w:rsidRDefault="006C508E" w:rsidP="006C508E">
            <w:pPr>
              <w:jc w:val="center"/>
              <w:rPr>
                <w:rFonts w:asciiTheme="majorHAnsi" w:hAnsiTheme="majorHAnsi" w:cstheme="majorHAnsi"/>
                <w:b/>
                <w:i/>
              </w:rPr>
            </w:pPr>
            <w:r w:rsidRPr="007F74B8">
              <w:rPr>
                <w:rFonts w:asciiTheme="majorHAnsi" w:hAnsiTheme="majorHAnsi" w:cstheme="majorHAnsi"/>
                <w:b/>
                <w:i/>
              </w:rPr>
              <w:t>Лицензия N _____________</w:t>
            </w:r>
          </w:p>
          <w:p w14:paraId="250EA91E" w14:textId="77777777" w:rsidR="00A50579" w:rsidRPr="007F74B8" w:rsidRDefault="006C508E" w:rsidP="006C508E">
            <w:pPr>
              <w:jc w:val="center"/>
              <w:rPr>
                <w:rFonts w:asciiTheme="majorHAnsi" w:hAnsiTheme="majorHAnsi" w:cstheme="majorHAnsi"/>
                <w:b/>
                <w:bCs/>
                <w:i/>
                <w:iCs/>
              </w:rPr>
            </w:pPr>
            <w:r w:rsidRPr="007F74B8">
              <w:rPr>
                <w:rFonts w:asciiTheme="majorHAnsi" w:hAnsiTheme="majorHAnsi" w:cstheme="majorHAnsi"/>
                <w:b/>
                <w:i/>
              </w:rPr>
              <w:t xml:space="preserve"> от __/__/20__ г.</w:t>
            </w:r>
          </w:p>
        </w:tc>
      </w:tr>
      <w:tr w:rsidR="00A50579" w:rsidRPr="007F74B8" w14:paraId="3BCB5592" w14:textId="77777777" w:rsidTr="00A50579">
        <w:trPr>
          <w:cantSplit/>
          <w:trHeight w:val="118"/>
        </w:trPr>
        <w:tc>
          <w:tcPr>
            <w:tcW w:w="1985" w:type="dxa"/>
            <w:tcBorders>
              <w:top w:val="single" w:sz="6" w:space="0" w:color="auto"/>
              <w:left w:val="single" w:sz="6" w:space="0" w:color="auto"/>
            </w:tcBorders>
            <w:shd w:val="pct5" w:color="auto" w:fill="auto"/>
          </w:tcPr>
          <w:p w14:paraId="03EAE310" w14:textId="77777777" w:rsidR="00A50579" w:rsidRPr="007F74B8" w:rsidRDefault="00A50579" w:rsidP="00A50579">
            <w:pPr>
              <w:rPr>
                <w:rFonts w:asciiTheme="majorHAnsi" w:hAnsiTheme="majorHAnsi" w:cstheme="majorHAnsi"/>
                <w:b/>
                <w:bCs/>
              </w:rPr>
            </w:pPr>
          </w:p>
          <w:p w14:paraId="651591A3"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Исходящий N</w:t>
            </w:r>
          </w:p>
        </w:tc>
        <w:tc>
          <w:tcPr>
            <w:tcW w:w="2126" w:type="dxa"/>
            <w:tcBorders>
              <w:top w:val="single" w:sz="6" w:space="0" w:color="auto"/>
              <w:bottom w:val="single" w:sz="6" w:space="0" w:color="auto"/>
            </w:tcBorders>
            <w:shd w:val="pct5" w:color="auto" w:fill="auto"/>
          </w:tcPr>
          <w:p w14:paraId="0780F63B"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7972EB01"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48AE80B2"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698C05E7" w14:textId="77777777" w:rsidR="00A50579" w:rsidRPr="007F74B8" w:rsidRDefault="00A50579" w:rsidP="00A50579">
            <w:pPr>
              <w:jc w:val="center"/>
              <w:rPr>
                <w:rFonts w:asciiTheme="majorHAnsi" w:hAnsiTheme="majorHAnsi" w:cstheme="majorHAnsi"/>
                <w:b/>
                <w:bCs/>
              </w:rPr>
            </w:pPr>
          </w:p>
        </w:tc>
      </w:tr>
      <w:tr w:rsidR="00A50579" w:rsidRPr="007F74B8" w14:paraId="07E21A0A" w14:textId="77777777" w:rsidTr="00A50579">
        <w:trPr>
          <w:cantSplit/>
          <w:trHeight w:val="254"/>
        </w:trPr>
        <w:tc>
          <w:tcPr>
            <w:tcW w:w="1985" w:type="dxa"/>
            <w:tcBorders>
              <w:left w:val="single" w:sz="6" w:space="0" w:color="auto"/>
            </w:tcBorders>
            <w:shd w:val="pct5" w:color="auto" w:fill="auto"/>
          </w:tcPr>
          <w:p w14:paraId="029E960A" w14:textId="77777777" w:rsidR="00A50579" w:rsidRPr="007F74B8" w:rsidRDefault="00A50579" w:rsidP="00A50579">
            <w:pPr>
              <w:rPr>
                <w:rFonts w:asciiTheme="majorHAnsi" w:hAnsiTheme="majorHAnsi" w:cstheme="majorHAnsi"/>
                <w:b/>
                <w:bCs/>
              </w:rPr>
            </w:pPr>
            <w:r w:rsidRPr="007F74B8">
              <w:rPr>
                <w:rFonts w:asciiTheme="majorHAnsi" w:hAnsiTheme="majorHAnsi" w:cstheme="majorHAnsi"/>
                <w:b/>
                <w:bCs/>
              </w:rPr>
              <w:t xml:space="preserve">Дата </w:t>
            </w:r>
          </w:p>
        </w:tc>
        <w:tc>
          <w:tcPr>
            <w:tcW w:w="2126" w:type="dxa"/>
            <w:tcBorders>
              <w:top w:val="single" w:sz="6" w:space="0" w:color="auto"/>
              <w:bottom w:val="single" w:sz="6" w:space="0" w:color="auto"/>
            </w:tcBorders>
            <w:shd w:val="pct5" w:color="auto" w:fill="auto"/>
          </w:tcPr>
          <w:p w14:paraId="18EEA280"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15DCCA11"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5240B62E"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1799F1E8" w14:textId="77777777" w:rsidR="00A50579" w:rsidRPr="007F74B8" w:rsidRDefault="00A50579" w:rsidP="00A50579">
            <w:pPr>
              <w:jc w:val="center"/>
              <w:rPr>
                <w:rFonts w:asciiTheme="majorHAnsi" w:hAnsiTheme="majorHAnsi" w:cstheme="majorHAnsi"/>
                <w:b/>
              </w:rPr>
            </w:pPr>
          </w:p>
        </w:tc>
      </w:tr>
      <w:tr w:rsidR="00A50579" w:rsidRPr="007F74B8" w14:paraId="30924B0F" w14:textId="77777777" w:rsidTr="00A50579">
        <w:trPr>
          <w:cantSplit/>
          <w:trHeight w:val="115"/>
        </w:trPr>
        <w:tc>
          <w:tcPr>
            <w:tcW w:w="1985" w:type="dxa"/>
            <w:tcBorders>
              <w:left w:val="single" w:sz="6" w:space="0" w:color="auto"/>
            </w:tcBorders>
            <w:shd w:val="pct5" w:color="auto" w:fill="auto"/>
          </w:tcPr>
          <w:p w14:paraId="080DB36C" w14:textId="77777777" w:rsidR="00A50579" w:rsidRPr="007F74B8" w:rsidRDefault="00A50579" w:rsidP="00A50579">
            <w:pPr>
              <w:rPr>
                <w:rFonts w:asciiTheme="majorHAnsi" w:hAnsiTheme="majorHAnsi" w:cstheme="majorHAnsi"/>
                <w:b/>
                <w:bCs/>
              </w:rPr>
            </w:pPr>
          </w:p>
        </w:tc>
        <w:tc>
          <w:tcPr>
            <w:tcW w:w="2126" w:type="dxa"/>
            <w:tcBorders>
              <w:top w:val="single" w:sz="6" w:space="0" w:color="auto"/>
              <w:bottom w:val="single" w:sz="6" w:space="0" w:color="auto"/>
            </w:tcBorders>
            <w:shd w:val="pct5" w:color="auto" w:fill="auto"/>
          </w:tcPr>
          <w:p w14:paraId="10A8FC25"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3DDDDCFA"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03732BE1"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74670E08" w14:textId="77777777" w:rsidR="00A50579" w:rsidRPr="007F74B8" w:rsidRDefault="00A50579" w:rsidP="00A50579">
            <w:pPr>
              <w:jc w:val="center"/>
              <w:rPr>
                <w:rFonts w:asciiTheme="majorHAnsi" w:hAnsiTheme="majorHAnsi" w:cstheme="majorHAnsi"/>
                <w:b/>
              </w:rPr>
            </w:pPr>
          </w:p>
        </w:tc>
      </w:tr>
      <w:tr w:rsidR="00A50579" w:rsidRPr="007F74B8" w14:paraId="5990B2E7" w14:textId="77777777" w:rsidTr="00A50579">
        <w:trPr>
          <w:cantSplit/>
          <w:trHeight w:val="115"/>
        </w:trPr>
        <w:tc>
          <w:tcPr>
            <w:tcW w:w="1985" w:type="dxa"/>
            <w:tcBorders>
              <w:left w:val="single" w:sz="6" w:space="0" w:color="auto"/>
            </w:tcBorders>
            <w:shd w:val="pct5" w:color="auto" w:fill="auto"/>
          </w:tcPr>
          <w:p w14:paraId="7756458E" w14:textId="77777777" w:rsidR="00A50579" w:rsidRPr="007F74B8" w:rsidRDefault="00A50579" w:rsidP="00A50579">
            <w:pPr>
              <w:rPr>
                <w:rFonts w:asciiTheme="majorHAnsi" w:hAnsiTheme="majorHAnsi" w:cstheme="majorHAnsi"/>
                <w:b/>
                <w:bCs/>
              </w:rPr>
            </w:pPr>
          </w:p>
        </w:tc>
        <w:tc>
          <w:tcPr>
            <w:tcW w:w="2126" w:type="dxa"/>
            <w:tcBorders>
              <w:top w:val="single" w:sz="6" w:space="0" w:color="auto"/>
              <w:bottom w:val="single" w:sz="6" w:space="0" w:color="auto"/>
            </w:tcBorders>
            <w:shd w:val="pct5" w:color="auto" w:fill="auto"/>
          </w:tcPr>
          <w:p w14:paraId="43B740E3" w14:textId="77777777" w:rsidR="00A50579" w:rsidRPr="007F74B8" w:rsidRDefault="00A50579" w:rsidP="00A50579">
            <w:pPr>
              <w:rPr>
                <w:rFonts w:asciiTheme="majorHAnsi" w:hAnsiTheme="majorHAnsi" w:cstheme="majorHAnsi"/>
                <w:b/>
                <w:bCs/>
              </w:rPr>
            </w:pPr>
          </w:p>
        </w:tc>
        <w:tc>
          <w:tcPr>
            <w:tcW w:w="284" w:type="dxa"/>
            <w:tcBorders>
              <w:right w:val="single" w:sz="6" w:space="0" w:color="auto"/>
            </w:tcBorders>
            <w:shd w:val="pct5" w:color="auto" w:fill="auto"/>
          </w:tcPr>
          <w:p w14:paraId="6841184F"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244E725B"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right w:val="single" w:sz="6" w:space="0" w:color="auto"/>
            </w:tcBorders>
            <w:shd w:val="pct5" w:color="auto" w:fill="auto"/>
          </w:tcPr>
          <w:p w14:paraId="7085D6DC" w14:textId="77777777" w:rsidR="00A50579" w:rsidRPr="007F74B8" w:rsidRDefault="00A50579" w:rsidP="00A50579">
            <w:pPr>
              <w:jc w:val="center"/>
              <w:rPr>
                <w:rFonts w:asciiTheme="majorHAnsi" w:hAnsiTheme="majorHAnsi" w:cstheme="majorHAnsi"/>
                <w:b/>
              </w:rPr>
            </w:pPr>
          </w:p>
        </w:tc>
      </w:tr>
      <w:tr w:rsidR="00A50579" w:rsidRPr="007F74B8" w14:paraId="5F58F49E" w14:textId="77777777" w:rsidTr="00A50579">
        <w:trPr>
          <w:cantSplit/>
          <w:trHeight w:val="115"/>
        </w:trPr>
        <w:tc>
          <w:tcPr>
            <w:tcW w:w="1985" w:type="dxa"/>
            <w:tcBorders>
              <w:left w:val="single" w:sz="6" w:space="0" w:color="auto"/>
              <w:bottom w:val="single" w:sz="6" w:space="0" w:color="auto"/>
            </w:tcBorders>
            <w:shd w:val="pct5" w:color="auto" w:fill="auto"/>
          </w:tcPr>
          <w:p w14:paraId="1F2C20DC" w14:textId="77777777" w:rsidR="00A50579" w:rsidRPr="007F74B8" w:rsidRDefault="00A50579" w:rsidP="00A50579">
            <w:pPr>
              <w:rPr>
                <w:rFonts w:asciiTheme="majorHAnsi" w:hAnsiTheme="majorHAnsi" w:cstheme="majorHAnsi"/>
                <w:b/>
                <w:bCs/>
              </w:rPr>
            </w:pPr>
          </w:p>
        </w:tc>
        <w:tc>
          <w:tcPr>
            <w:tcW w:w="2126" w:type="dxa"/>
            <w:tcBorders>
              <w:top w:val="single" w:sz="6" w:space="0" w:color="auto"/>
              <w:bottom w:val="single" w:sz="6" w:space="0" w:color="auto"/>
            </w:tcBorders>
            <w:shd w:val="pct5" w:color="auto" w:fill="auto"/>
          </w:tcPr>
          <w:p w14:paraId="7AF562B2" w14:textId="77777777" w:rsidR="00A50579" w:rsidRPr="007F74B8" w:rsidRDefault="00A50579" w:rsidP="00A50579">
            <w:pPr>
              <w:rPr>
                <w:rFonts w:asciiTheme="majorHAnsi" w:hAnsiTheme="majorHAnsi" w:cstheme="majorHAnsi"/>
                <w:b/>
                <w:bCs/>
              </w:rPr>
            </w:pPr>
          </w:p>
        </w:tc>
        <w:tc>
          <w:tcPr>
            <w:tcW w:w="284" w:type="dxa"/>
            <w:tcBorders>
              <w:bottom w:val="single" w:sz="6" w:space="0" w:color="auto"/>
              <w:right w:val="single" w:sz="6" w:space="0" w:color="auto"/>
            </w:tcBorders>
            <w:shd w:val="pct5" w:color="auto" w:fill="auto"/>
          </w:tcPr>
          <w:p w14:paraId="32D85182" w14:textId="77777777" w:rsidR="00A50579" w:rsidRPr="007F74B8" w:rsidRDefault="00A50579" w:rsidP="00A50579">
            <w:pPr>
              <w:rPr>
                <w:rFonts w:asciiTheme="majorHAnsi" w:hAnsiTheme="majorHAnsi" w:cstheme="majorHAnsi"/>
                <w:b/>
                <w:bCs/>
              </w:rPr>
            </w:pPr>
          </w:p>
        </w:tc>
        <w:tc>
          <w:tcPr>
            <w:tcW w:w="1276" w:type="dxa"/>
            <w:vMerge/>
            <w:tcBorders>
              <w:left w:val="single" w:sz="6" w:space="0" w:color="auto"/>
              <w:right w:val="single" w:sz="6" w:space="0" w:color="auto"/>
            </w:tcBorders>
          </w:tcPr>
          <w:p w14:paraId="2FBBB208" w14:textId="77777777" w:rsidR="00A50579" w:rsidRPr="007F74B8" w:rsidRDefault="00A50579" w:rsidP="00A50579">
            <w:pPr>
              <w:jc w:val="center"/>
              <w:rPr>
                <w:rFonts w:asciiTheme="majorHAnsi" w:hAnsiTheme="majorHAnsi" w:cstheme="majorHAnsi"/>
                <w:b/>
                <w:bCs/>
              </w:rPr>
            </w:pPr>
          </w:p>
        </w:tc>
        <w:tc>
          <w:tcPr>
            <w:tcW w:w="4394" w:type="dxa"/>
            <w:vMerge/>
            <w:tcBorders>
              <w:left w:val="single" w:sz="6" w:space="0" w:color="auto"/>
              <w:bottom w:val="single" w:sz="6" w:space="0" w:color="auto"/>
              <w:right w:val="single" w:sz="6" w:space="0" w:color="auto"/>
            </w:tcBorders>
            <w:shd w:val="pct5" w:color="auto" w:fill="auto"/>
          </w:tcPr>
          <w:p w14:paraId="4EA9B386" w14:textId="77777777" w:rsidR="00A50579" w:rsidRPr="007F74B8" w:rsidRDefault="00A50579" w:rsidP="00A50579">
            <w:pPr>
              <w:jc w:val="center"/>
              <w:rPr>
                <w:rFonts w:asciiTheme="majorHAnsi" w:hAnsiTheme="majorHAnsi" w:cstheme="majorHAnsi"/>
                <w:b/>
              </w:rPr>
            </w:pPr>
          </w:p>
        </w:tc>
      </w:tr>
    </w:tbl>
    <w:p w14:paraId="72AD428A" w14:textId="77777777" w:rsidR="00A50579" w:rsidRPr="007F74B8" w:rsidRDefault="00A50579" w:rsidP="00A50579">
      <w:pPr>
        <w:jc w:val="center"/>
        <w:rPr>
          <w:rFonts w:asciiTheme="majorHAnsi" w:hAnsiTheme="majorHAnsi" w:cstheme="majorHAnsi"/>
          <w:b/>
          <w:bCs/>
        </w:rPr>
      </w:pPr>
    </w:p>
    <w:tbl>
      <w:tblPr>
        <w:tblW w:w="0" w:type="auto"/>
        <w:jc w:val="center"/>
        <w:tblLayout w:type="fixed"/>
        <w:tblLook w:val="0000" w:firstRow="0" w:lastRow="0" w:firstColumn="0" w:lastColumn="0" w:noHBand="0" w:noVBand="0"/>
      </w:tblPr>
      <w:tblGrid>
        <w:gridCol w:w="1843"/>
        <w:gridCol w:w="8222"/>
      </w:tblGrid>
      <w:tr w:rsidR="00A50579" w:rsidRPr="007F74B8" w14:paraId="25E91405" w14:textId="77777777" w:rsidTr="00A50579">
        <w:trPr>
          <w:jc w:val="center"/>
        </w:trPr>
        <w:tc>
          <w:tcPr>
            <w:tcW w:w="1843" w:type="dxa"/>
            <w:tcBorders>
              <w:top w:val="single" w:sz="6" w:space="0" w:color="auto"/>
              <w:left w:val="single" w:sz="6" w:space="0" w:color="auto"/>
              <w:bottom w:val="single" w:sz="6" w:space="0" w:color="auto"/>
              <w:right w:val="single" w:sz="6" w:space="0" w:color="auto"/>
            </w:tcBorders>
            <w:shd w:val="pct10" w:color="auto" w:fill="auto"/>
          </w:tcPr>
          <w:p w14:paraId="7BDE8C9C" w14:textId="77777777" w:rsidR="00A50579" w:rsidRPr="007F74B8" w:rsidRDefault="00A50579" w:rsidP="00A50579">
            <w:pPr>
              <w:keepNext/>
              <w:numPr>
                <w:ilvl w:val="12"/>
                <w:numId w:val="0"/>
              </w:numPr>
              <w:outlineLvl w:val="0"/>
              <w:rPr>
                <w:rFonts w:asciiTheme="majorHAnsi" w:hAnsiTheme="majorHAnsi" w:cstheme="majorHAnsi"/>
                <w:b/>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14:paraId="23C52CD7" w14:textId="77777777" w:rsidR="00A50579" w:rsidRPr="007F74B8" w:rsidRDefault="00A50579" w:rsidP="00A50579">
            <w:pPr>
              <w:pStyle w:val="2c"/>
              <w:numPr>
                <w:ilvl w:val="12"/>
                <w:numId w:val="0"/>
              </w:numPr>
              <w:spacing w:before="120" w:after="120"/>
              <w:rPr>
                <w:rFonts w:asciiTheme="majorHAnsi" w:hAnsiTheme="majorHAnsi" w:cstheme="majorHAnsi"/>
                <w:sz w:val="20"/>
              </w:rPr>
            </w:pPr>
            <w:r w:rsidRPr="007F74B8">
              <w:rPr>
                <w:rFonts w:asciiTheme="majorHAnsi" w:hAnsiTheme="majorHAnsi" w:cstheme="majorHAnsi"/>
                <w:sz w:val="20"/>
              </w:rPr>
              <w:t xml:space="preserve">УВЕДОМЛЕНИЕ </w:t>
            </w:r>
          </w:p>
          <w:p w14:paraId="5E560ACC" w14:textId="77777777" w:rsidR="00A50579" w:rsidRPr="007F74B8" w:rsidRDefault="00A50579" w:rsidP="00A50579">
            <w:pPr>
              <w:jc w:val="center"/>
              <w:rPr>
                <w:rFonts w:asciiTheme="majorHAnsi" w:hAnsiTheme="majorHAnsi" w:cstheme="majorHAnsi"/>
                <w:b/>
                <w:lang w:eastAsia="en-US"/>
              </w:rPr>
            </w:pPr>
            <w:r w:rsidRPr="007F74B8">
              <w:rPr>
                <w:rFonts w:asciiTheme="majorHAnsi" w:hAnsiTheme="majorHAnsi" w:cstheme="majorHAnsi"/>
                <w:b/>
              </w:rPr>
              <w:t>о выплате и перечислении доходов по ценным бумагам</w:t>
            </w:r>
          </w:p>
        </w:tc>
      </w:tr>
    </w:tbl>
    <w:p w14:paraId="79B1CA78" w14:textId="77777777" w:rsidR="00A50579" w:rsidRPr="007F74B8" w:rsidRDefault="00A50579" w:rsidP="00A50579">
      <w:pPr>
        <w:spacing w:line="360" w:lineRule="auto"/>
        <w:jc w:val="right"/>
        <w:rPr>
          <w:rFonts w:asciiTheme="majorHAnsi" w:hAnsiTheme="majorHAnsi" w:cstheme="majorHAnsi"/>
          <w:b/>
          <w:noProof/>
          <w:lang w:eastAsia="en-US"/>
        </w:rPr>
      </w:pPr>
      <w:r w:rsidRPr="007F74B8">
        <w:rPr>
          <w:rFonts w:asciiTheme="majorHAnsi" w:hAnsiTheme="majorHAnsi" w:cstheme="majorHAnsi"/>
          <w:b/>
          <w:noProof/>
          <w:lang w:eastAsia="en-US"/>
        </w:rPr>
        <w:t>«___»_________________20__г.</w:t>
      </w:r>
    </w:p>
    <w:p w14:paraId="34B168D0" w14:textId="77777777" w:rsidR="00A50579" w:rsidRPr="007F74B8" w:rsidRDefault="00A50579" w:rsidP="00A50579">
      <w:pPr>
        <w:spacing w:line="264" w:lineRule="auto"/>
        <w:jc w:val="both"/>
        <w:rPr>
          <w:rFonts w:asciiTheme="majorHAnsi" w:hAnsiTheme="majorHAnsi" w:cstheme="majorHAnsi"/>
        </w:rPr>
      </w:pPr>
    </w:p>
    <w:tbl>
      <w:tblPr>
        <w:tblW w:w="10065" w:type="dxa"/>
        <w:tblLayout w:type="fixed"/>
        <w:tblLook w:val="0000" w:firstRow="0" w:lastRow="0" w:firstColumn="0" w:lastColumn="0" w:noHBand="0" w:noVBand="0"/>
      </w:tblPr>
      <w:tblGrid>
        <w:gridCol w:w="2127"/>
        <w:gridCol w:w="567"/>
        <w:gridCol w:w="3047"/>
        <w:gridCol w:w="4324"/>
      </w:tblGrid>
      <w:tr w:rsidR="00A50579" w:rsidRPr="007F74B8" w14:paraId="0F6E522D" w14:textId="77777777" w:rsidTr="00A50579">
        <w:trPr>
          <w:trHeight w:val="265"/>
        </w:trPr>
        <w:tc>
          <w:tcPr>
            <w:tcW w:w="2694" w:type="dxa"/>
            <w:gridSpan w:val="2"/>
            <w:tcBorders>
              <w:top w:val="single" w:sz="12" w:space="0" w:color="auto"/>
              <w:left w:val="single" w:sz="12" w:space="0" w:color="auto"/>
              <w:bottom w:val="nil"/>
            </w:tcBorders>
            <w:vAlign w:val="bottom"/>
          </w:tcPr>
          <w:p w14:paraId="150EB9EC" w14:textId="77777777" w:rsidR="00A50579" w:rsidRPr="007F74B8" w:rsidRDefault="00A50579" w:rsidP="00A50579">
            <w:pPr>
              <w:ind w:right="-284"/>
              <w:rPr>
                <w:rFonts w:asciiTheme="majorHAnsi" w:hAnsiTheme="majorHAnsi" w:cstheme="majorHAnsi"/>
              </w:rPr>
            </w:pPr>
            <w:r w:rsidRPr="007F74B8">
              <w:rPr>
                <w:rFonts w:asciiTheme="majorHAnsi" w:hAnsiTheme="majorHAnsi" w:cstheme="majorHAnsi"/>
              </w:rPr>
              <w:t>Депонент</w:t>
            </w:r>
          </w:p>
        </w:tc>
        <w:tc>
          <w:tcPr>
            <w:tcW w:w="7371" w:type="dxa"/>
            <w:gridSpan w:val="2"/>
            <w:tcBorders>
              <w:top w:val="single" w:sz="12" w:space="0" w:color="auto"/>
              <w:bottom w:val="single" w:sz="4" w:space="0" w:color="auto"/>
              <w:right w:val="single" w:sz="12" w:space="0" w:color="auto"/>
            </w:tcBorders>
            <w:vAlign w:val="bottom"/>
          </w:tcPr>
          <w:p w14:paraId="70FF5BB6" w14:textId="77777777" w:rsidR="00A50579" w:rsidRPr="007F74B8" w:rsidRDefault="00A50579" w:rsidP="00A50579">
            <w:pPr>
              <w:ind w:right="-284"/>
              <w:rPr>
                <w:rFonts w:asciiTheme="majorHAnsi" w:hAnsiTheme="majorHAnsi" w:cstheme="majorHAnsi"/>
              </w:rPr>
            </w:pPr>
          </w:p>
        </w:tc>
      </w:tr>
      <w:tr w:rsidR="00A50579" w:rsidRPr="007F74B8" w14:paraId="131694B9" w14:textId="77777777" w:rsidTr="00A50579">
        <w:trPr>
          <w:trHeight w:val="63"/>
        </w:trPr>
        <w:tc>
          <w:tcPr>
            <w:tcW w:w="10065" w:type="dxa"/>
            <w:gridSpan w:val="4"/>
            <w:tcBorders>
              <w:top w:val="nil"/>
              <w:left w:val="single" w:sz="12" w:space="0" w:color="auto"/>
              <w:right w:val="single" w:sz="12" w:space="0" w:color="auto"/>
            </w:tcBorders>
            <w:vAlign w:val="bottom"/>
          </w:tcPr>
          <w:p w14:paraId="165341F8" w14:textId="77777777" w:rsidR="00A50579" w:rsidRPr="007F74B8" w:rsidRDefault="00A50579" w:rsidP="00A50579">
            <w:pPr>
              <w:ind w:right="-284"/>
              <w:jc w:val="center"/>
              <w:rPr>
                <w:rFonts w:asciiTheme="majorHAnsi" w:hAnsiTheme="majorHAnsi" w:cstheme="majorHAnsi"/>
              </w:rPr>
            </w:pPr>
            <w:r w:rsidRPr="007F74B8">
              <w:rPr>
                <w:rFonts w:asciiTheme="majorHAnsi" w:hAnsiTheme="majorHAnsi" w:cstheme="majorHAnsi"/>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7F74B8" w14:paraId="1584B9AD" w14:textId="77777777" w:rsidTr="00A50579">
        <w:trPr>
          <w:trHeight w:val="89"/>
        </w:trPr>
        <w:tc>
          <w:tcPr>
            <w:tcW w:w="2127" w:type="dxa"/>
            <w:tcBorders>
              <w:top w:val="nil"/>
              <w:left w:val="single" w:sz="12" w:space="0" w:color="auto"/>
            </w:tcBorders>
            <w:vAlign w:val="bottom"/>
          </w:tcPr>
          <w:p w14:paraId="64543793"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Счет депо N</w:t>
            </w:r>
          </w:p>
        </w:tc>
        <w:tc>
          <w:tcPr>
            <w:tcW w:w="3614" w:type="dxa"/>
            <w:gridSpan w:val="2"/>
            <w:tcBorders>
              <w:right w:val="single" w:sz="12" w:space="0" w:color="auto"/>
            </w:tcBorders>
            <w:vAlign w:val="bottom"/>
          </w:tcPr>
          <w:p w14:paraId="0DE4EF5A" w14:textId="77777777" w:rsidR="00A50579" w:rsidRPr="007F74B8" w:rsidRDefault="00A50579" w:rsidP="00A50579">
            <w:pPr>
              <w:ind w:right="-284"/>
              <w:rPr>
                <w:rFonts w:asciiTheme="majorHAnsi" w:hAnsiTheme="majorHAnsi" w:cstheme="majorHAnsi"/>
              </w:rPr>
            </w:pPr>
          </w:p>
        </w:tc>
        <w:tc>
          <w:tcPr>
            <w:tcW w:w="4324" w:type="dxa"/>
            <w:tcBorders>
              <w:right w:val="single" w:sz="12" w:space="0" w:color="auto"/>
            </w:tcBorders>
            <w:vAlign w:val="bottom"/>
          </w:tcPr>
          <w:p w14:paraId="22BF0738" w14:textId="77777777" w:rsidR="00A50579" w:rsidRPr="007F74B8" w:rsidRDefault="00A50579" w:rsidP="00A50579">
            <w:pPr>
              <w:ind w:right="-284"/>
              <w:rPr>
                <w:rFonts w:asciiTheme="majorHAnsi" w:hAnsiTheme="majorHAnsi" w:cstheme="majorHAnsi"/>
              </w:rPr>
            </w:pPr>
          </w:p>
        </w:tc>
      </w:tr>
      <w:tr w:rsidR="00A50579" w:rsidRPr="007F74B8" w14:paraId="1DBF9669" w14:textId="77777777" w:rsidTr="00A50579">
        <w:trPr>
          <w:trHeight w:val="63"/>
        </w:trPr>
        <w:tc>
          <w:tcPr>
            <w:tcW w:w="10065" w:type="dxa"/>
            <w:gridSpan w:val="4"/>
            <w:tcBorders>
              <w:left w:val="single" w:sz="12" w:space="0" w:color="auto"/>
              <w:right w:val="single" w:sz="12" w:space="0" w:color="auto"/>
            </w:tcBorders>
            <w:vAlign w:val="bottom"/>
          </w:tcPr>
          <w:p w14:paraId="1FD3DC85" w14:textId="77777777" w:rsidR="00A50579" w:rsidRPr="007F74B8" w:rsidRDefault="00A50579" w:rsidP="00A50579">
            <w:pPr>
              <w:ind w:right="-284"/>
              <w:rPr>
                <w:rFonts w:asciiTheme="majorHAnsi" w:hAnsiTheme="majorHAnsi" w:cstheme="majorHAnsi"/>
              </w:rPr>
            </w:pPr>
          </w:p>
        </w:tc>
      </w:tr>
      <w:tr w:rsidR="00A50579" w:rsidRPr="007F74B8" w14:paraId="6F4A9FE1" w14:textId="77777777" w:rsidTr="00A50579">
        <w:trPr>
          <w:trHeight w:val="63"/>
        </w:trPr>
        <w:tc>
          <w:tcPr>
            <w:tcW w:w="10065" w:type="dxa"/>
            <w:gridSpan w:val="4"/>
            <w:tcBorders>
              <w:top w:val="nil"/>
              <w:left w:val="single" w:sz="12" w:space="0" w:color="auto"/>
              <w:bottom w:val="single" w:sz="12" w:space="0" w:color="auto"/>
              <w:right w:val="single" w:sz="12" w:space="0" w:color="auto"/>
            </w:tcBorders>
          </w:tcPr>
          <w:p w14:paraId="59FA078B" w14:textId="77777777" w:rsidR="00A50579" w:rsidRPr="007F74B8" w:rsidRDefault="00A50579" w:rsidP="00A50579">
            <w:pPr>
              <w:ind w:right="-284" w:firstLine="601"/>
              <w:rPr>
                <w:rFonts w:asciiTheme="majorHAnsi" w:hAnsiTheme="majorHAnsi" w:cstheme="majorHAnsi"/>
                <w:b/>
              </w:rPr>
            </w:pPr>
            <w:r w:rsidRPr="007F74B8">
              <w:rPr>
                <w:rFonts w:asciiTheme="majorHAnsi" w:hAnsiTheme="majorHAnsi" w:cstheme="majorHAnsi"/>
                <w:b/>
              </w:rPr>
              <w:t>Депозитарный договор N              от                              г.</w:t>
            </w:r>
          </w:p>
          <w:p w14:paraId="680051AF" w14:textId="77777777" w:rsidR="00A50579" w:rsidRPr="007F74B8" w:rsidRDefault="00A50579" w:rsidP="00A50579">
            <w:pPr>
              <w:ind w:right="-284" w:firstLine="601"/>
              <w:rPr>
                <w:rFonts w:asciiTheme="majorHAnsi" w:hAnsiTheme="majorHAnsi" w:cstheme="majorHAnsi"/>
                <w:b/>
              </w:rPr>
            </w:pPr>
          </w:p>
        </w:tc>
      </w:tr>
    </w:tbl>
    <w:p w14:paraId="1CE47DDE" w14:textId="77777777" w:rsidR="00A50579" w:rsidRPr="007F74B8" w:rsidRDefault="00A50579" w:rsidP="00A50579">
      <w:pPr>
        <w:ind w:right="1106"/>
        <w:rPr>
          <w:rFonts w:asciiTheme="majorHAnsi" w:hAnsiTheme="majorHAnsi" w:cstheme="majorHAnsi"/>
        </w:rPr>
      </w:pPr>
    </w:p>
    <w:p w14:paraId="04BD5C55" w14:textId="77777777" w:rsidR="00A50579" w:rsidRPr="007F74B8" w:rsidRDefault="00A50579" w:rsidP="00A50579">
      <w:pPr>
        <w:ind w:right="1106"/>
        <w:rPr>
          <w:rFonts w:asciiTheme="majorHAnsi" w:hAnsiTheme="majorHAnsi" w:cstheme="majorHAnsi"/>
        </w:rPr>
      </w:pPr>
      <w:r w:rsidRPr="007F74B8">
        <w:rPr>
          <w:rFonts w:asciiTheme="majorHAnsi" w:hAnsiTheme="majorHAnsi" w:cstheme="majorHAnsi"/>
        </w:rPr>
        <w:t>Настоящим уведомляем о поступлении на счет доходов</w:t>
      </w:r>
      <w:r w:rsidR="00E33E38" w:rsidRPr="007F74B8">
        <w:rPr>
          <w:rFonts w:asciiTheme="majorHAnsi" w:hAnsiTheme="majorHAnsi" w:cstheme="majorHAnsi"/>
        </w:rPr>
        <w:t xml:space="preserve"> в денежной форме</w:t>
      </w:r>
      <w:r w:rsidRPr="007F74B8">
        <w:rPr>
          <w:rFonts w:asciiTheme="majorHAnsi" w:hAnsiTheme="majorHAnsi" w:cstheme="majorHAnsi"/>
        </w:rPr>
        <w:t xml:space="preserve"> по ценной бумаге:</w:t>
      </w:r>
    </w:p>
    <w:p w14:paraId="6F8BE292" w14:textId="77777777" w:rsidR="00A50579" w:rsidRPr="007F74B8" w:rsidRDefault="00A50579" w:rsidP="00A50579">
      <w:pPr>
        <w:ind w:right="1106"/>
        <w:rPr>
          <w:rFonts w:asciiTheme="majorHAnsi" w:hAnsiTheme="majorHAnsi" w:cstheme="majorHAnsi"/>
        </w:rPr>
      </w:pPr>
    </w:p>
    <w:p w14:paraId="647FF5FF" w14:textId="77777777" w:rsidR="00A50579" w:rsidRPr="007F74B8" w:rsidRDefault="00A50579" w:rsidP="00A50579">
      <w:pPr>
        <w:ind w:right="1106"/>
        <w:rPr>
          <w:rFonts w:asciiTheme="majorHAnsi" w:hAnsiTheme="majorHAnsi" w:cstheme="majorHAnsi"/>
        </w:rPr>
      </w:pPr>
      <w:r w:rsidRPr="007F74B8">
        <w:rPr>
          <w:rFonts w:asciiTheme="majorHAnsi" w:hAnsiTheme="majorHAnsi" w:cstheme="majorHAnsi"/>
        </w:rPr>
        <w:t>Эмитент: ________________________________________</w:t>
      </w:r>
    </w:p>
    <w:p w14:paraId="1C0D1453" w14:textId="77777777" w:rsidR="00A50579" w:rsidRPr="007F74B8" w:rsidRDefault="00A50579" w:rsidP="00A50579">
      <w:pPr>
        <w:ind w:right="1106"/>
        <w:rPr>
          <w:rFonts w:asciiTheme="majorHAnsi" w:hAnsiTheme="majorHAnsi" w:cstheme="majorHAnsi"/>
        </w:rPr>
      </w:pPr>
      <w:r w:rsidRPr="007F74B8">
        <w:rPr>
          <w:rFonts w:asciiTheme="majorHAnsi" w:hAnsiTheme="majorHAnsi" w:cstheme="majorHAnsi"/>
        </w:rPr>
        <w:t>Вид, тип ценной бумаги: ___________________________</w:t>
      </w:r>
    </w:p>
    <w:p w14:paraId="3CD18214" w14:textId="77777777" w:rsidR="00A50579" w:rsidRPr="007F74B8" w:rsidRDefault="00A50579" w:rsidP="00A50579">
      <w:pPr>
        <w:ind w:right="1106"/>
        <w:rPr>
          <w:rFonts w:asciiTheme="majorHAnsi" w:hAnsiTheme="majorHAnsi" w:cstheme="majorHAnsi"/>
        </w:rPr>
      </w:pPr>
      <w:r w:rsidRPr="007F74B8">
        <w:rPr>
          <w:rFonts w:asciiTheme="majorHAnsi" w:hAnsiTheme="majorHAnsi" w:cstheme="majorHAnsi"/>
        </w:rPr>
        <w:t>Номер государственной регистрации: ________________</w:t>
      </w:r>
    </w:p>
    <w:p w14:paraId="4C780F82" w14:textId="77777777" w:rsidR="00A50579" w:rsidRPr="007F74B8" w:rsidRDefault="00A50579" w:rsidP="00A50579">
      <w:pPr>
        <w:ind w:right="1106"/>
        <w:jc w:val="cente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670"/>
      </w:tblGrid>
      <w:tr w:rsidR="00A50579" w:rsidRPr="007F74B8" w14:paraId="0864A966"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34F7CAB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Описание дохода</w:t>
            </w:r>
          </w:p>
        </w:tc>
        <w:tc>
          <w:tcPr>
            <w:tcW w:w="5670" w:type="dxa"/>
            <w:tcBorders>
              <w:top w:val="single" w:sz="4" w:space="0" w:color="auto"/>
              <w:left w:val="single" w:sz="4" w:space="0" w:color="auto"/>
              <w:bottom w:val="single" w:sz="4" w:space="0" w:color="auto"/>
              <w:right w:val="single" w:sz="4" w:space="0" w:color="auto"/>
            </w:tcBorders>
          </w:tcPr>
          <w:p w14:paraId="2127A153" w14:textId="77777777" w:rsidR="00A50579" w:rsidRPr="007F74B8" w:rsidRDefault="00A50579" w:rsidP="00A50579">
            <w:pPr>
              <w:rPr>
                <w:rFonts w:asciiTheme="majorHAnsi" w:hAnsiTheme="majorHAnsi" w:cstheme="majorHAnsi"/>
              </w:rPr>
            </w:pPr>
          </w:p>
        </w:tc>
      </w:tr>
      <w:tr w:rsidR="00A50579" w:rsidRPr="007F74B8" w14:paraId="1035CE79"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18C3630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Дата погашения</w:t>
            </w:r>
          </w:p>
        </w:tc>
        <w:tc>
          <w:tcPr>
            <w:tcW w:w="5670" w:type="dxa"/>
            <w:tcBorders>
              <w:top w:val="single" w:sz="4" w:space="0" w:color="auto"/>
              <w:left w:val="single" w:sz="4" w:space="0" w:color="auto"/>
              <w:bottom w:val="single" w:sz="4" w:space="0" w:color="auto"/>
              <w:right w:val="single" w:sz="4" w:space="0" w:color="auto"/>
            </w:tcBorders>
          </w:tcPr>
          <w:p w14:paraId="1ABAED7F" w14:textId="77777777" w:rsidR="00A50579" w:rsidRPr="007F74B8" w:rsidRDefault="00A50579" w:rsidP="00A50579">
            <w:pPr>
              <w:jc w:val="right"/>
              <w:rPr>
                <w:rFonts w:asciiTheme="majorHAnsi" w:hAnsiTheme="majorHAnsi" w:cstheme="majorHAnsi"/>
                <w:lang w:val="en-US"/>
              </w:rPr>
            </w:pPr>
          </w:p>
        </w:tc>
      </w:tr>
      <w:tr w:rsidR="00A50579" w:rsidRPr="007F74B8" w14:paraId="404A5A1D"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7B3EA74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Размер дохода на одну ЦБ (руб.)</w:t>
            </w:r>
          </w:p>
        </w:tc>
        <w:tc>
          <w:tcPr>
            <w:tcW w:w="5670" w:type="dxa"/>
            <w:tcBorders>
              <w:top w:val="single" w:sz="4" w:space="0" w:color="auto"/>
              <w:left w:val="single" w:sz="4" w:space="0" w:color="auto"/>
              <w:bottom w:val="single" w:sz="4" w:space="0" w:color="auto"/>
              <w:right w:val="single" w:sz="4" w:space="0" w:color="auto"/>
            </w:tcBorders>
          </w:tcPr>
          <w:p w14:paraId="2DA57A1C" w14:textId="77777777" w:rsidR="00A50579" w:rsidRPr="007F74B8" w:rsidRDefault="00A50579" w:rsidP="00A50579">
            <w:pPr>
              <w:jc w:val="right"/>
              <w:rPr>
                <w:rFonts w:asciiTheme="majorHAnsi" w:hAnsiTheme="majorHAnsi" w:cstheme="majorHAnsi"/>
              </w:rPr>
            </w:pPr>
          </w:p>
        </w:tc>
      </w:tr>
      <w:tr w:rsidR="00A50579" w:rsidRPr="007F74B8" w14:paraId="260C1F31"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7F6FF17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Размер погашения одной ЦБ (руб.)</w:t>
            </w:r>
          </w:p>
        </w:tc>
        <w:tc>
          <w:tcPr>
            <w:tcW w:w="5670" w:type="dxa"/>
            <w:tcBorders>
              <w:top w:val="single" w:sz="4" w:space="0" w:color="auto"/>
              <w:left w:val="single" w:sz="4" w:space="0" w:color="auto"/>
              <w:bottom w:val="single" w:sz="4" w:space="0" w:color="auto"/>
              <w:right w:val="single" w:sz="4" w:space="0" w:color="auto"/>
            </w:tcBorders>
          </w:tcPr>
          <w:p w14:paraId="049011EB" w14:textId="77777777" w:rsidR="00A50579" w:rsidRPr="007F74B8" w:rsidRDefault="00A50579" w:rsidP="00A50579">
            <w:pPr>
              <w:jc w:val="right"/>
              <w:rPr>
                <w:rFonts w:asciiTheme="majorHAnsi" w:hAnsiTheme="majorHAnsi" w:cstheme="majorHAnsi"/>
              </w:rPr>
            </w:pPr>
          </w:p>
        </w:tc>
      </w:tr>
      <w:tr w:rsidR="00A50579" w:rsidRPr="007F74B8" w14:paraId="1E1CEEB6"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3A1564D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Количество ЦБ (шт.)</w:t>
            </w:r>
          </w:p>
        </w:tc>
        <w:tc>
          <w:tcPr>
            <w:tcW w:w="5670" w:type="dxa"/>
            <w:tcBorders>
              <w:top w:val="single" w:sz="4" w:space="0" w:color="auto"/>
              <w:left w:val="single" w:sz="4" w:space="0" w:color="auto"/>
              <w:bottom w:val="single" w:sz="4" w:space="0" w:color="auto"/>
              <w:right w:val="single" w:sz="4" w:space="0" w:color="auto"/>
            </w:tcBorders>
          </w:tcPr>
          <w:p w14:paraId="61CA0489" w14:textId="77777777" w:rsidR="00A50579" w:rsidRPr="007F74B8" w:rsidRDefault="00A50579" w:rsidP="00A50579">
            <w:pPr>
              <w:jc w:val="right"/>
              <w:rPr>
                <w:rFonts w:asciiTheme="majorHAnsi" w:hAnsiTheme="majorHAnsi" w:cstheme="majorHAnsi"/>
                <w:lang w:val="en-US"/>
              </w:rPr>
            </w:pPr>
          </w:p>
        </w:tc>
      </w:tr>
      <w:tr w:rsidR="00A50579" w:rsidRPr="007F74B8" w14:paraId="24103B93"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56FE880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Начислено дохода (руб.)</w:t>
            </w:r>
          </w:p>
        </w:tc>
        <w:tc>
          <w:tcPr>
            <w:tcW w:w="5670" w:type="dxa"/>
            <w:tcBorders>
              <w:top w:val="single" w:sz="4" w:space="0" w:color="auto"/>
              <w:left w:val="single" w:sz="4" w:space="0" w:color="auto"/>
              <w:bottom w:val="single" w:sz="4" w:space="0" w:color="auto"/>
              <w:right w:val="single" w:sz="4" w:space="0" w:color="auto"/>
            </w:tcBorders>
          </w:tcPr>
          <w:p w14:paraId="7DB501BA" w14:textId="77777777" w:rsidR="00A50579" w:rsidRPr="007F74B8" w:rsidRDefault="00A50579" w:rsidP="00A50579">
            <w:pPr>
              <w:jc w:val="right"/>
              <w:rPr>
                <w:rFonts w:asciiTheme="majorHAnsi" w:hAnsiTheme="majorHAnsi" w:cstheme="majorHAnsi"/>
                <w:lang w:val="en-US"/>
              </w:rPr>
            </w:pPr>
          </w:p>
        </w:tc>
      </w:tr>
      <w:tr w:rsidR="00A50579" w:rsidRPr="007F74B8" w14:paraId="52AC821D"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1DCA4BC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Начислено по погашению (руб.)</w:t>
            </w:r>
          </w:p>
        </w:tc>
        <w:tc>
          <w:tcPr>
            <w:tcW w:w="5670" w:type="dxa"/>
            <w:tcBorders>
              <w:top w:val="single" w:sz="4" w:space="0" w:color="auto"/>
              <w:left w:val="single" w:sz="4" w:space="0" w:color="auto"/>
              <w:bottom w:val="single" w:sz="4" w:space="0" w:color="auto"/>
              <w:right w:val="single" w:sz="4" w:space="0" w:color="auto"/>
            </w:tcBorders>
          </w:tcPr>
          <w:p w14:paraId="74C8B3F4" w14:textId="77777777" w:rsidR="00A50579" w:rsidRPr="007F74B8" w:rsidRDefault="00A50579" w:rsidP="00A50579">
            <w:pPr>
              <w:jc w:val="right"/>
              <w:rPr>
                <w:rFonts w:asciiTheme="majorHAnsi" w:hAnsiTheme="majorHAnsi" w:cstheme="majorHAnsi"/>
                <w:lang w:val="en-US"/>
              </w:rPr>
            </w:pPr>
          </w:p>
        </w:tc>
      </w:tr>
      <w:tr w:rsidR="00A50579" w:rsidRPr="007F74B8" w14:paraId="430881E8"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3F0870B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Итого начислено (руб.)</w:t>
            </w:r>
          </w:p>
        </w:tc>
        <w:tc>
          <w:tcPr>
            <w:tcW w:w="5670" w:type="dxa"/>
            <w:tcBorders>
              <w:top w:val="single" w:sz="4" w:space="0" w:color="auto"/>
              <w:left w:val="single" w:sz="4" w:space="0" w:color="auto"/>
              <w:bottom w:val="single" w:sz="4" w:space="0" w:color="auto"/>
              <w:right w:val="single" w:sz="4" w:space="0" w:color="auto"/>
            </w:tcBorders>
          </w:tcPr>
          <w:p w14:paraId="41D9290C" w14:textId="77777777" w:rsidR="00A50579" w:rsidRPr="007F74B8" w:rsidRDefault="00A50579" w:rsidP="00A50579">
            <w:pPr>
              <w:jc w:val="right"/>
              <w:rPr>
                <w:rFonts w:asciiTheme="majorHAnsi" w:hAnsiTheme="majorHAnsi" w:cstheme="majorHAnsi"/>
                <w:lang w:val="en-US"/>
              </w:rPr>
            </w:pPr>
          </w:p>
        </w:tc>
      </w:tr>
      <w:tr w:rsidR="00A50579" w:rsidRPr="007F74B8" w14:paraId="5829F274"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386C853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Удержано (руб.)</w:t>
            </w:r>
          </w:p>
        </w:tc>
        <w:tc>
          <w:tcPr>
            <w:tcW w:w="5670" w:type="dxa"/>
            <w:tcBorders>
              <w:top w:val="single" w:sz="4" w:space="0" w:color="auto"/>
              <w:left w:val="single" w:sz="4" w:space="0" w:color="auto"/>
              <w:bottom w:val="single" w:sz="4" w:space="0" w:color="auto"/>
              <w:right w:val="single" w:sz="4" w:space="0" w:color="auto"/>
            </w:tcBorders>
          </w:tcPr>
          <w:p w14:paraId="3640347A" w14:textId="77777777" w:rsidR="00A50579" w:rsidRPr="007F74B8" w:rsidRDefault="00A50579" w:rsidP="00A50579">
            <w:pPr>
              <w:jc w:val="right"/>
              <w:rPr>
                <w:rFonts w:asciiTheme="majorHAnsi" w:hAnsiTheme="majorHAnsi" w:cstheme="majorHAnsi"/>
              </w:rPr>
            </w:pPr>
          </w:p>
        </w:tc>
      </w:tr>
      <w:tr w:rsidR="00A50579" w:rsidRPr="007F74B8" w14:paraId="0033FD14"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5C47269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Комиссия платежного агента (руб.)</w:t>
            </w:r>
          </w:p>
        </w:tc>
        <w:tc>
          <w:tcPr>
            <w:tcW w:w="5670" w:type="dxa"/>
            <w:tcBorders>
              <w:top w:val="single" w:sz="4" w:space="0" w:color="auto"/>
              <w:left w:val="single" w:sz="4" w:space="0" w:color="auto"/>
              <w:bottom w:val="single" w:sz="4" w:space="0" w:color="auto"/>
              <w:right w:val="single" w:sz="4" w:space="0" w:color="auto"/>
            </w:tcBorders>
          </w:tcPr>
          <w:p w14:paraId="309FDED2" w14:textId="77777777" w:rsidR="00A50579" w:rsidRPr="007F74B8" w:rsidRDefault="00A50579" w:rsidP="00A50579">
            <w:pPr>
              <w:jc w:val="right"/>
              <w:rPr>
                <w:rFonts w:asciiTheme="majorHAnsi" w:hAnsiTheme="majorHAnsi" w:cstheme="majorHAnsi"/>
              </w:rPr>
            </w:pPr>
          </w:p>
        </w:tc>
      </w:tr>
      <w:tr w:rsidR="00A50579" w:rsidRPr="007F74B8" w14:paraId="59EA9803" w14:textId="77777777" w:rsidTr="00A50579">
        <w:trPr>
          <w:trHeight w:val="400"/>
        </w:trPr>
        <w:tc>
          <w:tcPr>
            <w:tcW w:w="4395" w:type="dxa"/>
            <w:tcBorders>
              <w:top w:val="single" w:sz="4" w:space="0" w:color="auto"/>
              <w:left w:val="single" w:sz="4" w:space="0" w:color="auto"/>
              <w:bottom w:val="single" w:sz="4" w:space="0" w:color="auto"/>
              <w:right w:val="single" w:sz="4" w:space="0" w:color="auto"/>
            </w:tcBorders>
          </w:tcPr>
          <w:p w14:paraId="6580931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Итого к выплате (руб.)</w:t>
            </w:r>
          </w:p>
        </w:tc>
        <w:tc>
          <w:tcPr>
            <w:tcW w:w="5670" w:type="dxa"/>
            <w:tcBorders>
              <w:top w:val="single" w:sz="4" w:space="0" w:color="auto"/>
              <w:left w:val="single" w:sz="4" w:space="0" w:color="auto"/>
              <w:bottom w:val="single" w:sz="4" w:space="0" w:color="auto"/>
              <w:right w:val="single" w:sz="4" w:space="0" w:color="auto"/>
            </w:tcBorders>
          </w:tcPr>
          <w:p w14:paraId="10990893" w14:textId="77777777" w:rsidR="00A50579" w:rsidRPr="007F74B8" w:rsidRDefault="00A50579" w:rsidP="00A50579">
            <w:pPr>
              <w:jc w:val="right"/>
              <w:rPr>
                <w:rFonts w:asciiTheme="majorHAnsi" w:hAnsiTheme="majorHAnsi" w:cstheme="majorHAnsi"/>
                <w:lang w:val="en-US"/>
              </w:rPr>
            </w:pPr>
          </w:p>
        </w:tc>
      </w:tr>
    </w:tbl>
    <w:p w14:paraId="17D6962A" w14:textId="77777777" w:rsidR="00A50579" w:rsidRPr="007F74B8" w:rsidRDefault="00A50579" w:rsidP="00A50579">
      <w:pPr>
        <w:ind w:right="1106"/>
        <w:jc w:val="center"/>
        <w:rPr>
          <w:rFonts w:asciiTheme="majorHAnsi" w:hAnsiTheme="majorHAnsi" w:cstheme="majorHAnsi"/>
          <w:b/>
          <w:lang w:val="en-US"/>
        </w:rPr>
      </w:pPr>
    </w:p>
    <w:p w14:paraId="1E4B9264" w14:textId="77777777" w:rsidR="00A50579" w:rsidRPr="007F74B8" w:rsidRDefault="00A50579" w:rsidP="00A50579">
      <w:pPr>
        <w:ind w:right="1106"/>
        <w:jc w:val="center"/>
        <w:rPr>
          <w:rFonts w:asciiTheme="majorHAnsi" w:hAnsiTheme="majorHAnsi" w:cstheme="majorHAnsi"/>
          <w:b/>
          <w:lang w:val="en-US"/>
        </w:rPr>
      </w:pPr>
    </w:p>
    <w:p w14:paraId="543BC498" w14:textId="77777777" w:rsidR="00A50579" w:rsidRPr="007F74B8" w:rsidRDefault="00A50579" w:rsidP="00136A4B">
      <w:pPr>
        <w:rPr>
          <w:rFonts w:asciiTheme="majorHAnsi" w:hAnsiTheme="majorHAnsi" w:cstheme="majorHAnsi"/>
          <w:b/>
          <w:bCs/>
        </w:rPr>
      </w:pPr>
      <w:r w:rsidRPr="007F74B8">
        <w:rPr>
          <w:rFonts w:asciiTheme="majorHAnsi" w:hAnsiTheme="majorHAnsi" w:cstheme="majorHAnsi"/>
          <w:b/>
          <w:bCs/>
        </w:rPr>
        <w:t>Указанная сумма, в соответствии с договором перечислена по реквизитам, указанным в анкете депонента.</w:t>
      </w:r>
    </w:p>
    <w:p w14:paraId="13F1D2E3" w14:textId="77777777" w:rsidR="00A50579" w:rsidRPr="007F74B8" w:rsidRDefault="00A50579" w:rsidP="00A50579">
      <w:pPr>
        <w:spacing w:line="360" w:lineRule="auto"/>
        <w:ind w:firstLine="1134"/>
        <w:jc w:val="both"/>
        <w:rPr>
          <w:rFonts w:asciiTheme="majorHAnsi" w:hAnsiTheme="majorHAnsi" w:cstheme="majorHAnsi"/>
          <w:bCs/>
        </w:rPr>
      </w:pPr>
    </w:p>
    <w:p w14:paraId="3F3415DF" w14:textId="77777777" w:rsidR="00A50579" w:rsidRPr="007F74B8" w:rsidRDefault="00A50579" w:rsidP="00A50579">
      <w:pPr>
        <w:spacing w:line="264" w:lineRule="auto"/>
        <w:rPr>
          <w:rFonts w:asciiTheme="majorHAnsi" w:hAnsiTheme="majorHAnsi" w:cstheme="majorHAnsi"/>
        </w:rPr>
      </w:pPr>
      <w:r w:rsidRPr="007F74B8">
        <w:rPr>
          <w:rFonts w:asciiTheme="majorHAnsi" w:hAnsiTheme="majorHAnsi" w:cstheme="majorHAnsi"/>
        </w:rPr>
        <w:t>Исполнитель _____________________________/____________________________________</w:t>
      </w:r>
    </w:p>
    <w:p w14:paraId="4C37E9D2" w14:textId="77777777" w:rsidR="00A50579" w:rsidRPr="007F74B8" w:rsidRDefault="00A50579" w:rsidP="00E51DAE">
      <w:pPr>
        <w:spacing w:line="264" w:lineRule="auto"/>
        <w:rPr>
          <w:rFonts w:asciiTheme="majorHAnsi" w:hAnsiTheme="majorHAnsi" w:cstheme="majorHAnsi"/>
        </w:rPr>
      </w:pPr>
      <w:r w:rsidRPr="007F74B8">
        <w:rPr>
          <w:rFonts w:asciiTheme="majorHAnsi" w:hAnsiTheme="majorHAnsi" w:cstheme="majorHAnsi"/>
        </w:rPr>
        <w:tab/>
      </w:r>
      <w:r w:rsidRPr="007F74B8">
        <w:rPr>
          <w:rFonts w:asciiTheme="majorHAnsi" w:hAnsiTheme="majorHAnsi" w:cstheme="majorHAnsi"/>
        </w:rPr>
        <w:tab/>
      </w:r>
      <w:r w:rsidRPr="007F74B8">
        <w:rPr>
          <w:rFonts w:asciiTheme="majorHAnsi" w:hAnsiTheme="majorHAnsi" w:cstheme="majorHAnsi"/>
        </w:rPr>
        <w:tab/>
        <w:t>М.П.</w:t>
      </w:r>
      <w:bookmarkStart w:id="1404" w:name="RANGE_B2_B7"/>
      <w:bookmarkStart w:id="1405" w:name="RANGE_B2_F74"/>
      <w:bookmarkEnd w:id="1404"/>
      <w:bookmarkEnd w:id="1405"/>
    </w:p>
    <w:p w14:paraId="18120704" w14:textId="77777777" w:rsidR="00A50579" w:rsidRPr="007F74B8" w:rsidRDefault="00A50579" w:rsidP="00A50579">
      <w:pPr>
        <w:rPr>
          <w:rFonts w:asciiTheme="majorHAnsi" w:hAnsiTheme="majorHAnsi" w:cstheme="majorHAnsi"/>
        </w:rPr>
      </w:pPr>
    </w:p>
    <w:p w14:paraId="06A3E33F" w14:textId="77777777" w:rsidR="00A50579" w:rsidRPr="007F74B8" w:rsidRDefault="00A50579" w:rsidP="00A50579">
      <w:pPr>
        <w:rPr>
          <w:rFonts w:asciiTheme="majorHAnsi" w:hAnsiTheme="majorHAnsi" w:cstheme="majorHAnsi"/>
        </w:rPr>
      </w:pPr>
    </w:p>
    <w:p w14:paraId="5851A39A" w14:textId="77777777" w:rsidR="00A50579" w:rsidRPr="007F74B8" w:rsidRDefault="00A50579" w:rsidP="00A50579">
      <w:pPr>
        <w:rPr>
          <w:rFonts w:asciiTheme="majorHAnsi" w:hAnsiTheme="majorHAnsi" w:cstheme="majorHAnsi"/>
        </w:rPr>
      </w:pPr>
    </w:p>
    <w:p w14:paraId="4EFE423B" w14:textId="77777777" w:rsidR="00A50579" w:rsidRPr="007F74B8" w:rsidRDefault="00A50579" w:rsidP="00A50579">
      <w:pPr>
        <w:rPr>
          <w:rFonts w:asciiTheme="majorHAnsi" w:hAnsiTheme="majorHAnsi" w:cstheme="majorHAnsi"/>
        </w:rPr>
      </w:pPr>
    </w:p>
    <w:p w14:paraId="0B3FB1DF" w14:textId="77777777" w:rsidR="00A50579" w:rsidRPr="007F74B8" w:rsidRDefault="00A50579" w:rsidP="00A50579">
      <w:pPr>
        <w:rPr>
          <w:rFonts w:asciiTheme="majorHAnsi" w:hAnsiTheme="majorHAnsi" w:cstheme="majorHAnsi"/>
        </w:rPr>
      </w:pPr>
    </w:p>
    <w:p w14:paraId="259762B9" w14:textId="77777777" w:rsidR="00A50579" w:rsidRPr="007F74B8" w:rsidRDefault="00B321F6" w:rsidP="00E51DAE">
      <w:pPr>
        <w:jc w:val="right"/>
        <w:rPr>
          <w:rFonts w:asciiTheme="majorHAnsi" w:hAnsiTheme="majorHAnsi" w:cstheme="majorHAnsi"/>
          <w:bCs/>
        </w:rPr>
      </w:pPr>
      <w:r w:rsidRPr="007F74B8">
        <w:rPr>
          <w:rFonts w:asciiTheme="majorHAnsi" w:hAnsiTheme="majorHAnsi" w:cstheme="majorHAnsi"/>
          <w:bCs/>
        </w:rPr>
        <w:t>Генеральному д</w:t>
      </w:r>
      <w:r w:rsidR="00A50579" w:rsidRPr="007F74B8">
        <w:rPr>
          <w:rFonts w:asciiTheme="majorHAnsi" w:hAnsiTheme="majorHAnsi" w:cstheme="majorHAnsi"/>
          <w:bCs/>
        </w:rPr>
        <w:t>иректору</w:t>
      </w:r>
    </w:p>
    <w:p w14:paraId="3BB31B37" w14:textId="6A182973" w:rsidR="00A50579" w:rsidRPr="007F74B8" w:rsidRDefault="009252FA" w:rsidP="00A50579">
      <w:pPr>
        <w:pStyle w:val="1f"/>
        <w:spacing w:before="120"/>
        <w:ind w:right="55"/>
        <w:jc w:val="right"/>
        <w:rPr>
          <w:rFonts w:asciiTheme="majorHAnsi" w:hAnsiTheme="majorHAnsi" w:cstheme="majorHAnsi"/>
          <w:b w:val="0"/>
          <w:sz w:val="20"/>
        </w:rPr>
      </w:pPr>
      <w:r w:rsidRPr="007F74B8">
        <w:rPr>
          <w:rFonts w:asciiTheme="majorHAnsi" w:hAnsiTheme="majorHAnsi" w:cstheme="majorHAnsi"/>
          <w:b w:val="0"/>
          <w:sz w:val="20"/>
        </w:rPr>
        <w:t xml:space="preserve"> </w:t>
      </w:r>
      <w:r w:rsidR="00B321F6" w:rsidRPr="007F74B8">
        <w:rPr>
          <w:rFonts w:asciiTheme="majorHAnsi" w:hAnsiTheme="majorHAnsi" w:cstheme="majorHAnsi"/>
          <w:b w:val="0"/>
          <w:sz w:val="20"/>
        </w:rPr>
        <w:t xml:space="preserve">ООО </w:t>
      </w:r>
      <w:r w:rsidR="00411877">
        <w:rPr>
          <w:rFonts w:asciiTheme="majorHAnsi" w:hAnsiTheme="majorHAnsi" w:cstheme="majorHAnsi"/>
          <w:b w:val="0"/>
          <w:sz w:val="20"/>
        </w:rPr>
        <w:t>«ИНВАРИАНТ</w:t>
      </w:r>
      <w:r w:rsidR="003D55D4" w:rsidRPr="007F74B8">
        <w:rPr>
          <w:rFonts w:asciiTheme="majorHAnsi" w:hAnsiTheme="majorHAnsi" w:cstheme="majorHAnsi"/>
          <w:b w:val="0"/>
          <w:sz w:val="20"/>
        </w:rPr>
        <w:t>»</w:t>
      </w:r>
    </w:p>
    <w:p w14:paraId="6127D5CF" w14:textId="77777777" w:rsidR="00A50579" w:rsidRPr="007F74B8" w:rsidRDefault="00A50579" w:rsidP="00A50579">
      <w:pPr>
        <w:pStyle w:val="1f"/>
        <w:spacing w:before="120"/>
        <w:ind w:right="55"/>
        <w:rPr>
          <w:rFonts w:asciiTheme="majorHAnsi" w:hAnsiTheme="majorHAnsi" w:cstheme="majorHAnsi"/>
          <w:sz w:val="20"/>
        </w:rPr>
      </w:pPr>
    </w:p>
    <w:p w14:paraId="50425551" w14:textId="77777777" w:rsidR="00A50579" w:rsidRPr="007F74B8" w:rsidRDefault="00A50579" w:rsidP="00A50579">
      <w:pPr>
        <w:pStyle w:val="1f"/>
        <w:spacing w:before="120"/>
        <w:ind w:right="55"/>
        <w:rPr>
          <w:rFonts w:asciiTheme="majorHAnsi" w:hAnsiTheme="majorHAnsi" w:cstheme="majorHAnsi"/>
          <w:sz w:val="20"/>
        </w:rPr>
      </w:pPr>
      <w:r w:rsidRPr="007F74B8">
        <w:rPr>
          <w:rFonts w:asciiTheme="majorHAnsi" w:hAnsiTheme="majorHAnsi" w:cstheme="majorHAnsi"/>
          <w:sz w:val="20"/>
        </w:rPr>
        <w:t>УВЕДОМЛЕНИЕ</w:t>
      </w:r>
    </w:p>
    <w:p w14:paraId="1BCFEC94" w14:textId="77777777" w:rsidR="00A50579" w:rsidRPr="007F74B8" w:rsidRDefault="00A50579" w:rsidP="00A50579">
      <w:pPr>
        <w:pStyle w:val="1f"/>
        <w:spacing w:before="120"/>
        <w:ind w:right="55"/>
        <w:rPr>
          <w:rFonts w:asciiTheme="majorHAnsi" w:hAnsiTheme="majorHAnsi" w:cstheme="majorHAnsi"/>
          <w:sz w:val="20"/>
        </w:rPr>
      </w:pPr>
      <w:r w:rsidRPr="007F74B8">
        <w:rPr>
          <w:rFonts w:asciiTheme="majorHAnsi" w:hAnsiTheme="majorHAnsi" w:cstheme="majorHAnsi"/>
          <w:sz w:val="20"/>
        </w:rPr>
        <w:t>о расторжении Договора</w:t>
      </w:r>
    </w:p>
    <w:p w14:paraId="12B3AFAD" w14:textId="77777777" w:rsidR="00A50579" w:rsidRPr="007F74B8" w:rsidRDefault="00A50579" w:rsidP="00A50579">
      <w:pPr>
        <w:pStyle w:val="1f"/>
        <w:spacing w:before="120"/>
        <w:ind w:right="55"/>
        <w:rPr>
          <w:rFonts w:asciiTheme="majorHAnsi" w:hAnsiTheme="majorHAnsi" w:cstheme="majorHAnsi"/>
          <w:sz w:val="20"/>
        </w:rPr>
      </w:pPr>
    </w:p>
    <w:p w14:paraId="12674562" w14:textId="77777777" w:rsidR="00A50579" w:rsidRPr="007F74B8" w:rsidRDefault="00A50579" w:rsidP="00A50579">
      <w:pPr>
        <w:pStyle w:val="1f"/>
        <w:spacing w:before="120"/>
        <w:ind w:right="55"/>
        <w:jc w:val="both"/>
        <w:rPr>
          <w:rFonts w:asciiTheme="majorHAnsi" w:hAnsiTheme="majorHAnsi" w:cstheme="majorHAnsi"/>
          <w:b w:val="0"/>
          <w:sz w:val="20"/>
        </w:rPr>
      </w:pPr>
      <w:r w:rsidRPr="007F74B8">
        <w:rPr>
          <w:rFonts w:asciiTheme="majorHAnsi" w:hAnsiTheme="majorHAnsi" w:cstheme="majorHAnsi"/>
          <w:b w:val="0"/>
          <w:sz w:val="20"/>
        </w:rPr>
        <w:t xml:space="preserve">В соответствии с пунктом </w:t>
      </w:r>
      <w:r w:rsidR="002346F9" w:rsidRPr="007F74B8">
        <w:rPr>
          <w:rFonts w:asciiTheme="majorHAnsi" w:hAnsiTheme="majorHAnsi" w:cstheme="majorHAnsi"/>
          <w:b w:val="0"/>
          <w:sz w:val="20"/>
        </w:rPr>
        <w:t>9</w:t>
      </w:r>
      <w:r w:rsidRPr="007F74B8">
        <w:rPr>
          <w:rFonts w:asciiTheme="majorHAnsi" w:hAnsiTheme="majorHAnsi" w:cstheme="majorHAnsi"/>
          <w:b w:val="0"/>
          <w:sz w:val="20"/>
        </w:rPr>
        <w:t xml:space="preserve">.7. Депозитарного договора (договора счета </w:t>
      </w:r>
      <w:proofErr w:type="gramStart"/>
      <w:r w:rsidRPr="007F74B8">
        <w:rPr>
          <w:rFonts w:asciiTheme="majorHAnsi" w:hAnsiTheme="majorHAnsi" w:cstheme="majorHAnsi"/>
          <w:b w:val="0"/>
          <w:sz w:val="20"/>
        </w:rPr>
        <w:t>депо)  (</w:t>
      </w:r>
      <w:proofErr w:type="gramEnd"/>
      <w:r w:rsidRPr="007F74B8">
        <w:rPr>
          <w:rFonts w:asciiTheme="majorHAnsi" w:hAnsiTheme="majorHAnsi" w:cstheme="majorHAnsi"/>
          <w:b w:val="0"/>
          <w:sz w:val="20"/>
        </w:rPr>
        <w:t xml:space="preserve">далее – Договор), Депонент </w:t>
      </w:r>
      <w:r w:rsidRPr="007F74B8">
        <w:rPr>
          <w:rFonts w:asciiTheme="majorHAnsi" w:hAnsiTheme="majorHAnsi" w:cstheme="majorHAnsi"/>
          <w:sz w:val="20"/>
        </w:rPr>
        <w:t>ФИО/Наименование</w:t>
      </w:r>
      <w:r w:rsidRPr="007F74B8">
        <w:rPr>
          <w:rFonts w:asciiTheme="majorHAnsi" w:hAnsiTheme="majorHAnsi" w:cstheme="majorHAnsi"/>
          <w:b w:val="0"/>
          <w:sz w:val="20"/>
        </w:rPr>
        <w:t xml:space="preserve"> (</w:t>
      </w:r>
      <w:r w:rsidR="002346F9" w:rsidRPr="007F74B8">
        <w:rPr>
          <w:rFonts w:asciiTheme="majorHAnsi" w:hAnsiTheme="majorHAnsi" w:cstheme="majorHAnsi"/>
          <w:b w:val="0"/>
          <w:sz w:val="20"/>
        </w:rPr>
        <w:t>Договор</w:t>
      </w:r>
      <w:r w:rsidRPr="007F74B8">
        <w:rPr>
          <w:rFonts w:asciiTheme="majorHAnsi" w:hAnsiTheme="majorHAnsi" w:cstheme="majorHAnsi"/>
          <w:sz w:val="20"/>
        </w:rPr>
        <w:t xml:space="preserve"> </w:t>
      </w:r>
      <w:r w:rsidRPr="007F74B8">
        <w:rPr>
          <w:rFonts w:asciiTheme="majorHAnsi" w:hAnsiTheme="majorHAnsi" w:cstheme="majorHAnsi"/>
          <w:sz w:val="20"/>
          <w:lang w:val="en-US"/>
        </w:rPr>
        <w:t>N</w:t>
      </w:r>
      <w:r w:rsidRPr="007F74B8">
        <w:rPr>
          <w:rFonts w:asciiTheme="majorHAnsi" w:hAnsiTheme="majorHAnsi" w:cstheme="majorHAnsi"/>
          <w:sz w:val="20"/>
        </w:rPr>
        <w:t xml:space="preserve"> ______________ от </w:t>
      </w:r>
      <w:proofErr w:type="spellStart"/>
      <w:r w:rsidRPr="007F74B8">
        <w:rPr>
          <w:rFonts w:asciiTheme="majorHAnsi" w:hAnsiTheme="majorHAnsi" w:cstheme="majorHAnsi"/>
          <w:sz w:val="20"/>
        </w:rPr>
        <w:t>дд.мм.гггг</w:t>
      </w:r>
      <w:proofErr w:type="spellEnd"/>
      <w:r w:rsidRPr="007F74B8">
        <w:rPr>
          <w:rFonts w:asciiTheme="majorHAnsi" w:hAnsiTheme="majorHAnsi" w:cstheme="majorHAnsi"/>
          <w:b w:val="0"/>
          <w:sz w:val="20"/>
        </w:rPr>
        <w:t xml:space="preserve">) уведомляет о расторжении Договора в одностороннем порядке и поручает закрыть все счета депо, открытые в рамках Договора. </w:t>
      </w:r>
    </w:p>
    <w:p w14:paraId="1EDD89A9" w14:textId="77777777" w:rsidR="00A50579" w:rsidRPr="007F74B8" w:rsidRDefault="00A50579" w:rsidP="00A50579">
      <w:pPr>
        <w:pStyle w:val="1f"/>
        <w:spacing w:before="120"/>
        <w:ind w:right="55"/>
        <w:jc w:val="both"/>
        <w:rPr>
          <w:rFonts w:asciiTheme="majorHAnsi" w:hAnsiTheme="majorHAnsi" w:cstheme="majorHAnsi"/>
          <w:b w:val="0"/>
          <w:sz w:val="22"/>
          <w:szCs w:val="22"/>
        </w:rPr>
      </w:pPr>
    </w:p>
    <w:tbl>
      <w:tblPr>
        <w:tblW w:w="10080" w:type="dxa"/>
        <w:tblLayout w:type="fixed"/>
        <w:tblLook w:val="01E0" w:firstRow="1" w:lastRow="1" w:firstColumn="1" w:lastColumn="1" w:noHBand="0" w:noVBand="0"/>
      </w:tblPr>
      <w:tblGrid>
        <w:gridCol w:w="3060"/>
        <w:gridCol w:w="7020"/>
      </w:tblGrid>
      <w:tr w:rsidR="00A50579" w:rsidRPr="007F74B8" w14:paraId="45865A63" w14:textId="77777777" w:rsidTr="00C35B8E">
        <w:trPr>
          <w:trHeight w:val="235"/>
        </w:trPr>
        <w:tc>
          <w:tcPr>
            <w:tcW w:w="3060" w:type="dxa"/>
            <w:shd w:val="clear" w:color="auto" w:fill="auto"/>
            <w:tcMar>
              <w:left w:w="0" w:type="dxa"/>
              <w:right w:w="0" w:type="dxa"/>
            </w:tcMar>
          </w:tcPr>
          <w:p w14:paraId="33F6CFB1" w14:textId="77777777" w:rsidR="00A50579" w:rsidRPr="007F74B8" w:rsidRDefault="00A50579" w:rsidP="00C35B8E">
            <w:pPr>
              <w:ind w:right="55"/>
              <w:rPr>
                <w:rFonts w:asciiTheme="majorHAnsi" w:hAnsiTheme="majorHAnsi" w:cstheme="majorHAnsi"/>
              </w:rPr>
            </w:pPr>
            <w:r w:rsidRPr="007F74B8">
              <w:rPr>
                <w:rFonts w:asciiTheme="majorHAnsi" w:hAnsiTheme="majorHAnsi" w:cstheme="majorHAnsi"/>
              </w:rPr>
              <w:t>Дата составления:</w:t>
            </w:r>
          </w:p>
        </w:tc>
        <w:tc>
          <w:tcPr>
            <w:tcW w:w="7020" w:type="dxa"/>
            <w:shd w:val="clear" w:color="auto" w:fill="auto"/>
            <w:tcMar>
              <w:left w:w="0" w:type="dxa"/>
              <w:right w:w="0" w:type="dxa"/>
            </w:tcMar>
          </w:tcPr>
          <w:p w14:paraId="1E8A9517" w14:textId="77777777" w:rsidR="00A50579" w:rsidRPr="007F74B8" w:rsidRDefault="00A50579" w:rsidP="00C35B8E">
            <w:pPr>
              <w:ind w:right="55"/>
              <w:rPr>
                <w:rFonts w:asciiTheme="majorHAnsi" w:hAnsiTheme="majorHAnsi" w:cstheme="majorHAnsi"/>
              </w:rPr>
            </w:pPr>
            <w:proofErr w:type="spellStart"/>
            <w:r w:rsidRPr="007F74B8">
              <w:rPr>
                <w:rFonts w:asciiTheme="majorHAnsi" w:hAnsiTheme="majorHAnsi" w:cstheme="majorHAnsi"/>
              </w:rPr>
              <w:t>дд.</w:t>
            </w:r>
            <w:proofErr w:type="gramStart"/>
            <w:r w:rsidRPr="007F74B8">
              <w:rPr>
                <w:rFonts w:asciiTheme="majorHAnsi" w:hAnsiTheme="majorHAnsi" w:cstheme="majorHAnsi"/>
              </w:rPr>
              <w:t>мм.гггг</w:t>
            </w:r>
            <w:proofErr w:type="spellEnd"/>
            <w:proofErr w:type="gramEnd"/>
          </w:p>
        </w:tc>
      </w:tr>
    </w:tbl>
    <w:p w14:paraId="4E46694C" w14:textId="77777777" w:rsidR="00A50579" w:rsidRPr="007F74B8" w:rsidRDefault="00A50579" w:rsidP="00A50579">
      <w:pPr>
        <w:pStyle w:val="1f"/>
        <w:spacing w:before="120"/>
        <w:ind w:right="55"/>
        <w:jc w:val="both"/>
        <w:rPr>
          <w:rFonts w:asciiTheme="majorHAnsi" w:hAnsiTheme="majorHAnsi" w:cstheme="majorHAnsi"/>
          <w:b w:val="0"/>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2"/>
        <w:gridCol w:w="2118"/>
        <w:gridCol w:w="268"/>
        <w:gridCol w:w="283"/>
        <w:gridCol w:w="236"/>
        <w:gridCol w:w="1139"/>
        <w:gridCol w:w="1126"/>
        <w:gridCol w:w="2051"/>
      </w:tblGrid>
      <w:tr w:rsidR="00A50579" w:rsidRPr="007F74B8" w14:paraId="0F975504" w14:textId="77777777" w:rsidTr="00C35B8E">
        <w:tc>
          <w:tcPr>
            <w:tcW w:w="5621" w:type="dxa"/>
            <w:gridSpan w:val="5"/>
            <w:tcBorders>
              <w:top w:val="nil"/>
              <w:left w:val="nil"/>
              <w:bottom w:val="nil"/>
              <w:right w:val="nil"/>
            </w:tcBorders>
            <w:shd w:val="clear" w:color="auto" w:fill="auto"/>
          </w:tcPr>
          <w:p w14:paraId="7E426092" w14:textId="77777777" w:rsidR="00A50579" w:rsidRPr="007F74B8" w:rsidRDefault="00A50579" w:rsidP="00C35B8E">
            <w:pPr>
              <w:pStyle w:val="1f"/>
              <w:spacing w:before="120"/>
              <w:ind w:right="55"/>
              <w:jc w:val="both"/>
              <w:rPr>
                <w:rFonts w:asciiTheme="majorHAnsi" w:hAnsiTheme="majorHAnsi" w:cstheme="majorHAnsi"/>
                <w:i/>
                <w:sz w:val="22"/>
                <w:szCs w:val="22"/>
              </w:rPr>
            </w:pPr>
          </w:p>
        </w:tc>
        <w:tc>
          <w:tcPr>
            <w:tcW w:w="236" w:type="dxa"/>
            <w:tcBorders>
              <w:top w:val="nil"/>
              <w:left w:val="nil"/>
              <w:bottom w:val="nil"/>
              <w:right w:val="nil"/>
            </w:tcBorders>
            <w:shd w:val="clear" w:color="auto" w:fill="auto"/>
          </w:tcPr>
          <w:p w14:paraId="537FCAAE"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1139" w:type="dxa"/>
            <w:tcBorders>
              <w:top w:val="nil"/>
              <w:left w:val="nil"/>
              <w:bottom w:val="nil"/>
              <w:right w:val="nil"/>
            </w:tcBorders>
            <w:shd w:val="clear" w:color="auto" w:fill="auto"/>
          </w:tcPr>
          <w:p w14:paraId="688F68F9"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1126" w:type="dxa"/>
            <w:tcBorders>
              <w:top w:val="nil"/>
              <w:left w:val="nil"/>
              <w:bottom w:val="nil"/>
              <w:right w:val="nil"/>
            </w:tcBorders>
            <w:shd w:val="clear" w:color="auto" w:fill="auto"/>
          </w:tcPr>
          <w:p w14:paraId="60BB0AA5"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051" w:type="dxa"/>
            <w:tcBorders>
              <w:top w:val="nil"/>
              <w:left w:val="nil"/>
              <w:bottom w:val="nil"/>
              <w:right w:val="nil"/>
            </w:tcBorders>
            <w:shd w:val="clear" w:color="auto" w:fill="auto"/>
          </w:tcPr>
          <w:p w14:paraId="02945541"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r>
      <w:tr w:rsidR="00A50579" w:rsidRPr="007F74B8" w14:paraId="0C813E6D" w14:textId="77777777" w:rsidTr="00C35B8E">
        <w:tc>
          <w:tcPr>
            <w:tcW w:w="2660" w:type="dxa"/>
            <w:tcBorders>
              <w:top w:val="nil"/>
              <w:left w:val="nil"/>
              <w:bottom w:val="nil"/>
              <w:right w:val="nil"/>
            </w:tcBorders>
            <w:shd w:val="clear" w:color="auto" w:fill="auto"/>
          </w:tcPr>
          <w:p w14:paraId="3BA528FD"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92" w:type="dxa"/>
            <w:tcBorders>
              <w:top w:val="nil"/>
              <w:left w:val="nil"/>
              <w:bottom w:val="nil"/>
              <w:right w:val="nil"/>
            </w:tcBorders>
            <w:shd w:val="clear" w:color="auto" w:fill="auto"/>
          </w:tcPr>
          <w:p w14:paraId="4A2234AC"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118" w:type="dxa"/>
            <w:tcBorders>
              <w:top w:val="nil"/>
              <w:left w:val="nil"/>
              <w:bottom w:val="single" w:sz="4" w:space="0" w:color="auto"/>
              <w:right w:val="nil"/>
            </w:tcBorders>
            <w:shd w:val="clear" w:color="auto" w:fill="auto"/>
          </w:tcPr>
          <w:p w14:paraId="1D4B7E42"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68" w:type="dxa"/>
            <w:tcBorders>
              <w:top w:val="nil"/>
              <w:left w:val="nil"/>
              <w:bottom w:val="nil"/>
              <w:right w:val="nil"/>
            </w:tcBorders>
            <w:shd w:val="clear" w:color="auto" w:fill="auto"/>
          </w:tcPr>
          <w:p w14:paraId="7437604C"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83" w:type="dxa"/>
            <w:tcBorders>
              <w:top w:val="nil"/>
              <w:left w:val="nil"/>
              <w:bottom w:val="nil"/>
              <w:right w:val="nil"/>
            </w:tcBorders>
            <w:shd w:val="clear" w:color="auto" w:fill="auto"/>
          </w:tcPr>
          <w:p w14:paraId="0B7637E7" w14:textId="77777777" w:rsidR="00A50579" w:rsidRPr="007F74B8" w:rsidRDefault="00A50579" w:rsidP="00C35B8E">
            <w:pPr>
              <w:pStyle w:val="1f"/>
              <w:spacing w:before="120"/>
              <w:ind w:right="55"/>
              <w:jc w:val="both"/>
              <w:rPr>
                <w:rFonts w:asciiTheme="majorHAnsi" w:hAnsiTheme="majorHAnsi" w:cstheme="majorHAnsi"/>
                <w:b w:val="0"/>
                <w:sz w:val="22"/>
                <w:szCs w:val="22"/>
              </w:rPr>
            </w:pPr>
            <w:r w:rsidRPr="007F74B8">
              <w:rPr>
                <w:rFonts w:asciiTheme="majorHAnsi" w:hAnsiTheme="majorHAnsi" w:cstheme="majorHAnsi"/>
                <w:b w:val="0"/>
                <w:sz w:val="22"/>
                <w:szCs w:val="22"/>
              </w:rPr>
              <w:t>/</w:t>
            </w:r>
          </w:p>
        </w:tc>
        <w:tc>
          <w:tcPr>
            <w:tcW w:w="236" w:type="dxa"/>
            <w:tcBorders>
              <w:top w:val="nil"/>
              <w:left w:val="nil"/>
              <w:bottom w:val="nil"/>
              <w:right w:val="nil"/>
            </w:tcBorders>
            <w:shd w:val="clear" w:color="auto" w:fill="auto"/>
          </w:tcPr>
          <w:p w14:paraId="514B48CC"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4316" w:type="dxa"/>
            <w:gridSpan w:val="3"/>
            <w:tcBorders>
              <w:top w:val="nil"/>
              <w:left w:val="nil"/>
              <w:bottom w:val="single" w:sz="4" w:space="0" w:color="auto"/>
              <w:right w:val="nil"/>
            </w:tcBorders>
            <w:shd w:val="clear" w:color="auto" w:fill="auto"/>
          </w:tcPr>
          <w:p w14:paraId="50349692"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r>
      <w:tr w:rsidR="00A50579" w:rsidRPr="007F74B8" w14:paraId="4F8CF1A6" w14:textId="77777777" w:rsidTr="00C35B8E">
        <w:trPr>
          <w:trHeight w:val="153"/>
        </w:trPr>
        <w:tc>
          <w:tcPr>
            <w:tcW w:w="2660" w:type="dxa"/>
            <w:tcBorders>
              <w:top w:val="nil"/>
              <w:left w:val="nil"/>
              <w:bottom w:val="nil"/>
              <w:right w:val="nil"/>
            </w:tcBorders>
            <w:shd w:val="clear" w:color="auto" w:fill="auto"/>
          </w:tcPr>
          <w:p w14:paraId="554497D7" w14:textId="77777777" w:rsidR="00A50579" w:rsidRPr="007F74B8" w:rsidRDefault="00A50579" w:rsidP="00C35B8E">
            <w:pPr>
              <w:pStyle w:val="1f"/>
              <w:ind w:right="55"/>
              <w:rPr>
                <w:rFonts w:asciiTheme="majorHAnsi" w:hAnsiTheme="majorHAnsi" w:cstheme="majorHAnsi"/>
                <w:b w:val="0"/>
                <w:i/>
                <w:sz w:val="24"/>
                <w:szCs w:val="22"/>
                <w:vertAlign w:val="superscript"/>
              </w:rPr>
            </w:pPr>
          </w:p>
        </w:tc>
        <w:tc>
          <w:tcPr>
            <w:tcW w:w="292" w:type="dxa"/>
            <w:tcBorders>
              <w:top w:val="nil"/>
              <w:left w:val="nil"/>
              <w:bottom w:val="nil"/>
              <w:right w:val="nil"/>
            </w:tcBorders>
            <w:shd w:val="clear" w:color="auto" w:fill="auto"/>
          </w:tcPr>
          <w:p w14:paraId="4381EE71" w14:textId="77777777" w:rsidR="00A50579" w:rsidRPr="007F74B8" w:rsidRDefault="00A50579" w:rsidP="00C35B8E">
            <w:pPr>
              <w:pStyle w:val="1f"/>
              <w:ind w:right="55"/>
              <w:rPr>
                <w:rFonts w:asciiTheme="majorHAnsi" w:hAnsiTheme="majorHAnsi" w:cstheme="majorHAnsi"/>
                <w:b w:val="0"/>
                <w:i/>
                <w:sz w:val="24"/>
                <w:szCs w:val="22"/>
                <w:vertAlign w:val="superscript"/>
              </w:rPr>
            </w:pPr>
          </w:p>
        </w:tc>
        <w:tc>
          <w:tcPr>
            <w:tcW w:w="2118" w:type="dxa"/>
            <w:tcBorders>
              <w:top w:val="nil"/>
              <w:left w:val="nil"/>
              <w:bottom w:val="nil"/>
              <w:right w:val="nil"/>
            </w:tcBorders>
            <w:shd w:val="clear" w:color="auto" w:fill="auto"/>
          </w:tcPr>
          <w:p w14:paraId="6AA54EFF" w14:textId="77777777" w:rsidR="00A50579" w:rsidRPr="007F74B8" w:rsidRDefault="00A50579" w:rsidP="00C35B8E">
            <w:pPr>
              <w:pStyle w:val="1f"/>
              <w:ind w:right="55"/>
              <w:rPr>
                <w:rFonts w:asciiTheme="majorHAnsi" w:hAnsiTheme="majorHAnsi" w:cstheme="majorHAnsi"/>
                <w:b w:val="0"/>
                <w:i/>
                <w:sz w:val="24"/>
                <w:szCs w:val="22"/>
                <w:vertAlign w:val="superscript"/>
              </w:rPr>
            </w:pPr>
            <w:r w:rsidRPr="007F74B8">
              <w:rPr>
                <w:rFonts w:asciiTheme="majorHAnsi" w:hAnsiTheme="majorHAnsi" w:cstheme="majorHAnsi"/>
                <w:b w:val="0"/>
                <w:i/>
                <w:sz w:val="24"/>
                <w:szCs w:val="22"/>
                <w:vertAlign w:val="superscript"/>
              </w:rPr>
              <w:t>Подпись</w:t>
            </w:r>
          </w:p>
        </w:tc>
        <w:tc>
          <w:tcPr>
            <w:tcW w:w="787" w:type="dxa"/>
            <w:gridSpan w:val="3"/>
            <w:tcBorders>
              <w:top w:val="nil"/>
              <w:left w:val="nil"/>
              <w:bottom w:val="nil"/>
              <w:right w:val="nil"/>
            </w:tcBorders>
            <w:shd w:val="clear" w:color="auto" w:fill="auto"/>
          </w:tcPr>
          <w:p w14:paraId="62D486B1" w14:textId="77777777" w:rsidR="00A50579" w:rsidRPr="007F74B8" w:rsidRDefault="00A50579" w:rsidP="00C35B8E">
            <w:pPr>
              <w:pStyle w:val="1f"/>
              <w:ind w:right="55"/>
              <w:rPr>
                <w:rFonts w:asciiTheme="majorHAnsi" w:hAnsiTheme="majorHAnsi" w:cstheme="majorHAnsi"/>
                <w:b w:val="0"/>
                <w:i/>
                <w:sz w:val="24"/>
                <w:szCs w:val="22"/>
                <w:vertAlign w:val="superscript"/>
              </w:rPr>
            </w:pPr>
          </w:p>
        </w:tc>
        <w:tc>
          <w:tcPr>
            <w:tcW w:w="4316" w:type="dxa"/>
            <w:gridSpan w:val="3"/>
            <w:tcBorders>
              <w:top w:val="single" w:sz="4" w:space="0" w:color="auto"/>
              <w:left w:val="nil"/>
              <w:bottom w:val="nil"/>
              <w:right w:val="nil"/>
            </w:tcBorders>
            <w:shd w:val="clear" w:color="auto" w:fill="auto"/>
          </w:tcPr>
          <w:p w14:paraId="0E403063" w14:textId="77777777" w:rsidR="00A50579" w:rsidRPr="007F74B8" w:rsidRDefault="00A50579" w:rsidP="00C35B8E">
            <w:pPr>
              <w:pStyle w:val="1f"/>
              <w:ind w:right="55"/>
              <w:rPr>
                <w:rFonts w:asciiTheme="majorHAnsi" w:hAnsiTheme="majorHAnsi" w:cstheme="majorHAnsi"/>
                <w:b w:val="0"/>
                <w:i/>
                <w:sz w:val="24"/>
                <w:szCs w:val="22"/>
                <w:vertAlign w:val="superscript"/>
              </w:rPr>
            </w:pPr>
            <w:r w:rsidRPr="007F74B8">
              <w:rPr>
                <w:rFonts w:asciiTheme="majorHAnsi" w:hAnsiTheme="majorHAnsi" w:cstheme="majorHAnsi"/>
                <w:b w:val="0"/>
                <w:i/>
                <w:sz w:val="24"/>
                <w:szCs w:val="22"/>
                <w:vertAlign w:val="superscript"/>
              </w:rPr>
              <w:t>Ф.И.О.</w:t>
            </w:r>
          </w:p>
        </w:tc>
      </w:tr>
      <w:tr w:rsidR="00A50579" w:rsidRPr="007F74B8" w14:paraId="3B3D1A0B" w14:textId="77777777" w:rsidTr="00C35B8E">
        <w:tc>
          <w:tcPr>
            <w:tcW w:w="5621" w:type="dxa"/>
            <w:gridSpan w:val="5"/>
            <w:tcBorders>
              <w:top w:val="nil"/>
              <w:left w:val="nil"/>
              <w:bottom w:val="nil"/>
              <w:right w:val="nil"/>
            </w:tcBorders>
            <w:shd w:val="clear" w:color="auto" w:fill="auto"/>
          </w:tcPr>
          <w:p w14:paraId="6D1F432C" w14:textId="77777777" w:rsidR="00A50579" w:rsidRPr="007F74B8" w:rsidRDefault="00A50579" w:rsidP="00C35B8E">
            <w:pPr>
              <w:pStyle w:val="1f"/>
              <w:spacing w:before="120"/>
              <w:ind w:right="55"/>
              <w:jc w:val="both"/>
              <w:rPr>
                <w:rFonts w:asciiTheme="majorHAnsi" w:hAnsiTheme="majorHAnsi" w:cstheme="majorHAnsi"/>
                <w:i/>
                <w:sz w:val="22"/>
                <w:szCs w:val="22"/>
              </w:rPr>
            </w:pPr>
          </w:p>
          <w:p w14:paraId="6360CEF7" w14:textId="77777777" w:rsidR="00136A4B" w:rsidRPr="007F74B8" w:rsidRDefault="00136A4B" w:rsidP="00C35B8E">
            <w:pPr>
              <w:pStyle w:val="1f"/>
              <w:spacing w:before="120"/>
              <w:ind w:right="55"/>
              <w:jc w:val="both"/>
              <w:rPr>
                <w:rFonts w:asciiTheme="majorHAnsi" w:hAnsiTheme="majorHAnsi" w:cstheme="majorHAnsi"/>
                <w:i/>
                <w:sz w:val="22"/>
                <w:szCs w:val="22"/>
              </w:rPr>
            </w:pPr>
          </w:p>
        </w:tc>
        <w:tc>
          <w:tcPr>
            <w:tcW w:w="236" w:type="dxa"/>
            <w:tcBorders>
              <w:top w:val="nil"/>
              <w:left w:val="nil"/>
              <w:bottom w:val="nil"/>
              <w:right w:val="nil"/>
            </w:tcBorders>
            <w:shd w:val="clear" w:color="auto" w:fill="auto"/>
          </w:tcPr>
          <w:p w14:paraId="13F0CDCC"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1139" w:type="dxa"/>
            <w:tcBorders>
              <w:top w:val="nil"/>
              <w:left w:val="nil"/>
              <w:bottom w:val="nil"/>
              <w:right w:val="nil"/>
            </w:tcBorders>
            <w:shd w:val="clear" w:color="auto" w:fill="auto"/>
          </w:tcPr>
          <w:p w14:paraId="1813CC73"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1126" w:type="dxa"/>
            <w:tcBorders>
              <w:top w:val="nil"/>
              <w:left w:val="nil"/>
              <w:bottom w:val="nil"/>
              <w:right w:val="nil"/>
            </w:tcBorders>
            <w:shd w:val="clear" w:color="auto" w:fill="auto"/>
          </w:tcPr>
          <w:p w14:paraId="4A971A3D"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051" w:type="dxa"/>
            <w:tcBorders>
              <w:top w:val="nil"/>
              <w:left w:val="nil"/>
              <w:bottom w:val="nil"/>
              <w:right w:val="nil"/>
            </w:tcBorders>
            <w:shd w:val="clear" w:color="auto" w:fill="auto"/>
          </w:tcPr>
          <w:p w14:paraId="21D6746C"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r>
      <w:tr w:rsidR="00A50579" w:rsidRPr="007F74B8" w14:paraId="19FB24BA" w14:textId="77777777" w:rsidTr="00C35B8E">
        <w:tc>
          <w:tcPr>
            <w:tcW w:w="2660" w:type="dxa"/>
            <w:tcBorders>
              <w:top w:val="nil"/>
              <w:left w:val="nil"/>
              <w:bottom w:val="single" w:sz="4" w:space="0" w:color="auto"/>
              <w:right w:val="nil"/>
            </w:tcBorders>
            <w:shd w:val="clear" w:color="auto" w:fill="auto"/>
          </w:tcPr>
          <w:p w14:paraId="321CE46D"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92" w:type="dxa"/>
            <w:tcBorders>
              <w:top w:val="nil"/>
              <w:left w:val="nil"/>
              <w:bottom w:val="nil"/>
              <w:right w:val="nil"/>
            </w:tcBorders>
            <w:shd w:val="clear" w:color="auto" w:fill="auto"/>
          </w:tcPr>
          <w:p w14:paraId="1973E791"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118" w:type="dxa"/>
            <w:tcBorders>
              <w:top w:val="nil"/>
              <w:left w:val="nil"/>
              <w:bottom w:val="single" w:sz="4" w:space="0" w:color="auto"/>
              <w:right w:val="nil"/>
            </w:tcBorders>
            <w:shd w:val="clear" w:color="auto" w:fill="auto"/>
          </w:tcPr>
          <w:p w14:paraId="0E876179"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68" w:type="dxa"/>
            <w:tcBorders>
              <w:top w:val="nil"/>
              <w:left w:val="nil"/>
              <w:bottom w:val="nil"/>
              <w:right w:val="nil"/>
            </w:tcBorders>
            <w:shd w:val="clear" w:color="auto" w:fill="auto"/>
          </w:tcPr>
          <w:p w14:paraId="7AB3107B"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283" w:type="dxa"/>
            <w:tcBorders>
              <w:top w:val="nil"/>
              <w:left w:val="nil"/>
              <w:bottom w:val="nil"/>
              <w:right w:val="nil"/>
            </w:tcBorders>
            <w:shd w:val="clear" w:color="auto" w:fill="auto"/>
          </w:tcPr>
          <w:p w14:paraId="428C415C" w14:textId="77777777" w:rsidR="00A50579" w:rsidRPr="007F74B8" w:rsidRDefault="00A50579" w:rsidP="00C35B8E">
            <w:pPr>
              <w:pStyle w:val="1f"/>
              <w:spacing w:before="120"/>
              <w:ind w:right="55"/>
              <w:jc w:val="both"/>
              <w:rPr>
                <w:rFonts w:asciiTheme="majorHAnsi" w:hAnsiTheme="majorHAnsi" w:cstheme="majorHAnsi"/>
                <w:b w:val="0"/>
                <w:sz w:val="22"/>
                <w:szCs w:val="22"/>
              </w:rPr>
            </w:pPr>
            <w:r w:rsidRPr="007F74B8">
              <w:rPr>
                <w:rFonts w:asciiTheme="majorHAnsi" w:hAnsiTheme="majorHAnsi" w:cstheme="majorHAnsi"/>
                <w:b w:val="0"/>
                <w:sz w:val="22"/>
                <w:szCs w:val="22"/>
              </w:rPr>
              <w:t>/</w:t>
            </w:r>
          </w:p>
        </w:tc>
        <w:tc>
          <w:tcPr>
            <w:tcW w:w="236" w:type="dxa"/>
            <w:tcBorders>
              <w:top w:val="nil"/>
              <w:left w:val="nil"/>
              <w:bottom w:val="nil"/>
              <w:right w:val="nil"/>
            </w:tcBorders>
            <w:shd w:val="clear" w:color="auto" w:fill="auto"/>
          </w:tcPr>
          <w:p w14:paraId="19B437DF"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c>
          <w:tcPr>
            <w:tcW w:w="4316" w:type="dxa"/>
            <w:gridSpan w:val="3"/>
            <w:tcBorders>
              <w:top w:val="nil"/>
              <w:left w:val="nil"/>
              <w:bottom w:val="single" w:sz="4" w:space="0" w:color="auto"/>
              <w:right w:val="nil"/>
            </w:tcBorders>
            <w:shd w:val="clear" w:color="auto" w:fill="auto"/>
          </w:tcPr>
          <w:p w14:paraId="31D02A7F" w14:textId="77777777" w:rsidR="00A50579" w:rsidRPr="007F74B8" w:rsidRDefault="00A50579" w:rsidP="00C35B8E">
            <w:pPr>
              <w:pStyle w:val="1f"/>
              <w:spacing w:before="120"/>
              <w:ind w:right="55"/>
              <w:jc w:val="both"/>
              <w:rPr>
                <w:rFonts w:asciiTheme="majorHAnsi" w:hAnsiTheme="majorHAnsi" w:cstheme="majorHAnsi"/>
                <w:b w:val="0"/>
                <w:sz w:val="22"/>
                <w:szCs w:val="22"/>
              </w:rPr>
            </w:pPr>
          </w:p>
        </w:tc>
      </w:tr>
      <w:tr w:rsidR="00A50579" w:rsidRPr="007F74B8" w14:paraId="7A462D33" w14:textId="77777777" w:rsidTr="00C35B8E">
        <w:trPr>
          <w:trHeight w:val="153"/>
        </w:trPr>
        <w:tc>
          <w:tcPr>
            <w:tcW w:w="2660" w:type="dxa"/>
            <w:tcBorders>
              <w:top w:val="single" w:sz="4" w:space="0" w:color="auto"/>
              <w:left w:val="nil"/>
              <w:bottom w:val="nil"/>
              <w:right w:val="nil"/>
            </w:tcBorders>
            <w:shd w:val="clear" w:color="auto" w:fill="auto"/>
          </w:tcPr>
          <w:p w14:paraId="52BCBE33" w14:textId="77777777" w:rsidR="00A50579" w:rsidRPr="007F74B8" w:rsidRDefault="00A50579" w:rsidP="00C35B8E">
            <w:pPr>
              <w:pStyle w:val="1f"/>
              <w:ind w:right="55"/>
              <w:rPr>
                <w:rFonts w:asciiTheme="majorHAnsi" w:hAnsiTheme="majorHAnsi" w:cstheme="majorHAnsi"/>
                <w:b w:val="0"/>
                <w:i/>
                <w:sz w:val="24"/>
                <w:szCs w:val="22"/>
                <w:vertAlign w:val="superscript"/>
              </w:rPr>
            </w:pPr>
            <w:r w:rsidRPr="007F74B8">
              <w:rPr>
                <w:rFonts w:asciiTheme="majorHAnsi" w:hAnsiTheme="majorHAnsi" w:cstheme="majorHAnsi"/>
                <w:b w:val="0"/>
                <w:i/>
                <w:sz w:val="24"/>
                <w:szCs w:val="22"/>
                <w:vertAlign w:val="superscript"/>
              </w:rPr>
              <w:t>Должность</w:t>
            </w:r>
          </w:p>
        </w:tc>
        <w:tc>
          <w:tcPr>
            <w:tcW w:w="292" w:type="dxa"/>
            <w:tcBorders>
              <w:top w:val="nil"/>
              <w:left w:val="nil"/>
              <w:bottom w:val="nil"/>
              <w:right w:val="nil"/>
            </w:tcBorders>
            <w:shd w:val="clear" w:color="auto" w:fill="auto"/>
          </w:tcPr>
          <w:p w14:paraId="2DD98112" w14:textId="77777777" w:rsidR="00A50579" w:rsidRPr="007F74B8" w:rsidRDefault="00A50579" w:rsidP="00C35B8E">
            <w:pPr>
              <w:pStyle w:val="1f"/>
              <w:ind w:right="55"/>
              <w:rPr>
                <w:rFonts w:asciiTheme="majorHAnsi" w:hAnsiTheme="majorHAnsi" w:cstheme="majorHAnsi"/>
                <w:b w:val="0"/>
                <w:i/>
                <w:sz w:val="24"/>
                <w:szCs w:val="22"/>
                <w:vertAlign w:val="superscript"/>
              </w:rPr>
            </w:pPr>
          </w:p>
        </w:tc>
        <w:tc>
          <w:tcPr>
            <w:tcW w:w="2118" w:type="dxa"/>
            <w:tcBorders>
              <w:top w:val="nil"/>
              <w:left w:val="nil"/>
              <w:bottom w:val="nil"/>
              <w:right w:val="nil"/>
            </w:tcBorders>
            <w:shd w:val="clear" w:color="auto" w:fill="auto"/>
          </w:tcPr>
          <w:p w14:paraId="0C396184" w14:textId="77777777" w:rsidR="00A50579" w:rsidRPr="007F74B8" w:rsidRDefault="00A50579" w:rsidP="00C35B8E">
            <w:pPr>
              <w:pStyle w:val="1f"/>
              <w:ind w:right="55"/>
              <w:rPr>
                <w:rFonts w:asciiTheme="majorHAnsi" w:hAnsiTheme="majorHAnsi" w:cstheme="majorHAnsi"/>
                <w:b w:val="0"/>
                <w:i/>
                <w:sz w:val="24"/>
                <w:szCs w:val="22"/>
                <w:vertAlign w:val="superscript"/>
              </w:rPr>
            </w:pPr>
            <w:r w:rsidRPr="007F74B8">
              <w:rPr>
                <w:rFonts w:asciiTheme="majorHAnsi" w:hAnsiTheme="majorHAnsi" w:cstheme="majorHAnsi"/>
                <w:b w:val="0"/>
                <w:i/>
                <w:sz w:val="24"/>
                <w:szCs w:val="22"/>
                <w:vertAlign w:val="superscript"/>
              </w:rPr>
              <w:t>Подпись</w:t>
            </w:r>
          </w:p>
        </w:tc>
        <w:tc>
          <w:tcPr>
            <w:tcW w:w="787" w:type="dxa"/>
            <w:gridSpan w:val="3"/>
            <w:tcBorders>
              <w:top w:val="nil"/>
              <w:left w:val="nil"/>
              <w:bottom w:val="nil"/>
              <w:right w:val="nil"/>
            </w:tcBorders>
            <w:shd w:val="clear" w:color="auto" w:fill="auto"/>
          </w:tcPr>
          <w:p w14:paraId="105EAD7E" w14:textId="77777777" w:rsidR="00A50579" w:rsidRPr="007F74B8" w:rsidRDefault="00A50579" w:rsidP="00C35B8E">
            <w:pPr>
              <w:pStyle w:val="1f"/>
              <w:ind w:right="55"/>
              <w:rPr>
                <w:rFonts w:asciiTheme="majorHAnsi" w:hAnsiTheme="majorHAnsi" w:cstheme="majorHAnsi"/>
                <w:b w:val="0"/>
                <w:i/>
                <w:sz w:val="24"/>
                <w:szCs w:val="22"/>
                <w:vertAlign w:val="superscript"/>
              </w:rPr>
            </w:pPr>
            <w:r w:rsidRPr="007F74B8">
              <w:rPr>
                <w:rFonts w:asciiTheme="majorHAnsi" w:hAnsiTheme="majorHAnsi" w:cstheme="majorHAnsi"/>
                <w:b w:val="0"/>
                <w:i/>
                <w:sz w:val="24"/>
                <w:szCs w:val="22"/>
                <w:vertAlign w:val="superscript"/>
              </w:rPr>
              <w:t>МП.</w:t>
            </w:r>
          </w:p>
        </w:tc>
        <w:tc>
          <w:tcPr>
            <w:tcW w:w="4316" w:type="dxa"/>
            <w:gridSpan w:val="3"/>
            <w:tcBorders>
              <w:top w:val="single" w:sz="4" w:space="0" w:color="auto"/>
              <w:left w:val="nil"/>
              <w:bottom w:val="nil"/>
              <w:right w:val="nil"/>
            </w:tcBorders>
            <w:shd w:val="clear" w:color="auto" w:fill="auto"/>
          </w:tcPr>
          <w:p w14:paraId="1B327884" w14:textId="77777777" w:rsidR="00A50579" w:rsidRPr="007F74B8" w:rsidRDefault="00A50579" w:rsidP="00C35B8E">
            <w:pPr>
              <w:pStyle w:val="1f"/>
              <w:ind w:right="55"/>
              <w:rPr>
                <w:rFonts w:asciiTheme="majorHAnsi" w:hAnsiTheme="majorHAnsi" w:cstheme="majorHAnsi"/>
                <w:b w:val="0"/>
                <w:i/>
                <w:sz w:val="24"/>
                <w:szCs w:val="22"/>
                <w:vertAlign w:val="superscript"/>
              </w:rPr>
            </w:pPr>
            <w:r w:rsidRPr="007F74B8">
              <w:rPr>
                <w:rFonts w:asciiTheme="majorHAnsi" w:hAnsiTheme="majorHAnsi" w:cstheme="majorHAnsi"/>
                <w:b w:val="0"/>
                <w:i/>
                <w:sz w:val="24"/>
                <w:szCs w:val="22"/>
                <w:vertAlign w:val="superscript"/>
              </w:rPr>
              <w:t>Ф.И.О.</w:t>
            </w:r>
          </w:p>
        </w:tc>
      </w:tr>
    </w:tbl>
    <w:p w14:paraId="71410824" w14:textId="77777777" w:rsidR="00A50579" w:rsidRPr="007F74B8" w:rsidRDefault="00A50579" w:rsidP="00A50579">
      <w:pPr>
        <w:ind w:right="55"/>
        <w:rPr>
          <w:rFonts w:asciiTheme="majorHAnsi" w:hAnsiTheme="majorHAnsi" w:cstheme="majorHAnsi"/>
        </w:rPr>
      </w:pPr>
    </w:p>
    <w:p w14:paraId="66E24EC7" w14:textId="77777777" w:rsidR="00A50579" w:rsidRPr="007F74B8" w:rsidRDefault="00A50579" w:rsidP="00A50579">
      <w:pPr>
        <w:pStyle w:val="1f"/>
        <w:tabs>
          <w:tab w:val="left" w:pos="7305"/>
          <w:tab w:val="right" w:pos="9780"/>
        </w:tabs>
        <w:spacing w:before="120"/>
        <w:ind w:right="55"/>
        <w:jc w:val="left"/>
        <w:rPr>
          <w:rFonts w:asciiTheme="majorHAnsi" w:hAnsiTheme="majorHAnsi" w:cstheme="majorHAnsi"/>
          <w:b w:val="0"/>
          <w:sz w:val="20"/>
        </w:rPr>
      </w:pPr>
      <w:r w:rsidRPr="007F74B8">
        <w:rPr>
          <w:rFonts w:asciiTheme="majorHAnsi" w:hAnsiTheme="majorHAnsi" w:cstheme="majorHAnsi"/>
          <w:b w:val="0"/>
          <w:sz w:val="20"/>
        </w:rPr>
        <w:tab/>
      </w:r>
    </w:p>
    <w:p w14:paraId="12F51252" w14:textId="77777777" w:rsidR="00A50579" w:rsidRPr="007F74B8" w:rsidRDefault="00A50579" w:rsidP="00A50579">
      <w:pPr>
        <w:pStyle w:val="27"/>
        <w:tabs>
          <w:tab w:val="clear" w:pos="786"/>
        </w:tabs>
        <w:spacing w:line="480" w:lineRule="auto"/>
        <w:ind w:left="357" w:firstLine="0"/>
        <w:rPr>
          <w:rFonts w:asciiTheme="majorHAnsi" w:hAnsiTheme="majorHAnsi" w:cstheme="majorHAnsi"/>
        </w:rPr>
      </w:pPr>
    </w:p>
    <w:p w14:paraId="5ECC8816" w14:textId="77777777" w:rsidR="00A50579" w:rsidRPr="007F74B8" w:rsidRDefault="00A50579" w:rsidP="00A50579">
      <w:pPr>
        <w:rPr>
          <w:rFonts w:asciiTheme="majorHAnsi" w:hAnsiTheme="majorHAnsi" w:cstheme="majorHAnsi"/>
          <w:b/>
          <w:sz w:val="24"/>
          <w:szCs w:val="24"/>
          <w:shd w:val="clear" w:color="auto" w:fill="FFFFFF"/>
        </w:rPr>
      </w:pPr>
      <w:r w:rsidRPr="007F74B8">
        <w:rPr>
          <w:rFonts w:asciiTheme="majorHAnsi" w:hAnsiTheme="majorHAnsi" w:cstheme="majorHAnsi"/>
        </w:rPr>
        <w:br w:type="page"/>
      </w:r>
    </w:p>
    <w:p w14:paraId="678DABF3" w14:textId="77777777" w:rsidR="00A50579" w:rsidRDefault="007F74B8" w:rsidP="00065060">
      <w:pPr>
        <w:pStyle w:val="27"/>
        <w:tabs>
          <w:tab w:val="clear" w:pos="786"/>
        </w:tabs>
        <w:spacing w:before="0" w:after="120"/>
        <w:ind w:left="357" w:firstLine="0"/>
        <w:jc w:val="left"/>
        <w:outlineLvl w:val="0"/>
        <w:rPr>
          <w:rFonts w:asciiTheme="majorHAnsi" w:hAnsiTheme="majorHAnsi" w:cstheme="majorHAnsi"/>
          <w:szCs w:val="24"/>
        </w:rPr>
      </w:pPr>
      <w:bookmarkStart w:id="1406" w:name="_Toc482980240"/>
      <w:bookmarkStart w:id="1407" w:name="_Toc102730793"/>
      <w:r w:rsidRPr="007F74B8">
        <w:rPr>
          <w:rFonts w:asciiTheme="majorHAnsi" w:hAnsiTheme="majorHAnsi" w:cstheme="majorHAnsi"/>
          <w:szCs w:val="24"/>
        </w:rPr>
        <w:lastRenderedPageBreak/>
        <w:t xml:space="preserve">Приложение </w:t>
      </w:r>
      <w:r>
        <w:rPr>
          <w:rFonts w:asciiTheme="majorHAnsi" w:hAnsiTheme="majorHAnsi" w:cstheme="majorHAnsi"/>
          <w:szCs w:val="24"/>
        </w:rPr>
        <w:t>№</w:t>
      </w:r>
      <w:r w:rsidRPr="007F74B8">
        <w:rPr>
          <w:rFonts w:asciiTheme="majorHAnsi" w:hAnsiTheme="majorHAnsi" w:cstheme="majorHAnsi"/>
          <w:szCs w:val="24"/>
        </w:rPr>
        <w:t xml:space="preserve"> 2 к </w:t>
      </w:r>
      <w:r>
        <w:rPr>
          <w:rFonts w:asciiTheme="majorHAnsi" w:hAnsiTheme="majorHAnsi" w:cstheme="majorHAnsi"/>
          <w:szCs w:val="24"/>
        </w:rPr>
        <w:t>У</w:t>
      </w:r>
      <w:r w:rsidRPr="007F74B8">
        <w:rPr>
          <w:rFonts w:asciiTheme="majorHAnsi" w:hAnsiTheme="majorHAnsi" w:cstheme="majorHAnsi"/>
          <w:szCs w:val="24"/>
        </w:rPr>
        <w:t>словиям осуществления депозитарной деятельности</w:t>
      </w:r>
      <w:bookmarkEnd w:id="1406"/>
      <w:bookmarkEnd w:id="1407"/>
    </w:p>
    <w:p w14:paraId="410A8210" w14:textId="77777777" w:rsidR="00A50579" w:rsidRPr="007F74B8" w:rsidRDefault="00A50579" w:rsidP="00A50579">
      <w:pPr>
        <w:pStyle w:val="27"/>
        <w:tabs>
          <w:tab w:val="clear" w:pos="786"/>
        </w:tabs>
        <w:spacing w:line="480" w:lineRule="auto"/>
        <w:ind w:left="0" w:firstLine="0"/>
        <w:jc w:val="center"/>
        <w:rPr>
          <w:rFonts w:asciiTheme="majorHAnsi" w:hAnsiTheme="majorHAnsi" w:cstheme="majorHAnsi"/>
          <w:sz w:val="20"/>
        </w:rPr>
      </w:pPr>
      <w:bookmarkStart w:id="1408" w:name="_Toc456289791"/>
      <w:bookmarkStart w:id="1409" w:name="_Toc469508620"/>
      <w:bookmarkStart w:id="1410" w:name="_Toc482980242"/>
      <w:r w:rsidRPr="007F74B8">
        <w:rPr>
          <w:rFonts w:asciiTheme="majorHAnsi" w:hAnsiTheme="majorHAnsi" w:cstheme="majorHAnsi"/>
          <w:sz w:val="20"/>
        </w:rPr>
        <w:t>ТАРИФЫ ДЕПОЗИТАРНОГО ОБСЛУЖИВАНИЯ</w:t>
      </w:r>
      <w:bookmarkEnd w:id="1408"/>
      <w:bookmarkEnd w:id="1409"/>
      <w:bookmarkEnd w:id="1410"/>
    </w:p>
    <w:tbl>
      <w:tblPr>
        <w:tblW w:w="9703"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720"/>
        <w:gridCol w:w="4668"/>
        <w:gridCol w:w="1328"/>
        <w:gridCol w:w="1727"/>
        <w:gridCol w:w="1260"/>
      </w:tblGrid>
      <w:tr w:rsidR="00A50579" w:rsidRPr="007F74B8" w14:paraId="70E18E43" w14:textId="77777777" w:rsidTr="00A50579">
        <w:trPr>
          <w:cantSplit/>
        </w:trPr>
        <w:tc>
          <w:tcPr>
            <w:tcW w:w="720" w:type="dxa"/>
            <w:vMerge w:val="restart"/>
            <w:tcBorders>
              <w:top w:val="double" w:sz="6" w:space="0" w:color="auto"/>
              <w:left w:val="double" w:sz="6" w:space="0" w:color="auto"/>
              <w:bottom w:val="single" w:sz="6" w:space="0" w:color="auto"/>
              <w:right w:val="single" w:sz="6" w:space="0" w:color="auto"/>
            </w:tcBorders>
            <w:shd w:val="clear" w:color="auto" w:fill="CCCCCC"/>
            <w:vAlign w:val="center"/>
          </w:tcPr>
          <w:p w14:paraId="4B2C7229" w14:textId="77777777" w:rsidR="00A50579" w:rsidRPr="007F74B8" w:rsidRDefault="00A50579" w:rsidP="00A50579">
            <w:pPr>
              <w:spacing w:before="120" w:after="60"/>
              <w:jc w:val="center"/>
              <w:rPr>
                <w:rFonts w:asciiTheme="majorHAnsi" w:hAnsiTheme="majorHAnsi" w:cstheme="majorHAnsi"/>
                <w:b/>
              </w:rPr>
            </w:pPr>
            <w:r w:rsidRPr="007F74B8">
              <w:rPr>
                <w:rFonts w:asciiTheme="majorHAnsi" w:hAnsiTheme="majorHAnsi" w:cstheme="majorHAnsi"/>
                <w:b/>
              </w:rPr>
              <w:t>N п/п</w:t>
            </w:r>
          </w:p>
        </w:tc>
        <w:tc>
          <w:tcPr>
            <w:tcW w:w="4668" w:type="dxa"/>
            <w:vMerge w:val="restart"/>
            <w:tcBorders>
              <w:top w:val="double" w:sz="6" w:space="0" w:color="auto"/>
              <w:left w:val="single" w:sz="6" w:space="0" w:color="auto"/>
              <w:bottom w:val="single" w:sz="6" w:space="0" w:color="auto"/>
              <w:right w:val="single" w:sz="6" w:space="0" w:color="auto"/>
            </w:tcBorders>
            <w:shd w:val="clear" w:color="auto" w:fill="CCCCCC"/>
            <w:vAlign w:val="center"/>
          </w:tcPr>
          <w:p w14:paraId="03245A47" w14:textId="77777777" w:rsidR="00A50579" w:rsidRPr="007F74B8" w:rsidRDefault="00A50579" w:rsidP="00A50579">
            <w:pPr>
              <w:spacing w:before="120" w:after="60"/>
              <w:jc w:val="center"/>
              <w:rPr>
                <w:rFonts w:asciiTheme="majorHAnsi" w:hAnsiTheme="majorHAnsi" w:cstheme="majorHAnsi"/>
                <w:b/>
              </w:rPr>
            </w:pPr>
            <w:r w:rsidRPr="007F74B8">
              <w:rPr>
                <w:rFonts w:asciiTheme="majorHAnsi" w:hAnsiTheme="majorHAnsi" w:cstheme="majorHAnsi"/>
                <w:b/>
              </w:rPr>
              <w:t>Тип депозитарной операции/наименование услуги</w:t>
            </w:r>
          </w:p>
        </w:tc>
        <w:tc>
          <w:tcPr>
            <w:tcW w:w="1328" w:type="dxa"/>
            <w:vMerge w:val="restart"/>
            <w:tcBorders>
              <w:top w:val="double" w:sz="6" w:space="0" w:color="auto"/>
              <w:left w:val="single" w:sz="6" w:space="0" w:color="auto"/>
              <w:bottom w:val="single" w:sz="6" w:space="0" w:color="auto"/>
              <w:right w:val="single" w:sz="6" w:space="0" w:color="auto"/>
            </w:tcBorders>
            <w:shd w:val="clear" w:color="auto" w:fill="CCCCCC"/>
            <w:vAlign w:val="center"/>
          </w:tcPr>
          <w:p w14:paraId="24A7FEEE" w14:textId="77777777" w:rsidR="00A50579" w:rsidRPr="007F74B8" w:rsidRDefault="00A50579" w:rsidP="00A50579">
            <w:pPr>
              <w:spacing w:before="60" w:after="60"/>
              <w:rPr>
                <w:rFonts w:asciiTheme="majorHAnsi" w:hAnsiTheme="majorHAnsi" w:cstheme="majorHAnsi"/>
                <w:b/>
              </w:rPr>
            </w:pPr>
            <w:r w:rsidRPr="007F74B8">
              <w:rPr>
                <w:rFonts w:asciiTheme="majorHAnsi" w:hAnsiTheme="majorHAnsi" w:cstheme="majorHAnsi"/>
                <w:b/>
              </w:rPr>
              <w:t>Условия оплаты</w:t>
            </w:r>
          </w:p>
        </w:tc>
        <w:tc>
          <w:tcPr>
            <w:tcW w:w="2987" w:type="dxa"/>
            <w:gridSpan w:val="2"/>
            <w:tcBorders>
              <w:top w:val="double" w:sz="6" w:space="0" w:color="auto"/>
              <w:left w:val="single" w:sz="6" w:space="0" w:color="auto"/>
              <w:bottom w:val="single" w:sz="6" w:space="0" w:color="auto"/>
              <w:right w:val="double" w:sz="6" w:space="0" w:color="auto"/>
            </w:tcBorders>
            <w:shd w:val="clear" w:color="auto" w:fill="CCCCCC"/>
          </w:tcPr>
          <w:p w14:paraId="5BEBBF96" w14:textId="77777777" w:rsidR="00A50579" w:rsidRPr="007F74B8" w:rsidRDefault="00A50579" w:rsidP="00A50579">
            <w:pPr>
              <w:spacing w:before="60" w:after="60"/>
              <w:jc w:val="center"/>
              <w:rPr>
                <w:rFonts w:asciiTheme="majorHAnsi" w:hAnsiTheme="majorHAnsi" w:cstheme="majorHAnsi"/>
                <w:b/>
              </w:rPr>
            </w:pPr>
            <w:r w:rsidRPr="007F74B8">
              <w:rPr>
                <w:rFonts w:asciiTheme="majorHAnsi" w:hAnsiTheme="majorHAnsi" w:cstheme="majorHAnsi"/>
                <w:b/>
              </w:rPr>
              <w:t xml:space="preserve">Стоимость </w:t>
            </w:r>
          </w:p>
          <w:p w14:paraId="7E21C723" w14:textId="77777777" w:rsidR="00A50579" w:rsidRPr="007F74B8" w:rsidRDefault="00A50579" w:rsidP="00A50579">
            <w:pPr>
              <w:spacing w:before="60" w:after="60"/>
              <w:jc w:val="center"/>
              <w:rPr>
                <w:rFonts w:asciiTheme="majorHAnsi" w:hAnsiTheme="majorHAnsi" w:cstheme="majorHAnsi"/>
                <w:b/>
                <w:lang w:val="en-US"/>
              </w:rPr>
            </w:pPr>
            <w:r w:rsidRPr="007F74B8">
              <w:rPr>
                <w:rFonts w:asciiTheme="majorHAnsi" w:hAnsiTheme="majorHAnsi" w:cstheme="majorHAnsi"/>
                <w:b/>
              </w:rPr>
              <w:t>(в рублях)</w:t>
            </w:r>
          </w:p>
        </w:tc>
      </w:tr>
      <w:tr w:rsidR="00A50579" w:rsidRPr="007F74B8" w14:paraId="0EBA136F" w14:textId="77777777" w:rsidTr="00A50579">
        <w:trPr>
          <w:cantSplit/>
        </w:trPr>
        <w:tc>
          <w:tcPr>
            <w:tcW w:w="720" w:type="dxa"/>
            <w:vMerge/>
            <w:tcBorders>
              <w:top w:val="single" w:sz="6" w:space="0" w:color="auto"/>
              <w:left w:val="double" w:sz="6" w:space="0" w:color="auto"/>
              <w:bottom w:val="single" w:sz="6" w:space="0" w:color="auto"/>
              <w:right w:val="single" w:sz="6" w:space="0" w:color="auto"/>
            </w:tcBorders>
            <w:shd w:val="clear" w:color="auto" w:fill="CCCCCC"/>
            <w:vAlign w:val="center"/>
          </w:tcPr>
          <w:p w14:paraId="181B869F" w14:textId="77777777" w:rsidR="00A50579" w:rsidRPr="007F74B8" w:rsidRDefault="00A50579" w:rsidP="00A50579">
            <w:pPr>
              <w:spacing w:before="120" w:after="60"/>
              <w:jc w:val="center"/>
              <w:rPr>
                <w:rFonts w:asciiTheme="majorHAnsi" w:hAnsiTheme="majorHAnsi" w:cstheme="majorHAnsi"/>
                <w:b/>
              </w:rPr>
            </w:pPr>
          </w:p>
        </w:tc>
        <w:tc>
          <w:tcPr>
            <w:tcW w:w="4668" w:type="dxa"/>
            <w:vMerge/>
            <w:tcBorders>
              <w:top w:val="single" w:sz="6" w:space="0" w:color="auto"/>
              <w:left w:val="single" w:sz="6" w:space="0" w:color="auto"/>
              <w:bottom w:val="single" w:sz="6" w:space="0" w:color="auto"/>
              <w:right w:val="single" w:sz="6" w:space="0" w:color="auto"/>
            </w:tcBorders>
            <w:shd w:val="clear" w:color="auto" w:fill="CCCCCC"/>
            <w:vAlign w:val="center"/>
          </w:tcPr>
          <w:p w14:paraId="730832FD" w14:textId="77777777" w:rsidR="00A50579" w:rsidRPr="007F74B8" w:rsidRDefault="00A50579" w:rsidP="00A50579">
            <w:pPr>
              <w:spacing w:before="120" w:after="60"/>
              <w:jc w:val="center"/>
              <w:rPr>
                <w:rFonts w:asciiTheme="majorHAnsi" w:hAnsiTheme="majorHAnsi" w:cstheme="majorHAnsi"/>
                <w:b/>
              </w:rPr>
            </w:pPr>
          </w:p>
        </w:tc>
        <w:tc>
          <w:tcPr>
            <w:tcW w:w="1328" w:type="dxa"/>
            <w:vMerge/>
            <w:tcBorders>
              <w:top w:val="single" w:sz="6" w:space="0" w:color="auto"/>
              <w:left w:val="single" w:sz="6" w:space="0" w:color="auto"/>
              <w:bottom w:val="single" w:sz="6" w:space="0" w:color="auto"/>
              <w:right w:val="single" w:sz="6" w:space="0" w:color="auto"/>
            </w:tcBorders>
            <w:shd w:val="clear" w:color="auto" w:fill="CCCCCC"/>
          </w:tcPr>
          <w:p w14:paraId="1C98FAB7" w14:textId="77777777" w:rsidR="00A50579" w:rsidRPr="007F74B8" w:rsidRDefault="00A50579" w:rsidP="00A50579">
            <w:pPr>
              <w:spacing w:before="60" w:after="60"/>
              <w:jc w:val="center"/>
              <w:rPr>
                <w:rFonts w:asciiTheme="majorHAnsi" w:hAnsiTheme="majorHAnsi" w:cstheme="majorHAnsi"/>
                <w:b/>
              </w:rPr>
            </w:pPr>
          </w:p>
        </w:tc>
        <w:tc>
          <w:tcPr>
            <w:tcW w:w="1727" w:type="dxa"/>
            <w:tcBorders>
              <w:top w:val="single" w:sz="6" w:space="0" w:color="auto"/>
              <w:left w:val="single" w:sz="6" w:space="0" w:color="auto"/>
              <w:bottom w:val="single" w:sz="6" w:space="0" w:color="auto"/>
              <w:right w:val="single" w:sz="6" w:space="0" w:color="auto"/>
            </w:tcBorders>
            <w:shd w:val="clear" w:color="auto" w:fill="CCCCCC"/>
          </w:tcPr>
          <w:p w14:paraId="33D6FA0D" w14:textId="77777777" w:rsidR="00A50579" w:rsidRPr="007F74B8" w:rsidRDefault="00A50579" w:rsidP="00A50579">
            <w:pPr>
              <w:spacing w:before="60" w:after="60"/>
              <w:jc w:val="center"/>
              <w:rPr>
                <w:rFonts w:asciiTheme="majorHAnsi" w:hAnsiTheme="majorHAnsi" w:cstheme="majorHAnsi"/>
                <w:b/>
              </w:rPr>
            </w:pPr>
            <w:r w:rsidRPr="007F74B8">
              <w:rPr>
                <w:rFonts w:asciiTheme="majorHAnsi" w:hAnsiTheme="majorHAnsi" w:cstheme="majorHAnsi"/>
                <w:b/>
              </w:rPr>
              <w:t>Для юридических лиц</w:t>
            </w:r>
          </w:p>
        </w:tc>
        <w:tc>
          <w:tcPr>
            <w:tcW w:w="1260" w:type="dxa"/>
            <w:tcBorders>
              <w:top w:val="single" w:sz="6" w:space="0" w:color="auto"/>
              <w:left w:val="single" w:sz="6" w:space="0" w:color="auto"/>
              <w:bottom w:val="single" w:sz="6" w:space="0" w:color="auto"/>
              <w:right w:val="double" w:sz="6" w:space="0" w:color="auto"/>
            </w:tcBorders>
            <w:shd w:val="clear" w:color="auto" w:fill="CCCCCC"/>
          </w:tcPr>
          <w:p w14:paraId="594387B5" w14:textId="77777777" w:rsidR="00A50579" w:rsidRPr="007F74B8" w:rsidRDefault="00A50579" w:rsidP="00A50579">
            <w:pPr>
              <w:spacing w:before="60" w:after="60"/>
              <w:jc w:val="center"/>
              <w:rPr>
                <w:rFonts w:asciiTheme="majorHAnsi" w:hAnsiTheme="majorHAnsi" w:cstheme="majorHAnsi"/>
                <w:b/>
              </w:rPr>
            </w:pPr>
            <w:r w:rsidRPr="007F74B8">
              <w:rPr>
                <w:rFonts w:asciiTheme="majorHAnsi" w:hAnsiTheme="majorHAnsi" w:cstheme="majorHAnsi"/>
                <w:b/>
              </w:rPr>
              <w:t>Для физических лиц</w:t>
            </w:r>
          </w:p>
        </w:tc>
      </w:tr>
      <w:tr w:rsidR="00A50579" w:rsidRPr="007F74B8" w14:paraId="69B41AB7"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13883349" w14:textId="77777777" w:rsidR="00A50579" w:rsidRPr="007F74B8" w:rsidRDefault="00A50579" w:rsidP="00A50579">
            <w:pPr>
              <w:spacing w:before="60"/>
              <w:rPr>
                <w:rFonts w:asciiTheme="majorHAnsi" w:hAnsiTheme="majorHAnsi" w:cstheme="majorHAnsi"/>
                <w:b/>
              </w:rPr>
            </w:pPr>
            <w:r w:rsidRPr="007F74B8">
              <w:rPr>
                <w:rFonts w:asciiTheme="majorHAnsi" w:hAnsiTheme="majorHAnsi" w:cstheme="majorHAnsi"/>
                <w:b/>
              </w:rPr>
              <w:t>1.</w:t>
            </w:r>
          </w:p>
        </w:tc>
        <w:tc>
          <w:tcPr>
            <w:tcW w:w="8983" w:type="dxa"/>
            <w:gridSpan w:val="4"/>
            <w:tcBorders>
              <w:top w:val="single" w:sz="6" w:space="0" w:color="auto"/>
              <w:left w:val="single" w:sz="6" w:space="0" w:color="auto"/>
              <w:bottom w:val="single" w:sz="6" w:space="0" w:color="auto"/>
              <w:right w:val="double" w:sz="6" w:space="0" w:color="auto"/>
            </w:tcBorders>
            <w:vAlign w:val="center"/>
          </w:tcPr>
          <w:p w14:paraId="6B244691" w14:textId="77777777" w:rsidR="00A50579" w:rsidRPr="007F74B8" w:rsidRDefault="00A50579" w:rsidP="0068048E">
            <w:pPr>
              <w:jc w:val="both"/>
              <w:rPr>
                <w:rFonts w:asciiTheme="majorHAnsi" w:hAnsiTheme="majorHAnsi" w:cstheme="majorHAnsi"/>
              </w:rPr>
            </w:pPr>
            <w:r w:rsidRPr="007F74B8">
              <w:rPr>
                <w:rFonts w:asciiTheme="majorHAnsi" w:hAnsiTheme="majorHAnsi" w:cstheme="majorHAnsi"/>
              </w:rPr>
              <w:t>Обслуживание счета депо Клиента</w:t>
            </w:r>
          </w:p>
        </w:tc>
      </w:tr>
      <w:tr w:rsidR="00E51DAE" w:rsidRPr="007F74B8" w14:paraId="1B017ED7" w14:textId="77777777" w:rsidTr="00E51DAE">
        <w:trPr>
          <w:cantSplit/>
          <w:trHeight w:val="108"/>
        </w:trPr>
        <w:tc>
          <w:tcPr>
            <w:tcW w:w="720" w:type="dxa"/>
            <w:vMerge w:val="restart"/>
            <w:tcBorders>
              <w:top w:val="single" w:sz="6" w:space="0" w:color="auto"/>
              <w:left w:val="double" w:sz="6" w:space="0" w:color="auto"/>
              <w:bottom w:val="single" w:sz="6" w:space="0" w:color="auto"/>
              <w:right w:val="single" w:sz="6" w:space="0" w:color="auto"/>
            </w:tcBorders>
          </w:tcPr>
          <w:p w14:paraId="3D71CA01" w14:textId="77777777" w:rsidR="00E51DAE" w:rsidRPr="007F74B8" w:rsidRDefault="00E51DAE" w:rsidP="00A50579">
            <w:pPr>
              <w:jc w:val="both"/>
              <w:rPr>
                <w:rFonts w:asciiTheme="majorHAnsi" w:hAnsiTheme="majorHAnsi" w:cstheme="majorHAnsi"/>
              </w:rPr>
            </w:pPr>
            <w:r w:rsidRPr="007F74B8">
              <w:rPr>
                <w:rFonts w:asciiTheme="majorHAnsi" w:hAnsiTheme="majorHAnsi" w:cstheme="majorHAnsi"/>
              </w:rPr>
              <w:t>1.1.</w:t>
            </w:r>
          </w:p>
        </w:tc>
        <w:tc>
          <w:tcPr>
            <w:tcW w:w="4668" w:type="dxa"/>
            <w:tcBorders>
              <w:top w:val="single" w:sz="6" w:space="0" w:color="auto"/>
              <w:left w:val="single" w:sz="6" w:space="0" w:color="auto"/>
              <w:bottom w:val="nil"/>
              <w:right w:val="single" w:sz="6" w:space="0" w:color="auto"/>
            </w:tcBorders>
            <w:vAlign w:val="center"/>
          </w:tcPr>
          <w:p w14:paraId="515F54F0" w14:textId="77777777" w:rsidR="00E51DAE" w:rsidRPr="007F74B8" w:rsidRDefault="00E51DAE" w:rsidP="00A50579">
            <w:pPr>
              <w:jc w:val="both"/>
              <w:rPr>
                <w:rFonts w:asciiTheme="majorHAnsi" w:hAnsiTheme="majorHAnsi" w:cstheme="majorHAnsi"/>
              </w:rPr>
            </w:pPr>
            <w:r w:rsidRPr="007F74B8">
              <w:rPr>
                <w:rFonts w:asciiTheme="majorHAnsi" w:hAnsiTheme="majorHAnsi" w:cstheme="majorHAnsi"/>
              </w:rPr>
              <w:t>Ведение счета депо*</w:t>
            </w:r>
          </w:p>
        </w:tc>
        <w:tc>
          <w:tcPr>
            <w:tcW w:w="1328" w:type="dxa"/>
            <w:vMerge w:val="restart"/>
            <w:tcBorders>
              <w:top w:val="single" w:sz="6" w:space="0" w:color="auto"/>
              <w:left w:val="single" w:sz="6" w:space="0" w:color="auto"/>
              <w:right w:val="single" w:sz="6" w:space="0" w:color="auto"/>
            </w:tcBorders>
            <w:vAlign w:val="center"/>
          </w:tcPr>
          <w:p w14:paraId="514A6D74" w14:textId="77777777" w:rsidR="00E51DAE" w:rsidRPr="007F74B8" w:rsidRDefault="00E51DAE" w:rsidP="0068048E">
            <w:pPr>
              <w:jc w:val="both"/>
              <w:rPr>
                <w:rFonts w:asciiTheme="majorHAnsi" w:hAnsiTheme="majorHAnsi" w:cstheme="majorHAnsi"/>
              </w:rPr>
            </w:pPr>
            <w:r w:rsidRPr="007F74B8">
              <w:rPr>
                <w:rFonts w:asciiTheme="majorHAnsi" w:hAnsiTheme="majorHAnsi" w:cstheme="majorHAnsi"/>
              </w:rPr>
              <w:t>ежемесячно</w:t>
            </w:r>
          </w:p>
        </w:tc>
        <w:tc>
          <w:tcPr>
            <w:tcW w:w="1727" w:type="dxa"/>
            <w:tcBorders>
              <w:top w:val="single" w:sz="6" w:space="0" w:color="auto"/>
              <w:left w:val="single" w:sz="6" w:space="0" w:color="auto"/>
              <w:bottom w:val="nil"/>
              <w:right w:val="single" w:sz="6" w:space="0" w:color="auto"/>
            </w:tcBorders>
            <w:vAlign w:val="center"/>
          </w:tcPr>
          <w:p w14:paraId="2F55D50E" w14:textId="699220CD" w:rsidR="00E51DAE" w:rsidRPr="00411877" w:rsidRDefault="00411877" w:rsidP="00A50579">
            <w:pPr>
              <w:rPr>
                <w:rFonts w:asciiTheme="majorHAnsi" w:hAnsiTheme="majorHAnsi" w:cstheme="majorHAnsi"/>
              </w:rPr>
            </w:pPr>
            <w:r w:rsidRPr="00411877">
              <w:rPr>
                <w:rFonts w:asciiTheme="majorHAnsi" w:hAnsiTheme="majorHAnsi" w:cstheme="majorHAnsi"/>
              </w:rPr>
              <w:t xml:space="preserve">0,5 % от рыночной стоимости активов на счетах депо </w:t>
            </w:r>
            <w:r w:rsidR="00E51DAE" w:rsidRPr="007F74B8">
              <w:rPr>
                <w:rFonts w:asciiTheme="majorHAnsi" w:hAnsiTheme="majorHAnsi" w:cstheme="majorHAnsi"/>
              </w:rPr>
              <w:t>руб.</w:t>
            </w:r>
          </w:p>
        </w:tc>
        <w:tc>
          <w:tcPr>
            <w:tcW w:w="1260" w:type="dxa"/>
            <w:tcBorders>
              <w:top w:val="single" w:sz="6" w:space="0" w:color="auto"/>
              <w:left w:val="single" w:sz="6" w:space="0" w:color="auto"/>
              <w:bottom w:val="nil"/>
              <w:right w:val="double" w:sz="6" w:space="0" w:color="auto"/>
            </w:tcBorders>
            <w:vAlign w:val="center"/>
          </w:tcPr>
          <w:p w14:paraId="0ADB52BB" w14:textId="6B5651EF" w:rsidR="00E51DAE" w:rsidRPr="007F74B8" w:rsidRDefault="00411877" w:rsidP="00A50579">
            <w:pPr>
              <w:rPr>
                <w:rFonts w:asciiTheme="majorHAnsi" w:hAnsiTheme="majorHAnsi" w:cstheme="majorHAnsi"/>
              </w:rPr>
            </w:pPr>
            <w:r w:rsidRPr="00411877">
              <w:rPr>
                <w:rFonts w:asciiTheme="majorHAnsi" w:hAnsiTheme="majorHAnsi" w:cstheme="majorHAnsi"/>
              </w:rPr>
              <w:t>0,05% от рыночной стоимости активов на счетах депо</w:t>
            </w:r>
          </w:p>
        </w:tc>
      </w:tr>
      <w:tr w:rsidR="00E51DAE" w:rsidRPr="007F74B8" w14:paraId="15A2ADD8" w14:textId="77777777" w:rsidTr="00775F21">
        <w:trPr>
          <w:cantSplit/>
          <w:trHeight w:val="71"/>
        </w:trPr>
        <w:tc>
          <w:tcPr>
            <w:tcW w:w="720" w:type="dxa"/>
            <w:vMerge/>
            <w:tcBorders>
              <w:top w:val="single" w:sz="6" w:space="0" w:color="auto"/>
              <w:left w:val="double" w:sz="6" w:space="0" w:color="auto"/>
              <w:bottom w:val="single" w:sz="4" w:space="0" w:color="auto"/>
              <w:right w:val="single" w:sz="6" w:space="0" w:color="auto"/>
            </w:tcBorders>
          </w:tcPr>
          <w:p w14:paraId="236BCCB5" w14:textId="77777777" w:rsidR="00E51DAE" w:rsidRPr="007F74B8" w:rsidRDefault="00E51DAE" w:rsidP="00A50579">
            <w:pPr>
              <w:jc w:val="both"/>
              <w:rPr>
                <w:rFonts w:asciiTheme="majorHAnsi" w:hAnsiTheme="majorHAnsi" w:cstheme="majorHAnsi"/>
              </w:rPr>
            </w:pPr>
          </w:p>
        </w:tc>
        <w:tc>
          <w:tcPr>
            <w:tcW w:w="4668" w:type="dxa"/>
            <w:tcBorders>
              <w:top w:val="nil"/>
              <w:left w:val="single" w:sz="6" w:space="0" w:color="auto"/>
              <w:bottom w:val="nil"/>
              <w:right w:val="single" w:sz="6" w:space="0" w:color="auto"/>
            </w:tcBorders>
            <w:vAlign w:val="center"/>
          </w:tcPr>
          <w:p w14:paraId="799903FB" w14:textId="77777777" w:rsidR="00E51DAE" w:rsidRPr="007F74B8" w:rsidRDefault="00E51DAE" w:rsidP="00A50579">
            <w:pPr>
              <w:jc w:val="both"/>
              <w:rPr>
                <w:rFonts w:asciiTheme="majorHAnsi" w:hAnsiTheme="majorHAnsi" w:cstheme="majorHAnsi"/>
                <w:i/>
              </w:rPr>
            </w:pPr>
            <w:r w:rsidRPr="007F74B8">
              <w:rPr>
                <w:rFonts w:asciiTheme="majorHAnsi" w:hAnsiTheme="majorHAnsi" w:cstheme="majorHAnsi"/>
                <w:i/>
              </w:rPr>
              <w:t xml:space="preserve">при отсутствии операций по счету депо </w:t>
            </w:r>
          </w:p>
        </w:tc>
        <w:tc>
          <w:tcPr>
            <w:tcW w:w="1328" w:type="dxa"/>
            <w:vMerge/>
            <w:tcBorders>
              <w:left w:val="single" w:sz="6" w:space="0" w:color="auto"/>
              <w:bottom w:val="single" w:sz="4" w:space="0" w:color="auto"/>
              <w:right w:val="single" w:sz="6" w:space="0" w:color="auto"/>
            </w:tcBorders>
            <w:vAlign w:val="center"/>
          </w:tcPr>
          <w:p w14:paraId="7E3AB847" w14:textId="77777777" w:rsidR="00E51DAE" w:rsidRPr="007F74B8" w:rsidRDefault="00E51DAE" w:rsidP="0068048E">
            <w:pPr>
              <w:jc w:val="both"/>
              <w:rPr>
                <w:rFonts w:asciiTheme="majorHAnsi" w:hAnsiTheme="majorHAnsi" w:cstheme="majorHAnsi"/>
              </w:rPr>
            </w:pPr>
          </w:p>
        </w:tc>
        <w:tc>
          <w:tcPr>
            <w:tcW w:w="1727" w:type="dxa"/>
            <w:tcBorders>
              <w:top w:val="single" w:sz="6" w:space="0" w:color="auto"/>
              <w:left w:val="single" w:sz="6" w:space="0" w:color="auto"/>
              <w:bottom w:val="single" w:sz="4" w:space="0" w:color="auto"/>
              <w:right w:val="single" w:sz="6" w:space="0" w:color="auto"/>
            </w:tcBorders>
            <w:vAlign w:val="center"/>
          </w:tcPr>
          <w:p w14:paraId="2DBC84FD" w14:textId="77777777" w:rsidR="00E51DAE" w:rsidRPr="007F74B8" w:rsidRDefault="00E51DAE"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4" w:space="0" w:color="auto"/>
              <w:right w:val="double" w:sz="6" w:space="0" w:color="auto"/>
            </w:tcBorders>
            <w:vAlign w:val="center"/>
          </w:tcPr>
          <w:p w14:paraId="3446A7DE" w14:textId="77777777" w:rsidR="00E51DAE" w:rsidRPr="007F74B8" w:rsidRDefault="00E51DAE"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6D764C75" w14:textId="77777777" w:rsidTr="00A50579">
        <w:trPr>
          <w:cantSplit/>
          <w:trHeight w:val="465"/>
        </w:trPr>
        <w:tc>
          <w:tcPr>
            <w:tcW w:w="720" w:type="dxa"/>
            <w:tcBorders>
              <w:top w:val="single" w:sz="4" w:space="0" w:color="auto"/>
              <w:left w:val="double" w:sz="4" w:space="0" w:color="auto"/>
              <w:bottom w:val="single" w:sz="6" w:space="0" w:color="auto"/>
              <w:right w:val="single" w:sz="4" w:space="0" w:color="auto"/>
            </w:tcBorders>
          </w:tcPr>
          <w:p w14:paraId="1CF3E1CE"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1.2.</w:t>
            </w:r>
          </w:p>
        </w:tc>
        <w:tc>
          <w:tcPr>
            <w:tcW w:w="4668" w:type="dxa"/>
            <w:tcBorders>
              <w:top w:val="single" w:sz="6" w:space="0" w:color="auto"/>
              <w:left w:val="single" w:sz="4" w:space="0" w:color="auto"/>
              <w:bottom w:val="single" w:sz="6" w:space="0" w:color="auto"/>
              <w:right w:val="single" w:sz="4" w:space="0" w:color="auto"/>
            </w:tcBorders>
            <w:vAlign w:val="center"/>
          </w:tcPr>
          <w:p w14:paraId="532A675D"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Хранение ценных бумаг на счете депо (за каждый выпуск ценных бумаг)*</w:t>
            </w:r>
          </w:p>
        </w:tc>
        <w:tc>
          <w:tcPr>
            <w:tcW w:w="1328" w:type="dxa"/>
            <w:tcBorders>
              <w:top w:val="single" w:sz="6" w:space="0" w:color="auto"/>
              <w:left w:val="single" w:sz="4" w:space="0" w:color="auto"/>
              <w:bottom w:val="single" w:sz="6" w:space="0" w:color="auto"/>
              <w:right w:val="single" w:sz="4" w:space="0" w:color="auto"/>
            </w:tcBorders>
            <w:vAlign w:val="center"/>
          </w:tcPr>
          <w:p w14:paraId="1CCC3839" w14:textId="77777777" w:rsidR="00A50579" w:rsidRPr="007F74B8" w:rsidRDefault="00A50579" w:rsidP="0068048E">
            <w:pPr>
              <w:jc w:val="both"/>
              <w:rPr>
                <w:rFonts w:asciiTheme="majorHAnsi" w:hAnsiTheme="majorHAnsi" w:cstheme="majorHAnsi"/>
              </w:rPr>
            </w:pPr>
            <w:r w:rsidRPr="007F74B8">
              <w:rPr>
                <w:rFonts w:asciiTheme="majorHAnsi" w:hAnsiTheme="majorHAnsi" w:cstheme="majorHAnsi"/>
              </w:rPr>
              <w:t>ежемесячно</w:t>
            </w:r>
          </w:p>
        </w:tc>
        <w:tc>
          <w:tcPr>
            <w:tcW w:w="1727" w:type="dxa"/>
            <w:tcBorders>
              <w:top w:val="single" w:sz="4" w:space="0" w:color="auto"/>
              <w:left w:val="single" w:sz="4" w:space="0" w:color="auto"/>
              <w:bottom w:val="single" w:sz="6" w:space="0" w:color="auto"/>
              <w:right w:val="single" w:sz="4" w:space="0" w:color="auto"/>
            </w:tcBorders>
            <w:vAlign w:val="center"/>
          </w:tcPr>
          <w:p w14:paraId="6195A99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100 руб.</w:t>
            </w:r>
          </w:p>
        </w:tc>
        <w:tc>
          <w:tcPr>
            <w:tcW w:w="1260" w:type="dxa"/>
            <w:tcBorders>
              <w:top w:val="single" w:sz="4" w:space="0" w:color="auto"/>
              <w:left w:val="single" w:sz="4" w:space="0" w:color="auto"/>
              <w:bottom w:val="single" w:sz="6" w:space="0" w:color="auto"/>
              <w:right w:val="double" w:sz="4" w:space="0" w:color="auto"/>
            </w:tcBorders>
            <w:vAlign w:val="center"/>
          </w:tcPr>
          <w:p w14:paraId="4597D94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 руб.</w:t>
            </w:r>
          </w:p>
        </w:tc>
      </w:tr>
      <w:tr w:rsidR="00A50579" w:rsidRPr="007F74B8" w14:paraId="518D133B" w14:textId="77777777" w:rsidTr="00A50579">
        <w:trPr>
          <w:cantSplit/>
          <w:trHeight w:val="108"/>
        </w:trPr>
        <w:tc>
          <w:tcPr>
            <w:tcW w:w="720" w:type="dxa"/>
            <w:tcBorders>
              <w:top w:val="single" w:sz="6" w:space="0" w:color="auto"/>
              <w:left w:val="double" w:sz="4" w:space="0" w:color="auto"/>
              <w:bottom w:val="single" w:sz="4" w:space="0" w:color="auto"/>
              <w:right w:val="single" w:sz="4" w:space="0" w:color="auto"/>
            </w:tcBorders>
          </w:tcPr>
          <w:p w14:paraId="6E600708"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b/>
              </w:rPr>
              <w:t>2.</w:t>
            </w:r>
          </w:p>
        </w:tc>
        <w:tc>
          <w:tcPr>
            <w:tcW w:w="8983" w:type="dxa"/>
            <w:gridSpan w:val="4"/>
            <w:tcBorders>
              <w:top w:val="single" w:sz="6" w:space="0" w:color="auto"/>
              <w:left w:val="single" w:sz="6" w:space="0" w:color="auto"/>
              <w:bottom w:val="single" w:sz="6" w:space="0" w:color="auto"/>
              <w:right w:val="double" w:sz="6" w:space="0" w:color="auto"/>
            </w:tcBorders>
            <w:vAlign w:val="center"/>
          </w:tcPr>
          <w:p w14:paraId="74FAB8B6"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Административные операции по счетам депо</w:t>
            </w:r>
          </w:p>
        </w:tc>
      </w:tr>
      <w:tr w:rsidR="00A50579" w:rsidRPr="007F74B8" w14:paraId="043ECA4E" w14:textId="77777777"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14:paraId="2C2794AD" w14:textId="77777777" w:rsidR="00A50579" w:rsidRPr="007F74B8" w:rsidRDefault="00A50579" w:rsidP="00A50579">
            <w:pPr>
              <w:spacing w:before="60"/>
              <w:rPr>
                <w:rFonts w:asciiTheme="majorHAnsi" w:hAnsiTheme="majorHAnsi" w:cstheme="majorHAnsi"/>
                <w:b/>
              </w:rPr>
            </w:pPr>
            <w:r w:rsidRPr="007F74B8">
              <w:rPr>
                <w:rFonts w:asciiTheme="majorHAnsi" w:hAnsiTheme="majorHAnsi" w:cstheme="majorHAnsi"/>
              </w:rPr>
              <w:t>2.1.</w:t>
            </w:r>
          </w:p>
        </w:tc>
        <w:tc>
          <w:tcPr>
            <w:tcW w:w="4668" w:type="dxa"/>
            <w:tcBorders>
              <w:top w:val="single" w:sz="6" w:space="0" w:color="auto"/>
              <w:left w:val="single" w:sz="6" w:space="0" w:color="auto"/>
              <w:bottom w:val="single" w:sz="6" w:space="0" w:color="auto"/>
              <w:right w:val="single" w:sz="6" w:space="0" w:color="auto"/>
            </w:tcBorders>
          </w:tcPr>
          <w:p w14:paraId="057F8D50"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Открытие счета депо / раздела счета депо</w:t>
            </w:r>
          </w:p>
        </w:tc>
        <w:tc>
          <w:tcPr>
            <w:tcW w:w="1328" w:type="dxa"/>
            <w:tcBorders>
              <w:top w:val="single" w:sz="6" w:space="0" w:color="auto"/>
              <w:left w:val="single" w:sz="6" w:space="0" w:color="auto"/>
              <w:bottom w:val="single" w:sz="6" w:space="0" w:color="auto"/>
              <w:right w:val="single" w:sz="6" w:space="0" w:color="auto"/>
            </w:tcBorders>
            <w:vAlign w:val="center"/>
          </w:tcPr>
          <w:p w14:paraId="095CEF1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w:t>
            </w:r>
          </w:p>
        </w:tc>
        <w:tc>
          <w:tcPr>
            <w:tcW w:w="1727" w:type="dxa"/>
            <w:tcBorders>
              <w:top w:val="single" w:sz="6" w:space="0" w:color="auto"/>
              <w:left w:val="single" w:sz="6" w:space="0" w:color="auto"/>
              <w:bottom w:val="single" w:sz="6" w:space="0" w:color="auto"/>
              <w:right w:val="single" w:sz="6" w:space="0" w:color="auto"/>
            </w:tcBorders>
            <w:vAlign w:val="center"/>
          </w:tcPr>
          <w:p w14:paraId="4D4CDB3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1883682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2166B201" w14:textId="77777777" w:rsidTr="00A50579">
        <w:trPr>
          <w:cantSplit/>
          <w:trHeight w:val="65"/>
        </w:trPr>
        <w:tc>
          <w:tcPr>
            <w:tcW w:w="720" w:type="dxa"/>
            <w:tcBorders>
              <w:top w:val="single" w:sz="6" w:space="0" w:color="auto"/>
              <w:left w:val="double" w:sz="6" w:space="0" w:color="auto"/>
              <w:bottom w:val="single" w:sz="6" w:space="0" w:color="auto"/>
              <w:right w:val="single" w:sz="6" w:space="0" w:color="auto"/>
            </w:tcBorders>
          </w:tcPr>
          <w:p w14:paraId="77E3BFAA"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2.2.</w:t>
            </w:r>
          </w:p>
        </w:tc>
        <w:tc>
          <w:tcPr>
            <w:tcW w:w="4668" w:type="dxa"/>
            <w:tcBorders>
              <w:top w:val="single" w:sz="6" w:space="0" w:color="auto"/>
              <w:left w:val="single" w:sz="6" w:space="0" w:color="auto"/>
              <w:bottom w:val="single" w:sz="6" w:space="0" w:color="auto"/>
              <w:right w:val="single" w:sz="6" w:space="0" w:color="auto"/>
            </w:tcBorders>
          </w:tcPr>
          <w:p w14:paraId="773CD8D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Закрытие счета депо</w:t>
            </w:r>
          </w:p>
        </w:tc>
        <w:tc>
          <w:tcPr>
            <w:tcW w:w="1328" w:type="dxa"/>
            <w:tcBorders>
              <w:top w:val="single" w:sz="6" w:space="0" w:color="auto"/>
              <w:left w:val="single" w:sz="6" w:space="0" w:color="auto"/>
              <w:bottom w:val="single" w:sz="6" w:space="0" w:color="auto"/>
              <w:right w:val="single" w:sz="6" w:space="0" w:color="auto"/>
            </w:tcBorders>
            <w:vAlign w:val="center"/>
          </w:tcPr>
          <w:p w14:paraId="7457822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w:t>
            </w:r>
          </w:p>
        </w:tc>
        <w:tc>
          <w:tcPr>
            <w:tcW w:w="1727" w:type="dxa"/>
            <w:tcBorders>
              <w:top w:val="single" w:sz="6" w:space="0" w:color="auto"/>
              <w:left w:val="single" w:sz="6" w:space="0" w:color="auto"/>
              <w:bottom w:val="single" w:sz="6" w:space="0" w:color="auto"/>
              <w:right w:val="single" w:sz="6" w:space="0" w:color="auto"/>
            </w:tcBorders>
            <w:vAlign w:val="center"/>
          </w:tcPr>
          <w:p w14:paraId="5C28E81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285D613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0DD1A0DD" w14:textId="77777777" w:rsidTr="00A50579">
        <w:trPr>
          <w:cantSplit/>
          <w:trHeight w:val="195"/>
        </w:trPr>
        <w:tc>
          <w:tcPr>
            <w:tcW w:w="720" w:type="dxa"/>
            <w:tcBorders>
              <w:top w:val="single" w:sz="6" w:space="0" w:color="auto"/>
              <w:left w:val="double" w:sz="6" w:space="0" w:color="auto"/>
              <w:bottom w:val="single" w:sz="6" w:space="0" w:color="auto"/>
              <w:right w:val="single" w:sz="6" w:space="0" w:color="auto"/>
            </w:tcBorders>
          </w:tcPr>
          <w:p w14:paraId="7BC786F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2.3.</w:t>
            </w:r>
          </w:p>
        </w:tc>
        <w:tc>
          <w:tcPr>
            <w:tcW w:w="4668" w:type="dxa"/>
            <w:tcBorders>
              <w:top w:val="single" w:sz="6" w:space="0" w:color="auto"/>
              <w:left w:val="single" w:sz="6" w:space="0" w:color="auto"/>
              <w:bottom w:val="single" w:sz="4" w:space="0" w:color="auto"/>
              <w:right w:val="single" w:sz="6" w:space="0" w:color="auto"/>
            </w:tcBorders>
          </w:tcPr>
          <w:p w14:paraId="30925B59"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Внесение изменений в анкетные данные Депонента</w:t>
            </w:r>
          </w:p>
        </w:tc>
        <w:tc>
          <w:tcPr>
            <w:tcW w:w="1328" w:type="dxa"/>
            <w:tcBorders>
              <w:top w:val="single" w:sz="6" w:space="0" w:color="auto"/>
              <w:left w:val="single" w:sz="6" w:space="0" w:color="auto"/>
              <w:bottom w:val="single" w:sz="4" w:space="0" w:color="auto"/>
              <w:right w:val="single" w:sz="6" w:space="0" w:color="auto"/>
            </w:tcBorders>
            <w:vAlign w:val="center"/>
          </w:tcPr>
          <w:p w14:paraId="79C72B1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w:t>
            </w:r>
          </w:p>
        </w:tc>
        <w:tc>
          <w:tcPr>
            <w:tcW w:w="1727" w:type="dxa"/>
            <w:tcBorders>
              <w:top w:val="single" w:sz="6" w:space="0" w:color="auto"/>
              <w:left w:val="single" w:sz="6" w:space="0" w:color="auto"/>
              <w:bottom w:val="single" w:sz="4" w:space="0" w:color="auto"/>
              <w:right w:val="single" w:sz="6" w:space="0" w:color="auto"/>
            </w:tcBorders>
            <w:vAlign w:val="center"/>
          </w:tcPr>
          <w:p w14:paraId="68CCEF5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4" w:space="0" w:color="auto"/>
              <w:right w:val="double" w:sz="6" w:space="0" w:color="auto"/>
            </w:tcBorders>
            <w:vAlign w:val="center"/>
          </w:tcPr>
          <w:p w14:paraId="1905C7E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61D397AB" w14:textId="77777777" w:rsidTr="00A50579">
        <w:trPr>
          <w:cantSplit/>
          <w:trHeight w:val="944"/>
        </w:trPr>
        <w:tc>
          <w:tcPr>
            <w:tcW w:w="720" w:type="dxa"/>
            <w:tcBorders>
              <w:top w:val="single" w:sz="6" w:space="0" w:color="auto"/>
              <w:left w:val="double" w:sz="6" w:space="0" w:color="auto"/>
              <w:bottom w:val="single" w:sz="6" w:space="0" w:color="auto"/>
              <w:right w:val="single" w:sz="4" w:space="0" w:color="auto"/>
            </w:tcBorders>
          </w:tcPr>
          <w:p w14:paraId="3E14F283"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2.4.</w:t>
            </w:r>
          </w:p>
        </w:tc>
        <w:tc>
          <w:tcPr>
            <w:tcW w:w="4668" w:type="dxa"/>
            <w:tcBorders>
              <w:top w:val="single" w:sz="4" w:space="0" w:color="auto"/>
              <w:left w:val="single" w:sz="4" w:space="0" w:color="auto"/>
              <w:bottom w:val="single" w:sz="6" w:space="0" w:color="auto"/>
              <w:right w:val="single" w:sz="4" w:space="0" w:color="auto"/>
            </w:tcBorders>
          </w:tcPr>
          <w:p w14:paraId="44A85638"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Назначение уполномоченного лица (распорядителя, попечителя, оператора) / отмена полномочий уполномоченного лица (распорядителя, попечителя, оператора)</w:t>
            </w:r>
          </w:p>
        </w:tc>
        <w:tc>
          <w:tcPr>
            <w:tcW w:w="1328" w:type="dxa"/>
            <w:tcBorders>
              <w:top w:val="single" w:sz="4" w:space="0" w:color="auto"/>
              <w:left w:val="single" w:sz="4" w:space="0" w:color="auto"/>
              <w:bottom w:val="single" w:sz="6" w:space="0" w:color="auto"/>
              <w:right w:val="single" w:sz="4" w:space="0" w:color="auto"/>
            </w:tcBorders>
            <w:vAlign w:val="center"/>
          </w:tcPr>
          <w:p w14:paraId="090078E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w:t>
            </w:r>
          </w:p>
        </w:tc>
        <w:tc>
          <w:tcPr>
            <w:tcW w:w="1727" w:type="dxa"/>
            <w:tcBorders>
              <w:top w:val="single" w:sz="4" w:space="0" w:color="auto"/>
              <w:left w:val="single" w:sz="4" w:space="0" w:color="auto"/>
              <w:bottom w:val="single" w:sz="6" w:space="0" w:color="auto"/>
              <w:right w:val="single" w:sz="4" w:space="0" w:color="auto"/>
            </w:tcBorders>
            <w:vAlign w:val="center"/>
          </w:tcPr>
          <w:p w14:paraId="722A6E6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300 руб.</w:t>
            </w:r>
          </w:p>
        </w:tc>
        <w:tc>
          <w:tcPr>
            <w:tcW w:w="1260" w:type="dxa"/>
            <w:tcBorders>
              <w:top w:val="single" w:sz="4" w:space="0" w:color="auto"/>
              <w:left w:val="single" w:sz="4" w:space="0" w:color="auto"/>
              <w:bottom w:val="single" w:sz="6" w:space="0" w:color="auto"/>
              <w:right w:val="single" w:sz="4" w:space="0" w:color="auto"/>
            </w:tcBorders>
            <w:vAlign w:val="center"/>
          </w:tcPr>
          <w:p w14:paraId="60DB8D9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150 руб.</w:t>
            </w:r>
          </w:p>
        </w:tc>
      </w:tr>
      <w:tr w:rsidR="00A50579" w:rsidRPr="007F74B8" w14:paraId="1EA97ADD"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0D6E75B5"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2.5. </w:t>
            </w:r>
          </w:p>
        </w:tc>
        <w:tc>
          <w:tcPr>
            <w:tcW w:w="4668" w:type="dxa"/>
            <w:tcBorders>
              <w:top w:val="single" w:sz="4" w:space="0" w:color="auto"/>
              <w:left w:val="single" w:sz="6" w:space="0" w:color="auto"/>
              <w:bottom w:val="single" w:sz="6" w:space="0" w:color="auto"/>
              <w:right w:val="single" w:sz="6" w:space="0" w:color="auto"/>
            </w:tcBorders>
          </w:tcPr>
          <w:p w14:paraId="61A65A8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Отмена поручений по счету депо</w:t>
            </w:r>
          </w:p>
        </w:tc>
        <w:tc>
          <w:tcPr>
            <w:tcW w:w="1328" w:type="dxa"/>
            <w:tcBorders>
              <w:top w:val="single" w:sz="4" w:space="0" w:color="auto"/>
              <w:left w:val="single" w:sz="6" w:space="0" w:color="auto"/>
              <w:bottom w:val="single" w:sz="6" w:space="0" w:color="auto"/>
              <w:right w:val="single" w:sz="6" w:space="0" w:color="auto"/>
            </w:tcBorders>
            <w:vAlign w:val="center"/>
          </w:tcPr>
          <w:p w14:paraId="45EBA23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w:t>
            </w:r>
          </w:p>
        </w:tc>
        <w:tc>
          <w:tcPr>
            <w:tcW w:w="1727" w:type="dxa"/>
            <w:tcBorders>
              <w:top w:val="single" w:sz="4" w:space="0" w:color="auto"/>
              <w:left w:val="single" w:sz="6" w:space="0" w:color="auto"/>
              <w:bottom w:val="single" w:sz="6" w:space="0" w:color="auto"/>
              <w:right w:val="single" w:sz="6" w:space="0" w:color="auto"/>
            </w:tcBorders>
            <w:vAlign w:val="center"/>
          </w:tcPr>
          <w:p w14:paraId="7BBBFD0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300 руб.</w:t>
            </w:r>
          </w:p>
        </w:tc>
        <w:tc>
          <w:tcPr>
            <w:tcW w:w="1260" w:type="dxa"/>
            <w:tcBorders>
              <w:top w:val="single" w:sz="4" w:space="0" w:color="auto"/>
              <w:left w:val="single" w:sz="6" w:space="0" w:color="auto"/>
              <w:bottom w:val="single" w:sz="6" w:space="0" w:color="auto"/>
              <w:right w:val="double" w:sz="6" w:space="0" w:color="auto"/>
            </w:tcBorders>
            <w:vAlign w:val="center"/>
          </w:tcPr>
          <w:p w14:paraId="75E649C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150 руб.</w:t>
            </w:r>
          </w:p>
        </w:tc>
      </w:tr>
      <w:tr w:rsidR="00A50579" w:rsidRPr="007F74B8" w14:paraId="507E72AD"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66DB37D7" w14:textId="77777777" w:rsidR="00A50579" w:rsidRPr="007F74B8" w:rsidRDefault="00A50579" w:rsidP="00A50579">
            <w:pPr>
              <w:spacing w:before="60"/>
              <w:rPr>
                <w:rFonts w:asciiTheme="majorHAnsi" w:hAnsiTheme="majorHAnsi" w:cstheme="majorHAnsi"/>
                <w:b/>
              </w:rPr>
            </w:pPr>
            <w:r w:rsidRPr="007F74B8">
              <w:rPr>
                <w:rFonts w:asciiTheme="majorHAnsi" w:hAnsiTheme="majorHAnsi" w:cstheme="majorHAnsi"/>
                <w:b/>
              </w:rPr>
              <w:t>3.</w:t>
            </w:r>
          </w:p>
        </w:tc>
        <w:tc>
          <w:tcPr>
            <w:tcW w:w="8983" w:type="dxa"/>
            <w:gridSpan w:val="4"/>
            <w:tcBorders>
              <w:top w:val="single" w:sz="6" w:space="0" w:color="auto"/>
              <w:left w:val="single" w:sz="6" w:space="0" w:color="auto"/>
              <w:bottom w:val="single" w:sz="6" w:space="0" w:color="auto"/>
              <w:right w:val="double" w:sz="6" w:space="0" w:color="auto"/>
            </w:tcBorders>
            <w:vAlign w:val="center"/>
          </w:tcPr>
          <w:p w14:paraId="02FA1EDB"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Инвентарные операции (бездокументарные ценные бумаги)</w:t>
            </w:r>
          </w:p>
        </w:tc>
      </w:tr>
      <w:tr w:rsidR="00A50579" w:rsidRPr="007F74B8" w14:paraId="03F6A22A" w14:textId="77777777"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14:paraId="1E023CC1"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3.1.</w:t>
            </w:r>
          </w:p>
        </w:tc>
        <w:tc>
          <w:tcPr>
            <w:tcW w:w="4668" w:type="dxa"/>
            <w:tcBorders>
              <w:top w:val="single" w:sz="6" w:space="0" w:color="auto"/>
              <w:left w:val="single" w:sz="6" w:space="0" w:color="auto"/>
              <w:bottom w:val="single" w:sz="6" w:space="0" w:color="auto"/>
              <w:right w:val="single" w:sz="6" w:space="0" w:color="auto"/>
            </w:tcBorders>
          </w:tcPr>
          <w:p w14:paraId="56E183CA"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Прием ценных бумаг на хранение и учет* </w:t>
            </w:r>
          </w:p>
        </w:tc>
        <w:tc>
          <w:tcPr>
            <w:tcW w:w="1328" w:type="dxa"/>
            <w:tcBorders>
              <w:top w:val="single" w:sz="6" w:space="0" w:color="auto"/>
              <w:left w:val="single" w:sz="6" w:space="0" w:color="auto"/>
              <w:bottom w:val="single" w:sz="6" w:space="0" w:color="auto"/>
              <w:right w:val="single" w:sz="6" w:space="0" w:color="auto"/>
            </w:tcBorders>
            <w:vAlign w:val="center"/>
          </w:tcPr>
          <w:p w14:paraId="2489C7C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54C11C1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300 руб.</w:t>
            </w:r>
          </w:p>
        </w:tc>
        <w:tc>
          <w:tcPr>
            <w:tcW w:w="1260" w:type="dxa"/>
            <w:tcBorders>
              <w:top w:val="single" w:sz="6" w:space="0" w:color="auto"/>
              <w:left w:val="single" w:sz="6" w:space="0" w:color="auto"/>
              <w:bottom w:val="single" w:sz="6" w:space="0" w:color="auto"/>
              <w:right w:val="double" w:sz="6" w:space="0" w:color="auto"/>
            </w:tcBorders>
            <w:vAlign w:val="center"/>
          </w:tcPr>
          <w:p w14:paraId="0F607F0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150 руб.</w:t>
            </w:r>
          </w:p>
        </w:tc>
      </w:tr>
      <w:tr w:rsidR="00A50579" w:rsidRPr="007F74B8" w14:paraId="40AA0DC1" w14:textId="77777777"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14:paraId="27B7DE94"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3.2.</w:t>
            </w:r>
          </w:p>
        </w:tc>
        <w:tc>
          <w:tcPr>
            <w:tcW w:w="4668" w:type="dxa"/>
            <w:tcBorders>
              <w:top w:val="single" w:sz="6" w:space="0" w:color="auto"/>
              <w:left w:val="single" w:sz="6" w:space="0" w:color="auto"/>
              <w:bottom w:val="single" w:sz="6" w:space="0" w:color="auto"/>
              <w:right w:val="single" w:sz="6" w:space="0" w:color="auto"/>
            </w:tcBorders>
          </w:tcPr>
          <w:p w14:paraId="53E2ABE1"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Снятие ценных бумаг с хранения / учета* </w:t>
            </w:r>
          </w:p>
        </w:tc>
        <w:tc>
          <w:tcPr>
            <w:tcW w:w="1328" w:type="dxa"/>
            <w:tcBorders>
              <w:top w:val="single" w:sz="6" w:space="0" w:color="auto"/>
              <w:left w:val="single" w:sz="6" w:space="0" w:color="auto"/>
              <w:bottom w:val="single" w:sz="6" w:space="0" w:color="auto"/>
              <w:right w:val="single" w:sz="6" w:space="0" w:color="auto"/>
            </w:tcBorders>
            <w:vAlign w:val="center"/>
          </w:tcPr>
          <w:p w14:paraId="39E8C7F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324BC71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300 руб.</w:t>
            </w:r>
          </w:p>
        </w:tc>
        <w:tc>
          <w:tcPr>
            <w:tcW w:w="1260" w:type="dxa"/>
            <w:tcBorders>
              <w:top w:val="single" w:sz="6" w:space="0" w:color="auto"/>
              <w:left w:val="single" w:sz="6" w:space="0" w:color="auto"/>
              <w:bottom w:val="single" w:sz="6" w:space="0" w:color="auto"/>
              <w:right w:val="double" w:sz="6" w:space="0" w:color="auto"/>
            </w:tcBorders>
            <w:vAlign w:val="center"/>
          </w:tcPr>
          <w:p w14:paraId="202182F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150 руб.</w:t>
            </w:r>
          </w:p>
        </w:tc>
      </w:tr>
      <w:tr w:rsidR="00A50579" w:rsidRPr="007F74B8" w14:paraId="4AD1A145" w14:textId="77777777"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14:paraId="56DE7EA7"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3.3.</w:t>
            </w:r>
          </w:p>
        </w:tc>
        <w:tc>
          <w:tcPr>
            <w:tcW w:w="4668" w:type="dxa"/>
            <w:tcBorders>
              <w:top w:val="single" w:sz="6" w:space="0" w:color="auto"/>
              <w:left w:val="single" w:sz="6" w:space="0" w:color="auto"/>
              <w:bottom w:val="single" w:sz="6" w:space="0" w:color="auto"/>
              <w:right w:val="single" w:sz="6" w:space="0" w:color="auto"/>
            </w:tcBorders>
          </w:tcPr>
          <w:p w14:paraId="30ADA8D5"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Перевод ценных бумаг между счетами депо внутри Депозитария (с каждой стороны)</w:t>
            </w:r>
          </w:p>
        </w:tc>
        <w:tc>
          <w:tcPr>
            <w:tcW w:w="1328" w:type="dxa"/>
            <w:tcBorders>
              <w:top w:val="single" w:sz="6" w:space="0" w:color="auto"/>
              <w:left w:val="single" w:sz="6" w:space="0" w:color="auto"/>
              <w:bottom w:val="single" w:sz="6" w:space="0" w:color="auto"/>
              <w:right w:val="single" w:sz="6" w:space="0" w:color="auto"/>
            </w:tcBorders>
            <w:vAlign w:val="center"/>
          </w:tcPr>
          <w:p w14:paraId="1132B6E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619F158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300 руб.</w:t>
            </w:r>
          </w:p>
        </w:tc>
        <w:tc>
          <w:tcPr>
            <w:tcW w:w="1260" w:type="dxa"/>
            <w:tcBorders>
              <w:top w:val="single" w:sz="6" w:space="0" w:color="auto"/>
              <w:left w:val="single" w:sz="6" w:space="0" w:color="auto"/>
              <w:bottom w:val="single" w:sz="6" w:space="0" w:color="auto"/>
              <w:right w:val="double" w:sz="6" w:space="0" w:color="auto"/>
            </w:tcBorders>
            <w:vAlign w:val="center"/>
          </w:tcPr>
          <w:p w14:paraId="2F0AC26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150 руб.</w:t>
            </w:r>
          </w:p>
        </w:tc>
      </w:tr>
      <w:tr w:rsidR="00A50579" w:rsidRPr="007F74B8" w14:paraId="3351C359" w14:textId="77777777" w:rsidTr="00A50579">
        <w:trPr>
          <w:cantSplit/>
          <w:trHeight w:val="218"/>
        </w:trPr>
        <w:tc>
          <w:tcPr>
            <w:tcW w:w="720" w:type="dxa"/>
            <w:tcBorders>
              <w:top w:val="single" w:sz="6" w:space="0" w:color="auto"/>
              <w:left w:val="double" w:sz="6" w:space="0" w:color="auto"/>
              <w:bottom w:val="single" w:sz="6" w:space="0" w:color="auto"/>
              <w:right w:val="single" w:sz="6" w:space="0" w:color="auto"/>
            </w:tcBorders>
          </w:tcPr>
          <w:p w14:paraId="6724AD74"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3.4.</w:t>
            </w:r>
          </w:p>
        </w:tc>
        <w:tc>
          <w:tcPr>
            <w:tcW w:w="4668" w:type="dxa"/>
            <w:tcBorders>
              <w:top w:val="single" w:sz="6" w:space="0" w:color="auto"/>
              <w:left w:val="single" w:sz="6" w:space="0" w:color="auto"/>
              <w:bottom w:val="single" w:sz="6" w:space="0" w:color="auto"/>
              <w:right w:val="single" w:sz="6" w:space="0" w:color="auto"/>
            </w:tcBorders>
          </w:tcPr>
          <w:p w14:paraId="051F2FB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Перевод ценных бумаг между разделами счетами депо </w:t>
            </w:r>
          </w:p>
        </w:tc>
        <w:tc>
          <w:tcPr>
            <w:tcW w:w="1328" w:type="dxa"/>
            <w:tcBorders>
              <w:top w:val="single" w:sz="6" w:space="0" w:color="auto"/>
              <w:left w:val="single" w:sz="6" w:space="0" w:color="auto"/>
              <w:bottom w:val="single" w:sz="6" w:space="0" w:color="auto"/>
              <w:right w:val="single" w:sz="6" w:space="0" w:color="auto"/>
            </w:tcBorders>
            <w:vAlign w:val="center"/>
          </w:tcPr>
          <w:p w14:paraId="1876E4B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242FFFE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607994E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7236AFDE" w14:textId="77777777" w:rsidTr="00A50579">
        <w:trPr>
          <w:cantSplit/>
          <w:trHeight w:val="218"/>
        </w:trPr>
        <w:tc>
          <w:tcPr>
            <w:tcW w:w="720" w:type="dxa"/>
            <w:vMerge w:val="restart"/>
            <w:tcBorders>
              <w:top w:val="single" w:sz="6" w:space="0" w:color="auto"/>
              <w:left w:val="double" w:sz="6" w:space="0" w:color="auto"/>
              <w:bottom w:val="single" w:sz="6" w:space="0" w:color="auto"/>
              <w:right w:val="single" w:sz="6" w:space="0" w:color="auto"/>
            </w:tcBorders>
          </w:tcPr>
          <w:p w14:paraId="62C002F9"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3.5.</w:t>
            </w:r>
          </w:p>
        </w:tc>
        <w:tc>
          <w:tcPr>
            <w:tcW w:w="4668" w:type="dxa"/>
            <w:tcBorders>
              <w:top w:val="single" w:sz="6" w:space="0" w:color="auto"/>
              <w:left w:val="single" w:sz="6" w:space="0" w:color="auto"/>
              <w:bottom w:val="single" w:sz="6" w:space="0" w:color="auto"/>
              <w:right w:val="single" w:sz="6" w:space="0" w:color="auto"/>
            </w:tcBorders>
          </w:tcPr>
          <w:p w14:paraId="7B3EFBE5"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Перемещение ценных бумаг *</w:t>
            </w:r>
          </w:p>
        </w:tc>
        <w:tc>
          <w:tcPr>
            <w:tcW w:w="1328" w:type="dxa"/>
            <w:tcBorders>
              <w:top w:val="single" w:sz="6" w:space="0" w:color="auto"/>
              <w:left w:val="single" w:sz="6" w:space="0" w:color="auto"/>
              <w:bottom w:val="single" w:sz="6" w:space="0" w:color="auto"/>
              <w:right w:val="single" w:sz="6" w:space="0" w:color="auto"/>
            </w:tcBorders>
            <w:vAlign w:val="center"/>
          </w:tcPr>
          <w:p w14:paraId="3A52808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0A1A342F" w14:textId="48435373" w:rsidR="00A50579" w:rsidRPr="007F74B8" w:rsidRDefault="00407E79" w:rsidP="00A50579">
            <w:pPr>
              <w:rPr>
                <w:rFonts w:asciiTheme="majorHAnsi" w:hAnsiTheme="majorHAnsi" w:cstheme="majorHAnsi"/>
              </w:rPr>
            </w:pPr>
            <w:r w:rsidRPr="007F74B8">
              <w:rPr>
                <w:rFonts w:asciiTheme="majorHAnsi" w:hAnsiTheme="majorHAnsi" w:cstheme="majorHAnsi"/>
              </w:rPr>
              <w:t>1 000 руб.</w:t>
            </w:r>
          </w:p>
        </w:tc>
        <w:tc>
          <w:tcPr>
            <w:tcW w:w="1260" w:type="dxa"/>
            <w:tcBorders>
              <w:top w:val="single" w:sz="6" w:space="0" w:color="auto"/>
              <w:left w:val="single" w:sz="6" w:space="0" w:color="auto"/>
              <w:bottom w:val="single" w:sz="6" w:space="0" w:color="auto"/>
              <w:right w:val="double" w:sz="6" w:space="0" w:color="auto"/>
            </w:tcBorders>
            <w:vAlign w:val="center"/>
          </w:tcPr>
          <w:p w14:paraId="2A50A0D4" w14:textId="2B695C4C" w:rsidR="00A50579" w:rsidRPr="007F74B8" w:rsidRDefault="00407E79" w:rsidP="00A50579">
            <w:pPr>
              <w:rPr>
                <w:rFonts w:asciiTheme="majorHAnsi" w:hAnsiTheme="majorHAnsi" w:cstheme="majorHAnsi"/>
              </w:rPr>
            </w:pPr>
            <w:r w:rsidRPr="007F74B8">
              <w:rPr>
                <w:rFonts w:asciiTheme="majorHAnsi" w:hAnsiTheme="majorHAnsi" w:cstheme="majorHAnsi"/>
              </w:rPr>
              <w:t>500 руб.</w:t>
            </w:r>
          </w:p>
        </w:tc>
      </w:tr>
      <w:tr w:rsidR="00A50579" w:rsidRPr="007F74B8" w14:paraId="3208AE30" w14:textId="77777777" w:rsidTr="00A50579">
        <w:trPr>
          <w:cantSplit/>
        </w:trPr>
        <w:tc>
          <w:tcPr>
            <w:tcW w:w="720" w:type="dxa"/>
            <w:vMerge/>
            <w:tcBorders>
              <w:top w:val="single" w:sz="6" w:space="0" w:color="auto"/>
              <w:left w:val="double" w:sz="6" w:space="0" w:color="auto"/>
              <w:bottom w:val="nil"/>
              <w:right w:val="single" w:sz="6" w:space="0" w:color="auto"/>
            </w:tcBorders>
          </w:tcPr>
          <w:p w14:paraId="3705C319" w14:textId="77777777" w:rsidR="00A50579" w:rsidRPr="007F74B8" w:rsidRDefault="00A50579" w:rsidP="00A50579">
            <w:pPr>
              <w:jc w:val="both"/>
              <w:rPr>
                <w:rFonts w:asciiTheme="majorHAnsi" w:hAnsiTheme="majorHAnsi" w:cstheme="majorHAnsi"/>
              </w:rPr>
            </w:pPr>
          </w:p>
        </w:tc>
        <w:tc>
          <w:tcPr>
            <w:tcW w:w="4668" w:type="dxa"/>
            <w:tcBorders>
              <w:top w:val="single" w:sz="6" w:space="0" w:color="auto"/>
              <w:left w:val="single" w:sz="6" w:space="0" w:color="auto"/>
              <w:bottom w:val="single" w:sz="6" w:space="0" w:color="auto"/>
              <w:right w:val="single" w:sz="6" w:space="0" w:color="auto"/>
            </w:tcBorders>
          </w:tcPr>
          <w:p w14:paraId="55422511" w14:textId="04068BDB" w:rsidR="00A50579" w:rsidRPr="007F74B8" w:rsidRDefault="00A50579" w:rsidP="00A50579">
            <w:pPr>
              <w:jc w:val="both"/>
              <w:rPr>
                <w:rFonts w:asciiTheme="majorHAnsi" w:hAnsiTheme="majorHAnsi" w:cstheme="majorHAnsi"/>
                <w:i/>
              </w:rPr>
            </w:pPr>
          </w:p>
        </w:tc>
        <w:tc>
          <w:tcPr>
            <w:tcW w:w="1328" w:type="dxa"/>
            <w:tcBorders>
              <w:top w:val="single" w:sz="6" w:space="0" w:color="auto"/>
              <w:left w:val="single" w:sz="6" w:space="0" w:color="auto"/>
              <w:bottom w:val="single" w:sz="6" w:space="0" w:color="auto"/>
              <w:right w:val="single" w:sz="6" w:space="0" w:color="auto"/>
            </w:tcBorders>
            <w:vAlign w:val="center"/>
          </w:tcPr>
          <w:p w14:paraId="6594CE9F" w14:textId="77777777" w:rsidR="00A50579" w:rsidRPr="007F74B8" w:rsidRDefault="00A50579" w:rsidP="00A50579">
            <w:pPr>
              <w:rPr>
                <w:rFonts w:asciiTheme="majorHAnsi" w:hAnsiTheme="majorHAnsi" w:cstheme="majorHAnsi"/>
              </w:rPr>
            </w:pPr>
          </w:p>
        </w:tc>
        <w:tc>
          <w:tcPr>
            <w:tcW w:w="1727" w:type="dxa"/>
            <w:tcBorders>
              <w:top w:val="single" w:sz="6" w:space="0" w:color="auto"/>
              <w:left w:val="single" w:sz="6" w:space="0" w:color="auto"/>
              <w:bottom w:val="single" w:sz="6" w:space="0" w:color="auto"/>
              <w:right w:val="single" w:sz="6" w:space="0" w:color="auto"/>
            </w:tcBorders>
            <w:vAlign w:val="center"/>
          </w:tcPr>
          <w:p w14:paraId="3B9CFF43" w14:textId="1C42C319" w:rsidR="00A50579" w:rsidRPr="007F74B8" w:rsidRDefault="00A50579" w:rsidP="00A50579">
            <w:pPr>
              <w:rPr>
                <w:rFonts w:asciiTheme="majorHAnsi" w:hAnsiTheme="majorHAnsi" w:cstheme="majorHAnsi"/>
              </w:rPr>
            </w:pPr>
          </w:p>
        </w:tc>
        <w:tc>
          <w:tcPr>
            <w:tcW w:w="1260" w:type="dxa"/>
            <w:tcBorders>
              <w:top w:val="single" w:sz="6" w:space="0" w:color="auto"/>
              <w:left w:val="single" w:sz="6" w:space="0" w:color="auto"/>
              <w:bottom w:val="single" w:sz="6" w:space="0" w:color="auto"/>
              <w:right w:val="double" w:sz="6" w:space="0" w:color="auto"/>
            </w:tcBorders>
            <w:vAlign w:val="center"/>
          </w:tcPr>
          <w:p w14:paraId="4D7C3BA3" w14:textId="5421AFFD" w:rsidR="00A50579" w:rsidRPr="007F74B8" w:rsidRDefault="00A50579" w:rsidP="00A50579">
            <w:pPr>
              <w:rPr>
                <w:rFonts w:asciiTheme="majorHAnsi" w:hAnsiTheme="majorHAnsi" w:cstheme="majorHAnsi"/>
              </w:rPr>
            </w:pPr>
          </w:p>
        </w:tc>
      </w:tr>
      <w:tr w:rsidR="00A50579" w:rsidRPr="007F74B8" w14:paraId="79D0D494" w14:textId="77777777" w:rsidTr="00A50579">
        <w:trPr>
          <w:cantSplit/>
          <w:trHeight w:val="217"/>
        </w:trPr>
        <w:tc>
          <w:tcPr>
            <w:tcW w:w="720" w:type="dxa"/>
            <w:tcBorders>
              <w:top w:val="single" w:sz="6" w:space="0" w:color="auto"/>
              <w:left w:val="double" w:sz="6" w:space="0" w:color="auto"/>
              <w:bottom w:val="single" w:sz="6" w:space="0" w:color="auto"/>
              <w:right w:val="single" w:sz="6" w:space="0" w:color="auto"/>
            </w:tcBorders>
          </w:tcPr>
          <w:p w14:paraId="120F3657"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b/>
              </w:rPr>
              <w:t>4.</w:t>
            </w:r>
          </w:p>
        </w:tc>
        <w:tc>
          <w:tcPr>
            <w:tcW w:w="8983" w:type="dxa"/>
            <w:gridSpan w:val="4"/>
            <w:tcBorders>
              <w:top w:val="single" w:sz="6" w:space="0" w:color="auto"/>
              <w:left w:val="single" w:sz="6" w:space="0" w:color="auto"/>
              <w:bottom w:val="single" w:sz="6" w:space="0" w:color="auto"/>
              <w:right w:val="double" w:sz="6" w:space="0" w:color="auto"/>
            </w:tcBorders>
            <w:vAlign w:val="center"/>
          </w:tcPr>
          <w:p w14:paraId="6CA46558"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Комплексные операции (бездокументарные ценные бумаги)</w:t>
            </w:r>
          </w:p>
        </w:tc>
      </w:tr>
      <w:tr w:rsidR="00A50579" w:rsidRPr="007F74B8" w14:paraId="5D71C5DE"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5B783C75" w14:textId="77777777" w:rsidR="002346F9" w:rsidRPr="007F74B8" w:rsidRDefault="00A50579" w:rsidP="00A50579">
            <w:pPr>
              <w:jc w:val="both"/>
              <w:rPr>
                <w:rFonts w:asciiTheme="majorHAnsi" w:hAnsiTheme="majorHAnsi" w:cstheme="majorHAnsi"/>
              </w:rPr>
            </w:pPr>
            <w:r w:rsidRPr="007F74B8">
              <w:rPr>
                <w:rFonts w:asciiTheme="majorHAnsi" w:hAnsiTheme="majorHAnsi" w:cstheme="majorHAnsi"/>
              </w:rPr>
              <w:t>4.1.</w:t>
            </w:r>
          </w:p>
        </w:tc>
        <w:tc>
          <w:tcPr>
            <w:tcW w:w="4668" w:type="dxa"/>
            <w:tcBorders>
              <w:top w:val="single" w:sz="6" w:space="0" w:color="auto"/>
              <w:left w:val="single" w:sz="6" w:space="0" w:color="auto"/>
              <w:bottom w:val="single" w:sz="6" w:space="0" w:color="auto"/>
              <w:right w:val="single" w:sz="6" w:space="0" w:color="auto"/>
            </w:tcBorders>
          </w:tcPr>
          <w:p w14:paraId="2EB436B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Фиксация (регистрация) факта ограничения операций с ценными бумагами </w:t>
            </w:r>
          </w:p>
        </w:tc>
        <w:tc>
          <w:tcPr>
            <w:tcW w:w="1328" w:type="dxa"/>
            <w:tcBorders>
              <w:top w:val="single" w:sz="6" w:space="0" w:color="auto"/>
              <w:left w:val="single" w:sz="6" w:space="0" w:color="auto"/>
              <w:bottom w:val="single" w:sz="6" w:space="0" w:color="auto"/>
              <w:right w:val="single" w:sz="6" w:space="0" w:color="auto"/>
            </w:tcBorders>
            <w:vAlign w:val="center"/>
          </w:tcPr>
          <w:p w14:paraId="52A4A92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11FA3BBA" w14:textId="77777777" w:rsidR="00A50579" w:rsidRPr="007F74B8" w:rsidRDefault="00A50579" w:rsidP="00A50579">
            <w:pPr>
              <w:rPr>
                <w:rFonts w:asciiTheme="majorHAnsi" w:hAnsiTheme="majorHAnsi" w:cstheme="majorHAnsi"/>
              </w:rPr>
            </w:pPr>
          </w:p>
        </w:tc>
        <w:tc>
          <w:tcPr>
            <w:tcW w:w="1260" w:type="dxa"/>
            <w:tcBorders>
              <w:top w:val="single" w:sz="6" w:space="0" w:color="auto"/>
              <w:left w:val="single" w:sz="6" w:space="0" w:color="auto"/>
              <w:bottom w:val="single" w:sz="6" w:space="0" w:color="auto"/>
              <w:right w:val="double" w:sz="6" w:space="0" w:color="auto"/>
            </w:tcBorders>
            <w:vAlign w:val="center"/>
          </w:tcPr>
          <w:p w14:paraId="47D1FA07" w14:textId="77777777" w:rsidR="00A50579" w:rsidRPr="007F74B8" w:rsidRDefault="00A50579" w:rsidP="00A50579">
            <w:pPr>
              <w:rPr>
                <w:rFonts w:asciiTheme="majorHAnsi" w:hAnsiTheme="majorHAnsi" w:cstheme="majorHAnsi"/>
              </w:rPr>
            </w:pPr>
          </w:p>
        </w:tc>
      </w:tr>
      <w:tr w:rsidR="00A50579" w:rsidRPr="007F74B8" w14:paraId="6A02E609"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70C0C1FE" w14:textId="77777777" w:rsidR="00A50579" w:rsidRPr="007F74B8" w:rsidRDefault="00A50579" w:rsidP="00A50579">
            <w:pPr>
              <w:jc w:val="both"/>
              <w:rPr>
                <w:rFonts w:asciiTheme="majorHAnsi" w:hAnsiTheme="majorHAnsi" w:cstheme="majorHAnsi"/>
              </w:rPr>
            </w:pPr>
          </w:p>
        </w:tc>
        <w:tc>
          <w:tcPr>
            <w:tcW w:w="4668" w:type="dxa"/>
            <w:tcBorders>
              <w:top w:val="single" w:sz="6" w:space="0" w:color="auto"/>
              <w:left w:val="single" w:sz="6" w:space="0" w:color="auto"/>
              <w:bottom w:val="single" w:sz="6" w:space="0" w:color="auto"/>
              <w:right w:val="single" w:sz="6" w:space="0" w:color="auto"/>
            </w:tcBorders>
          </w:tcPr>
          <w:p w14:paraId="2DDF2024" w14:textId="77777777" w:rsidR="00A50579" w:rsidRPr="007F74B8" w:rsidRDefault="00A50579" w:rsidP="00A50579">
            <w:pPr>
              <w:jc w:val="both"/>
              <w:rPr>
                <w:rFonts w:asciiTheme="majorHAnsi" w:hAnsiTheme="majorHAnsi" w:cstheme="majorHAnsi"/>
                <w:i/>
              </w:rPr>
            </w:pPr>
            <w:r w:rsidRPr="007F74B8">
              <w:rPr>
                <w:rFonts w:asciiTheme="majorHAnsi" w:hAnsiTheme="majorHAnsi" w:cstheme="majorHAnsi"/>
                <w:i/>
              </w:rPr>
              <w:t>- по поручению Депонента</w:t>
            </w:r>
          </w:p>
          <w:p w14:paraId="63E0CA16" w14:textId="77777777" w:rsidR="00A50579" w:rsidRPr="007F74B8" w:rsidRDefault="00A50579" w:rsidP="00A50579">
            <w:pPr>
              <w:jc w:val="both"/>
              <w:rPr>
                <w:rFonts w:asciiTheme="majorHAnsi" w:hAnsiTheme="majorHAnsi" w:cstheme="majorHAnsi"/>
                <w:i/>
              </w:rPr>
            </w:pPr>
            <w:r w:rsidRPr="007F74B8">
              <w:rPr>
                <w:rFonts w:asciiTheme="majorHAnsi" w:hAnsiTheme="majorHAnsi" w:cstheme="majorHAnsi"/>
                <w:i/>
              </w:rPr>
              <w:t>- по иным основания</w:t>
            </w:r>
          </w:p>
        </w:tc>
        <w:tc>
          <w:tcPr>
            <w:tcW w:w="1328" w:type="dxa"/>
            <w:tcBorders>
              <w:top w:val="single" w:sz="6" w:space="0" w:color="auto"/>
              <w:left w:val="single" w:sz="6" w:space="0" w:color="auto"/>
              <w:bottom w:val="single" w:sz="6" w:space="0" w:color="auto"/>
              <w:right w:val="single" w:sz="6" w:space="0" w:color="auto"/>
            </w:tcBorders>
            <w:vAlign w:val="center"/>
          </w:tcPr>
          <w:p w14:paraId="41B592FF" w14:textId="77777777" w:rsidR="00A50579" w:rsidRPr="007F74B8" w:rsidRDefault="00A50579" w:rsidP="00A50579">
            <w:pPr>
              <w:rPr>
                <w:rFonts w:asciiTheme="majorHAnsi" w:hAnsiTheme="majorHAnsi" w:cstheme="majorHAnsi"/>
              </w:rPr>
            </w:pPr>
          </w:p>
        </w:tc>
        <w:tc>
          <w:tcPr>
            <w:tcW w:w="1727" w:type="dxa"/>
            <w:tcBorders>
              <w:top w:val="single" w:sz="6" w:space="0" w:color="auto"/>
              <w:left w:val="single" w:sz="6" w:space="0" w:color="auto"/>
              <w:bottom w:val="single" w:sz="6" w:space="0" w:color="auto"/>
              <w:right w:val="single" w:sz="6" w:space="0" w:color="auto"/>
            </w:tcBorders>
            <w:vAlign w:val="center"/>
          </w:tcPr>
          <w:p w14:paraId="6DD514C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500 руб.</w:t>
            </w:r>
          </w:p>
          <w:p w14:paraId="228B15D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4CD0F91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250 руб.</w:t>
            </w:r>
          </w:p>
          <w:p w14:paraId="07F2005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2D185402"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0C3FD378"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4.1.</w:t>
            </w:r>
          </w:p>
        </w:tc>
        <w:tc>
          <w:tcPr>
            <w:tcW w:w="4668" w:type="dxa"/>
            <w:tcBorders>
              <w:top w:val="single" w:sz="6" w:space="0" w:color="auto"/>
              <w:left w:val="single" w:sz="6" w:space="0" w:color="auto"/>
              <w:bottom w:val="single" w:sz="6" w:space="0" w:color="auto"/>
              <w:right w:val="single" w:sz="6" w:space="0" w:color="auto"/>
            </w:tcBorders>
          </w:tcPr>
          <w:p w14:paraId="07A0612A"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Фиксация (регистрация) снятия ограничения операций с ценными бумагами </w:t>
            </w:r>
          </w:p>
        </w:tc>
        <w:tc>
          <w:tcPr>
            <w:tcW w:w="1328" w:type="dxa"/>
            <w:tcBorders>
              <w:top w:val="single" w:sz="6" w:space="0" w:color="auto"/>
              <w:left w:val="single" w:sz="6" w:space="0" w:color="auto"/>
              <w:bottom w:val="single" w:sz="6" w:space="0" w:color="auto"/>
              <w:right w:val="single" w:sz="6" w:space="0" w:color="auto"/>
            </w:tcBorders>
            <w:vAlign w:val="center"/>
          </w:tcPr>
          <w:p w14:paraId="2EBC2F1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0466A2D4" w14:textId="77777777" w:rsidR="00A50579" w:rsidRPr="007F74B8" w:rsidRDefault="00A50579" w:rsidP="00A50579">
            <w:pPr>
              <w:rPr>
                <w:rFonts w:asciiTheme="majorHAnsi" w:hAnsiTheme="majorHAnsi" w:cstheme="majorHAnsi"/>
              </w:rPr>
            </w:pPr>
          </w:p>
        </w:tc>
        <w:tc>
          <w:tcPr>
            <w:tcW w:w="1260" w:type="dxa"/>
            <w:tcBorders>
              <w:top w:val="single" w:sz="6" w:space="0" w:color="auto"/>
              <w:left w:val="single" w:sz="6" w:space="0" w:color="auto"/>
              <w:bottom w:val="single" w:sz="6" w:space="0" w:color="auto"/>
              <w:right w:val="double" w:sz="6" w:space="0" w:color="auto"/>
            </w:tcBorders>
            <w:vAlign w:val="center"/>
          </w:tcPr>
          <w:p w14:paraId="708157F5" w14:textId="77777777" w:rsidR="00A50579" w:rsidRPr="007F74B8" w:rsidRDefault="00A50579" w:rsidP="00A50579">
            <w:pPr>
              <w:rPr>
                <w:rFonts w:asciiTheme="majorHAnsi" w:hAnsiTheme="majorHAnsi" w:cstheme="majorHAnsi"/>
              </w:rPr>
            </w:pPr>
          </w:p>
        </w:tc>
      </w:tr>
      <w:tr w:rsidR="00A50579" w:rsidRPr="007F74B8" w14:paraId="15CD01C4"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195B89E6" w14:textId="77777777" w:rsidR="00A50579" w:rsidRPr="007F74B8" w:rsidRDefault="00A50579" w:rsidP="00A50579">
            <w:pPr>
              <w:jc w:val="both"/>
              <w:rPr>
                <w:rFonts w:asciiTheme="majorHAnsi" w:hAnsiTheme="majorHAnsi" w:cstheme="majorHAnsi"/>
              </w:rPr>
            </w:pPr>
          </w:p>
        </w:tc>
        <w:tc>
          <w:tcPr>
            <w:tcW w:w="4668" w:type="dxa"/>
            <w:tcBorders>
              <w:top w:val="single" w:sz="6" w:space="0" w:color="auto"/>
              <w:left w:val="single" w:sz="6" w:space="0" w:color="auto"/>
              <w:bottom w:val="single" w:sz="6" w:space="0" w:color="auto"/>
              <w:right w:val="single" w:sz="6" w:space="0" w:color="auto"/>
            </w:tcBorders>
          </w:tcPr>
          <w:p w14:paraId="67C606BB" w14:textId="77777777" w:rsidR="00A50579" w:rsidRPr="007F74B8" w:rsidRDefault="00A50579" w:rsidP="00A50579">
            <w:pPr>
              <w:jc w:val="both"/>
              <w:rPr>
                <w:rFonts w:asciiTheme="majorHAnsi" w:hAnsiTheme="majorHAnsi" w:cstheme="majorHAnsi"/>
                <w:i/>
              </w:rPr>
            </w:pPr>
            <w:r w:rsidRPr="007F74B8">
              <w:rPr>
                <w:rFonts w:asciiTheme="majorHAnsi" w:hAnsiTheme="majorHAnsi" w:cstheme="majorHAnsi"/>
                <w:i/>
              </w:rPr>
              <w:t>- по поручению Депонента</w:t>
            </w:r>
          </w:p>
          <w:p w14:paraId="32FD2D65" w14:textId="77777777" w:rsidR="00A50579" w:rsidRPr="007F74B8" w:rsidRDefault="00A50579" w:rsidP="00A50579">
            <w:pPr>
              <w:jc w:val="both"/>
              <w:rPr>
                <w:rFonts w:asciiTheme="majorHAnsi" w:hAnsiTheme="majorHAnsi" w:cstheme="majorHAnsi"/>
                <w:i/>
              </w:rPr>
            </w:pPr>
            <w:r w:rsidRPr="007F74B8">
              <w:rPr>
                <w:rFonts w:asciiTheme="majorHAnsi" w:hAnsiTheme="majorHAnsi" w:cstheme="majorHAnsi"/>
                <w:i/>
              </w:rPr>
              <w:t>- по иным основания</w:t>
            </w:r>
          </w:p>
        </w:tc>
        <w:tc>
          <w:tcPr>
            <w:tcW w:w="1328" w:type="dxa"/>
            <w:tcBorders>
              <w:top w:val="single" w:sz="6" w:space="0" w:color="auto"/>
              <w:left w:val="single" w:sz="6" w:space="0" w:color="auto"/>
              <w:bottom w:val="single" w:sz="6" w:space="0" w:color="auto"/>
              <w:right w:val="single" w:sz="6" w:space="0" w:color="auto"/>
            </w:tcBorders>
            <w:vAlign w:val="center"/>
          </w:tcPr>
          <w:p w14:paraId="35C34007" w14:textId="77777777" w:rsidR="00A50579" w:rsidRPr="007F74B8" w:rsidRDefault="00A50579" w:rsidP="00A50579">
            <w:pPr>
              <w:rPr>
                <w:rFonts w:asciiTheme="majorHAnsi" w:hAnsiTheme="majorHAnsi" w:cstheme="majorHAnsi"/>
              </w:rPr>
            </w:pPr>
          </w:p>
        </w:tc>
        <w:tc>
          <w:tcPr>
            <w:tcW w:w="1727" w:type="dxa"/>
            <w:tcBorders>
              <w:top w:val="single" w:sz="6" w:space="0" w:color="auto"/>
              <w:left w:val="single" w:sz="6" w:space="0" w:color="auto"/>
              <w:bottom w:val="single" w:sz="6" w:space="0" w:color="auto"/>
              <w:right w:val="single" w:sz="6" w:space="0" w:color="auto"/>
            </w:tcBorders>
            <w:vAlign w:val="center"/>
          </w:tcPr>
          <w:p w14:paraId="1E7C1932"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500 руб.</w:t>
            </w:r>
          </w:p>
          <w:p w14:paraId="19DF660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2A5A3D1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250 руб.</w:t>
            </w:r>
          </w:p>
          <w:p w14:paraId="62E567D3"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7230AF0D"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74C97632" w14:textId="77777777" w:rsidR="00A50579" w:rsidRPr="007F74B8" w:rsidRDefault="00A50579" w:rsidP="00A50579">
            <w:pPr>
              <w:jc w:val="both"/>
              <w:rPr>
                <w:rFonts w:asciiTheme="majorHAnsi" w:hAnsiTheme="majorHAnsi" w:cstheme="majorHAnsi"/>
                <w:b/>
              </w:rPr>
            </w:pPr>
            <w:r w:rsidRPr="007F74B8">
              <w:rPr>
                <w:rFonts w:asciiTheme="majorHAnsi" w:hAnsiTheme="majorHAnsi" w:cstheme="majorHAnsi"/>
                <w:b/>
              </w:rPr>
              <w:t>5.</w:t>
            </w:r>
          </w:p>
        </w:tc>
        <w:tc>
          <w:tcPr>
            <w:tcW w:w="8983" w:type="dxa"/>
            <w:gridSpan w:val="4"/>
            <w:tcBorders>
              <w:top w:val="single" w:sz="6" w:space="0" w:color="auto"/>
              <w:left w:val="single" w:sz="6" w:space="0" w:color="auto"/>
              <w:bottom w:val="single" w:sz="6" w:space="0" w:color="auto"/>
              <w:right w:val="double" w:sz="6" w:space="0" w:color="auto"/>
            </w:tcBorders>
            <w:vAlign w:val="center"/>
          </w:tcPr>
          <w:p w14:paraId="6FC84CA1" w14:textId="77777777" w:rsidR="00A50579" w:rsidRPr="007F74B8" w:rsidRDefault="00A50579" w:rsidP="00A50579">
            <w:pPr>
              <w:rPr>
                <w:rFonts w:asciiTheme="majorHAnsi" w:hAnsiTheme="majorHAnsi" w:cstheme="majorHAnsi"/>
              </w:rPr>
            </w:pPr>
            <w:r w:rsidRPr="007F74B8">
              <w:rPr>
                <w:rFonts w:asciiTheme="majorHAnsi" w:hAnsiTheme="majorHAnsi" w:cstheme="majorHAnsi"/>
                <w:b/>
              </w:rPr>
              <w:t>Информационные операции</w:t>
            </w:r>
          </w:p>
        </w:tc>
      </w:tr>
      <w:tr w:rsidR="00A50579" w:rsidRPr="007F74B8" w14:paraId="4E20C3B2" w14:textId="77777777" w:rsidTr="00A50579">
        <w:trPr>
          <w:cantSplit/>
        </w:trPr>
        <w:tc>
          <w:tcPr>
            <w:tcW w:w="720" w:type="dxa"/>
            <w:vMerge w:val="restart"/>
            <w:tcBorders>
              <w:top w:val="single" w:sz="6" w:space="0" w:color="auto"/>
              <w:left w:val="double" w:sz="6" w:space="0" w:color="auto"/>
              <w:bottom w:val="single" w:sz="6" w:space="0" w:color="auto"/>
              <w:right w:val="single" w:sz="6" w:space="0" w:color="auto"/>
            </w:tcBorders>
          </w:tcPr>
          <w:p w14:paraId="50B87B9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5.1.</w:t>
            </w:r>
          </w:p>
        </w:tc>
        <w:tc>
          <w:tcPr>
            <w:tcW w:w="4668" w:type="dxa"/>
            <w:tcBorders>
              <w:top w:val="single" w:sz="6" w:space="0" w:color="auto"/>
              <w:left w:val="single" w:sz="6" w:space="0" w:color="auto"/>
              <w:bottom w:val="single" w:sz="6" w:space="0" w:color="auto"/>
              <w:right w:val="single" w:sz="6" w:space="0" w:color="auto"/>
            </w:tcBorders>
          </w:tcPr>
          <w:p w14:paraId="5069F8B1"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Выдача уведомления / отчета об исполнении операции</w:t>
            </w:r>
          </w:p>
        </w:tc>
        <w:tc>
          <w:tcPr>
            <w:tcW w:w="1328" w:type="dxa"/>
            <w:tcBorders>
              <w:top w:val="single" w:sz="6" w:space="0" w:color="auto"/>
              <w:left w:val="single" w:sz="6" w:space="0" w:color="auto"/>
              <w:bottom w:val="single" w:sz="6" w:space="0" w:color="auto"/>
              <w:right w:val="single" w:sz="6" w:space="0" w:color="auto"/>
            </w:tcBorders>
            <w:vAlign w:val="center"/>
          </w:tcPr>
          <w:p w14:paraId="0C7677EB" w14:textId="77777777" w:rsidR="00A50579" w:rsidRPr="007F74B8" w:rsidRDefault="00A50579" w:rsidP="00A50579">
            <w:pPr>
              <w:rPr>
                <w:rFonts w:asciiTheme="majorHAnsi" w:hAnsiTheme="majorHAnsi" w:cstheme="majorHAnsi"/>
              </w:rPr>
            </w:pPr>
          </w:p>
        </w:tc>
        <w:tc>
          <w:tcPr>
            <w:tcW w:w="1727" w:type="dxa"/>
            <w:tcBorders>
              <w:top w:val="single" w:sz="6" w:space="0" w:color="auto"/>
              <w:left w:val="single" w:sz="6" w:space="0" w:color="auto"/>
              <w:bottom w:val="single" w:sz="6" w:space="0" w:color="auto"/>
              <w:right w:val="single" w:sz="6" w:space="0" w:color="auto"/>
            </w:tcBorders>
            <w:vAlign w:val="center"/>
          </w:tcPr>
          <w:p w14:paraId="37E32F24"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2194377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7844F8D3" w14:textId="77777777" w:rsidTr="00A50579">
        <w:trPr>
          <w:cantSplit/>
        </w:trPr>
        <w:tc>
          <w:tcPr>
            <w:tcW w:w="720" w:type="dxa"/>
            <w:vMerge/>
            <w:tcBorders>
              <w:top w:val="single" w:sz="6" w:space="0" w:color="auto"/>
              <w:left w:val="double" w:sz="6" w:space="0" w:color="auto"/>
              <w:bottom w:val="single" w:sz="6" w:space="0" w:color="auto"/>
              <w:right w:val="single" w:sz="6" w:space="0" w:color="auto"/>
            </w:tcBorders>
          </w:tcPr>
          <w:p w14:paraId="5A0059FB" w14:textId="77777777" w:rsidR="00A50579" w:rsidRPr="007F74B8" w:rsidRDefault="00A50579" w:rsidP="00A50579">
            <w:pPr>
              <w:jc w:val="both"/>
              <w:rPr>
                <w:rFonts w:asciiTheme="majorHAnsi" w:hAnsiTheme="majorHAnsi" w:cstheme="majorHAnsi"/>
              </w:rPr>
            </w:pPr>
          </w:p>
        </w:tc>
        <w:tc>
          <w:tcPr>
            <w:tcW w:w="4668" w:type="dxa"/>
            <w:tcBorders>
              <w:top w:val="single" w:sz="6" w:space="0" w:color="auto"/>
              <w:left w:val="single" w:sz="6" w:space="0" w:color="auto"/>
              <w:bottom w:val="single" w:sz="6" w:space="0" w:color="auto"/>
              <w:right w:val="single" w:sz="6" w:space="0" w:color="auto"/>
            </w:tcBorders>
          </w:tcPr>
          <w:p w14:paraId="5A88D59D"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повторно по запросу Депонента</w:t>
            </w:r>
          </w:p>
        </w:tc>
        <w:tc>
          <w:tcPr>
            <w:tcW w:w="1328" w:type="dxa"/>
            <w:tcBorders>
              <w:top w:val="single" w:sz="6" w:space="0" w:color="auto"/>
              <w:left w:val="single" w:sz="6" w:space="0" w:color="auto"/>
              <w:bottom w:val="single" w:sz="6" w:space="0" w:color="auto"/>
              <w:right w:val="single" w:sz="6" w:space="0" w:color="auto"/>
            </w:tcBorders>
            <w:vAlign w:val="center"/>
          </w:tcPr>
          <w:p w14:paraId="4E77C34C"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638C1D9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100 руб.</w:t>
            </w:r>
          </w:p>
        </w:tc>
        <w:tc>
          <w:tcPr>
            <w:tcW w:w="1260" w:type="dxa"/>
            <w:tcBorders>
              <w:top w:val="single" w:sz="6" w:space="0" w:color="auto"/>
              <w:left w:val="single" w:sz="6" w:space="0" w:color="auto"/>
              <w:bottom w:val="single" w:sz="6" w:space="0" w:color="auto"/>
              <w:right w:val="double" w:sz="6" w:space="0" w:color="auto"/>
            </w:tcBorders>
            <w:vAlign w:val="center"/>
          </w:tcPr>
          <w:p w14:paraId="115801A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 руб.</w:t>
            </w:r>
          </w:p>
        </w:tc>
      </w:tr>
      <w:tr w:rsidR="00A50579" w:rsidRPr="007F74B8" w14:paraId="49768E8C" w14:textId="77777777" w:rsidTr="00A50579">
        <w:trPr>
          <w:cantSplit/>
        </w:trPr>
        <w:tc>
          <w:tcPr>
            <w:tcW w:w="720" w:type="dxa"/>
            <w:vMerge w:val="restart"/>
            <w:tcBorders>
              <w:top w:val="single" w:sz="6" w:space="0" w:color="auto"/>
              <w:left w:val="double" w:sz="6" w:space="0" w:color="auto"/>
              <w:bottom w:val="single" w:sz="6" w:space="0" w:color="auto"/>
              <w:right w:val="single" w:sz="6" w:space="0" w:color="auto"/>
            </w:tcBorders>
          </w:tcPr>
          <w:p w14:paraId="090AB296"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5.2. </w:t>
            </w:r>
          </w:p>
        </w:tc>
        <w:tc>
          <w:tcPr>
            <w:tcW w:w="4668" w:type="dxa"/>
            <w:tcBorders>
              <w:top w:val="single" w:sz="6" w:space="0" w:color="auto"/>
              <w:left w:val="single" w:sz="6" w:space="0" w:color="auto"/>
              <w:bottom w:val="single" w:sz="6" w:space="0" w:color="auto"/>
              <w:right w:val="single" w:sz="6" w:space="0" w:color="auto"/>
            </w:tcBorders>
          </w:tcPr>
          <w:p w14:paraId="7A71E8C0"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Выдача выписки о состоянии счета депо номинального держателя</w:t>
            </w:r>
          </w:p>
        </w:tc>
        <w:tc>
          <w:tcPr>
            <w:tcW w:w="1328" w:type="dxa"/>
            <w:tcBorders>
              <w:top w:val="single" w:sz="6" w:space="0" w:color="auto"/>
              <w:left w:val="single" w:sz="6" w:space="0" w:color="auto"/>
              <w:bottom w:val="single" w:sz="6" w:space="0" w:color="auto"/>
              <w:right w:val="single" w:sz="6" w:space="0" w:color="auto"/>
            </w:tcBorders>
            <w:vAlign w:val="center"/>
          </w:tcPr>
          <w:p w14:paraId="7EFAF9CB" w14:textId="77777777" w:rsidR="00A50579" w:rsidRPr="007F74B8" w:rsidRDefault="00A50579" w:rsidP="00A50579">
            <w:pPr>
              <w:rPr>
                <w:rFonts w:asciiTheme="majorHAnsi" w:hAnsiTheme="majorHAnsi" w:cstheme="majorHAnsi"/>
              </w:rPr>
            </w:pPr>
          </w:p>
        </w:tc>
        <w:tc>
          <w:tcPr>
            <w:tcW w:w="1727" w:type="dxa"/>
            <w:tcBorders>
              <w:top w:val="single" w:sz="6" w:space="0" w:color="auto"/>
              <w:left w:val="single" w:sz="6" w:space="0" w:color="auto"/>
              <w:bottom w:val="single" w:sz="6" w:space="0" w:color="auto"/>
              <w:right w:val="single" w:sz="6" w:space="0" w:color="auto"/>
            </w:tcBorders>
            <w:vAlign w:val="center"/>
          </w:tcPr>
          <w:p w14:paraId="7D4DDE3F"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2F5420AE"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6C61619A" w14:textId="77777777" w:rsidTr="00E51DAE">
        <w:trPr>
          <w:cantSplit/>
          <w:trHeight w:val="51"/>
        </w:trPr>
        <w:tc>
          <w:tcPr>
            <w:tcW w:w="720" w:type="dxa"/>
            <w:vMerge/>
            <w:tcBorders>
              <w:top w:val="single" w:sz="6" w:space="0" w:color="auto"/>
              <w:left w:val="double" w:sz="6" w:space="0" w:color="auto"/>
              <w:bottom w:val="single" w:sz="6" w:space="0" w:color="auto"/>
              <w:right w:val="single" w:sz="6" w:space="0" w:color="auto"/>
            </w:tcBorders>
          </w:tcPr>
          <w:p w14:paraId="64477ACE" w14:textId="77777777" w:rsidR="00A50579" w:rsidRPr="007F74B8" w:rsidRDefault="00A50579" w:rsidP="00A50579">
            <w:pPr>
              <w:jc w:val="both"/>
              <w:rPr>
                <w:rFonts w:asciiTheme="majorHAnsi" w:hAnsiTheme="majorHAnsi" w:cstheme="majorHAnsi"/>
                <w:b/>
              </w:rPr>
            </w:pPr>
          </w:p>
        </w:tc>
        <w:tc>
          <w:tcPr>
            <w:tcW w:w="4668" w:type="dxa"/>
            <w:tcBorders>
              <w:top w:val="single" w:sz="6" w:space="0" w:color="auto"/>
              <w:left w:val="single" w:sz="6" w:space="0" w:color="auto"/>
              <w:bottom w:val="single" w:sz="6" w:space="0" w:color="auto"/>
              <w:right w:val="single" w:sz="6" w:space="0" w:color="auto"/>
            </w:tcBorders>
          </w:tcPr>
          <w:p w14:paraId="253F2AE5" w14:textId="77777777" w:rsidR="00A50579" w:rsidRPr="007F74B8" w:rsidRDefault="00A50579" w:rsidP="00E51DAE">
            <w:pPr>
              <w:jc w:val="both"/>
              <w:rPr>
                <w:rFonts w:asciiTheme="majorHAnsi" w:hAnsiTheme="majorHAnsi" w:cstheme="majorHAnsi"/>
              </w:rPr>
            </w:pPr>
            <w:r w:rsidRPr="007F74B8">
              <w:rPr>
                <w:rFonts w:asciiTheme="majorHAnsi" w:hAnsiTheme="majorHAnsi" w:cstheme="majorHAnsi"/>
              </w:rPr>
              <w:t>Выдача выписки о состоянии счета депо по запросу депонента</w:t>
            </w:r>
          </w:p>
        </w:tc>
        <w:tc>
          <w:tcPr>
            <w:tcW w:w="1328" w:type="dxa"/>
            <w:tcBorders>
              <w:top w:val="single" w:sz="6" w:space="0" w:color="auto"/>
              <w:left w:val="single" w:sz="6" w:space="0" w:color="auto"/>
              <w:bottom w:val="single" w:sz="6" w:space="0" w:color="auto"/>
              <w:right w:val="single" w:sz="6" w:space="0" w:color="auto"/>
            </w:tcBorders>
            <w:vAlign w:val="center"/>
          </w:tcPr>
          <w:p w14:paraId="035D68E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318E84B1"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100 руб.</w:t>
            </w:r>
          </w:p>
        </w:tc>
        <w:tc>
          <w:tcPr>
            <w:tcW w:w="1260" w:type="dxa"/>
            <w:tcBorders>
              <w:top w:val="single" w:sz="6" w:space="0" w:color="auto"/>
              <w:left w:val="single" w:sz="6" w:space="0" w:color="auto"/>
              <w:bottom w:val="single" w:sz="6" w:space="0" w:color="auto"/>
              <w:right w:val="double" w:sz="6" w:space="0" w:color="auto"/>
            </w:tcBorders>
            <w:vAlign w:val="center"/>
          </w:tcPr>
          <w:p w14:paraId="4385502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 руб.</w:t>
            </w:r>
          </w:p>
        </w:tc>
      </w:tr>
      <w:tr w:rsidR="00A50579" w:rsidRPr="007F74B8" w14:paraId="57EA7361"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6EEA44EF"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lastRenderedPageBreak/>
              <w:t xml:space="preserve">5.3. </w:t>
            </w:r>
          </w:p>
        </w:tc>
        <w:tc>
          <w:tcPr>
            <w:tcW w:w="4668" w:type="dxa"/>
            <w:tcBorders>
              <w:top w:val="single" w:sz="6" w:space="0" w:color="auto"/>
              <w:left w:val="single" w:sz="6" w:space="0" w:color="auto"/>
              <w:bottom w:val="single" w:sz="6" w:space="0" w:color="auto"/>
              <w:right w:val="single" w:sz="6" w:space="0" w:color="auto"/>
            </w:tcBorders>
          </w:tcPr>
          <w:p w14:paraId="2C63658F"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Выдача выписки об операциях по счету депо Депонента за период  по запросу Депонента</w:t>
            </w:r>
          </w:p>
        </w:tc>
        <w:tc>
          <w:tcPr>
            <w:tcW w:w="1328" w:type="dxa"/>
            <w:tcBorders>
              <w:top w:val="single" w:sz="6" w:space="0" w:color="auto"/>
              <w:left w:val="single" w:sz="6" w:space="0" w:color="auto"/>
              <w:bottom w:val="single" w:sz="6" w:space="0" w:color="auto"/>
              <w:right w:val="single" w:sz="6" w:space="0" w:color="auto"/>
            </w:tcBorders>
            <w:vAlign w:val="center"/>
          </w:tcPr>
          <w:p w14:paraId="7C3BE59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14:paraId="20E4502A"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100 руб.</w:t>
            </w:r>
          </w:p>
        </w:tc>
        <w:tc>
          <w:tcPr>
            <w:tcW w:w="1260" w:type="dxa"/>
            <w:tcBorders>
              <w:top w:val="single" w:sz="6" w:space="0" w:color="auto"/>
              <w:left w:val="single" w:sz="6" w:space="0" w:color="auto"/>
              <w:bottom w:val="single" w:sz="6" w:space="0" w:color="auto"/>
              <w:right w:val="double" w:sz="6" w:space="0" w:color="auto"/>
            </w:tcBorders>
            <w:vAlign w:val="center"/>
          </w:tcPr>
          <w:p w14:paraId="71E4219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 руб.</w:t>
            </w:r>
          </w:p>
        </w:tc>
      </w:tr>
      <w:tr w:rsidR="00A50579" w:rsidRPr="007F74B8" w14:paraId="15D2CEF4" w14:textId="77777777" w:rsidTr="00A50579">
        <w:trPr>
          <w:cantSplit/>
          <w:trHeight w:val="184"/>
        </w:trPr>
        <w:tc>
          <w:tcPr>
            <w:tcW w:w="720" w:type="dxa"/>
            <w:tcBorders>
              <w:top w:val="single" w:sz="6" w:space="0" w:color="auto"/>
              <w:left w:val="double" w:sz="6" w:space="0" w:color="auto"/>
              <w:bottom w:val="single" w:sz="6" w:space="0" w:color="auto"/>
              <w:right w:val="single" w:sz="6" w:space="0" w:color="auto"/>
            </w:tcBorders>
          </w:tcPr>
          <w:p w14:paraId="58592714" w14:textId="77777777" w:rsidR="00A50579" w:rsidRPr="007F74B8" w:rsidRDefault="00A50579" w:rsidP="00A50579">
            <w:pPr>
              <w:jc w:val="both"/>
              <w:rPr>
                <w:rFonts w:asciiTheme="majorHAnsi" w:hAnsiTheme="majorHAnsi" w:cstheme="majorHAnsi"/>
                <w:b/>
              </w:rPr>
            </w:pPr>
            <w:r w:rsidRPr="007F74B8">
              <w:rPr>
                <w:rFonts w:asciiTheme="majorHAnsi" w:hAnsiTheme="majorHAnsi" w:cstheme="majorHAnsi"/>
                <w:b/>
              </w:rPr>
              <w:t>6.</w:t>
            </w:r>
          </w:p>
        </w:tc>
        <w:tc>
          <w:tcPr>
            <w:tcW w:w="8983" w:type="dxa"/>
            <w:gridSpan w:val="4"/>
            <w:tcBorders>
              <w:top w:val="single" w:sz="6" w:space="0" w:color="auto"/>
              <w:left w:val="single" w:sz="6" w:space="0" w:color="auto"/>
              <w:bottom w:val="single" w:sz="6" w:space="0" w:color="auto"/>
              <w:right w:val="double" w:sz="6" w:space="0" w:color="auto"/>
            </w:tcBorders>
          </w:tcPr>
          <w:p w14:paraId="6F3D181C"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Глобальные операции (бездокументарные ценные бумаги)</w:t>
            </w:r>
          </w:p>
        </w:tc>
      </w:tr>
      <w:tr w:rsidR="00A50579" w:rsidRPr="007F74B8" w14:paraId="407B35BD" w14:textId="77777777" w:rsidTr="00A50579">
        <w:trPr>
          <w:cantSplit/>
          <w:trHeight w:val="184"/>
        </w:trPr>
        <w:tc>
          <w:tcPr>
            <w:tcW w:w="720" w:type="dxa"/>
            <w:tcBorders>
              <w:top w:val="single" w:sz="6" w:space="0" w:color="auto"/>
              <w:left w:val="double" w:sz="6" w:space="0" w:color="auto"/>
              <w:bottom w:val="single" w:sz="6" w:space="0" w:color="auto"/>
              <w:right w:val="single" w:sz="6" w:space="0" w:color="auto"/>
            </w:tcBorders>
          </w:tcPr>
          <w:p w14:paraId="535A25F4"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6.1</w:t>
            </w:r>
            <w:r w:rsidR="002346F9" w:rsidRPr="007F74B8">
              <w:rPr>
                <w:rFonts w:asciiTheme="majorHAnsi" w:hAnsiTheme="majorHAnsi" w:cstheme="majorHAnsi"/>
              </w:rPr>
              <w:t>.</w:t>
            </w:r>
          </w:p>
        </w:tc>
        <w:tc>
          <w:tcPr>
            <w:tcW w:w="4668" w:type="dxa"/>
            <w:tcBorders>
              <w:top w:val="single" w:sz="6" w:space="0" w:color="auto"/>
              <w:left w:val="single" w:sz="6" w:space="0" w:color="auto"/>
              <w:bottom w:val="single" w:sz="6" w:space="0" w:color="auto"/>
              <w:right w:val="single" w:sz="6" w:space="0" w:color="auto"/>
            </w:tcBorders>
          </w:tcPr>
          <w:p w14:paraId="446EEE23" w14:textId="77777777" w:rsidR="00A50579" w:rsidRPr="007F74B8" w:rsidRDefault="00A50579" w:rsidP="00A50579">
            <w:pPr>
              <w:pStyle w:val="value"/>
              <w:ind w:left="0" w:right="51"/>
              <w:jc w:val="left"/>
              <w:rPr>
                <w:rFonts w:asciiTheme="majorHAnsi" w:hAnsiTheme="majorHAnsi" w:cstheme="majorHAnsi"/>
                <w:sz w:val="20"/>
                <w:szCs w:val="20"/>
              </w:rPr>
            </w:pPr>
            <w:r w:rsidRPr="007F74B8">
              <w:rPr>
                <w:rFonts w:asciiTheme="majorHAnsi" w:hAnsiTheme="majorHAnsi" w:cstheme="majorHAnsi"/>
                <w:sz w:val="20"/>
                <w:szCs w:val="20"/>
              </w:rPr>
              <w:t>Зачисление/списание ценных бумаг по результатам конвертации, дробления (консолидации), объединения дополнительных выпусков ценных бумаг, начисления доходов ценными бумагами и иных операциях инициируемых эмитентом ценных бумаг</w:t>
            </w:r>
          </w:p>
        </w:tc>
        <w:tc>
          <w:tcPr>
            <w:tcW w:w="1328" w:type="dxa"/>
            <w:tcBorders>
              <w:top w:val="single" w:sz="6" w:space="0" w:color="auto"/>
              <w:left w:val="single" w:sz="6" w:space="0" w:color="auto"/>
              <w:bottom w:val="single" w:sz="6" w:space="0" w:color="auto"/>
              <w:right w:val="single" w:sz="6" w:space="0" w:color="auto"/>
            </w:tcBorders>
            <w:vAlign w:val="center"/>
          </w:tcPr>
          <w:p w14:paraId="6EB28F27"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По каждой операции</w:t>
            </w:r>
          </w:p>
        </w:tc>
        <w:tc>
          <w:tcPr>
            <w:tcW w:w="1727" w:type="dxa"/>
            <w:tcBorders>
              <w:top w:val="single" w:sz="6" w:space="0" w:color="auto"/>
              <w:left w:val="single" w:sz="6" w:space="0" w:color="auto"/>
              <w:bottom w:val="single" w:sz="6" w:space="0" w:color="auto"/>
              <w:right w:val="single" w:sz="6" w:space="0" w:color="auto"/>
            </w:tcBorders>
            <w:vAlign w:val="center"/>
          </w:tcPr>
          <w:p w14:paraId="532AAE39"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276A9FA5"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2CC40417"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51C9615C" w14:textId="77777777" w:rsidR="00A50579" w:rsidRPr="007F74B8" w:rsidRDefault="00A50579" w:rsidP="00A50579">
            <w:pPr>
              <w:jc w:val="both"/>
              <w:rPr>
                <w:rFonts w:asciiTheme="majorHAnsi" w:hAnsiTheme="majorHAnsi" w:cstheme="majorHAnsi"/>
                <w:b/>
              </w:rPr>
            </w:pPr>
            <w:r w:rsidRPr="007F74B8">
              <w:rPr>
                <w:rFonts w:asciiTheme="majorHAnsi" w:hAnsiTheme="majorHAnsi" w:cstheme="majorHAnsi"/>
                <w:b/>
              </w:rPr>
              <w:t>7.</w:t>
            </w:r>
          </w:p>
        </w:tc>
        <w:tc>
          <w:tcPr>
            <w:tcW w:w="8983" w:type="dxa"/>
            <w:gridSpan w:val="4"/>
            <w:tcBorders>
              <w:top w:val="single" w:sz="6" w:space="0" w:color="auto"/>
              <w:left w:val="single" w:sz="6" w:space="0" w:color="auto"/>
              <w:bottom w:val="single" w:sz="6" w:space="0" w:color="auto"/>
              <w:right w:val="double" w:sz="6" w:space="0" w:color="auto"/>
            </w:tcBorders>
          </w:tcPr>
          <w:p w14:paraId="35A8EE20" w14:textId="77777777" w:rsidR="00A50579" w:rsidRPr="007F74B8" w:rsidRDefault="00A50579" w:rsidP="00A50579">
            <w:pPr>
              <w:rPr>
                <w:rFonts w:asciiTheme="majorHAnsi" w:hAnsiTheme="majorHAnsi" w:cstheme="majorHAnsi"/>
                <w:b/>
              </w:rPr>
            </w:pPr>
            <w:r w:rsidRPr="007F74B8">
              <w:rPr>
                <w:rFonts w:asciiTheme="majorHAnsi" w:hAnsiTheme="majorHAnsi" w:cstheme="majorHAnsi"/>
                <w:b/>
              </w:rPr>
              <w:t>Сопутствующие услуги</w:t>
            </w:r>
          </w:p>
        </w:tc>
      </w:tr>
      <w:tr w:rsidR="00A50579" w:rsidRPr="007F74B8" w14:paraId="7C1F86E0"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76DD9E40"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7.1. </w:t>
            </w:r>
          </w:p>
        </w:tc>
        <w:tc>
          <w:tcPr>
            <w:tcW w:w="4668" w:type="dxa"/>
            <w:tcBorders>
              <w:top w:val="single" w:sz="6" w:space="0" w:color="auto"/>
              <w:left w:val="single" w:sz="6" w:space="0" w:color="auto"/>
              <w:bottom w:val="single" w:sz="6" w:space="0" w:color="auto"/>
              <w:right w:val="single" w:sz="6" w:space="0" w:color="auto"/>
            </w:tcBorders>
          </w:tcPr>
          <w:p w14:paraId="2F0CEA6C"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Получение, расчет и перечисление доходов </w:t>
            </w:r>
            <w:r w:rsidR="00E33E38" w:rsidRPr="007F74B8">
              <w:rPr>
                <w:rFonts w:asciiTheme="majorHAnsi" w:hAnsiTheme="majorHAnsi" w:cstheme="majorHAnsi"/>
              </w:rPr>
              <w:t xml:space="preserve">в денежной форме </w:t>
            </w:r>
            <w:r w:rsidRPr="007F74B8">
              <w:rPr>
                <w:rFonts w:asciiTheme="majorHAnsi" w:hAnsiTheme="majorHAnsi" w:cstheme="majorHAnsi"/>
              </w:rPr>
              <w:t>по ценным бумагам (за исключением ценных бумаг с обязательным централизованным хранением), а также денежных средств, полученных в погашение ценных бумаг**</w:t>
            </w:r>
          </w:p>
        </w:tc>
        <w:tc>
          <w:tcPr>
            <w:tcW w:w="1328" w:type="dxa"/>
            <w:tcBorders>
              <w:top w:val="single" w:sz="6" w:space="0" w:color="auto"/>
              <w:left w:val="single" w:sz="6" w:space="0" w:color="auto"/>
              <w:bottom w:val="single" w:sz="6" w:space="0" w:color="auto"/>
              <w:right w:val="single" w:sz="6" w:space="0" w:color="auto"/>
            </w:tcBorders>
            <w:vAlign w:val="center"/>
          </w:tcPr>
          <w:p w14:paraId="1D89FDB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Один платеж по одному эмитенту</w:t>
            </w:r>
          </w:p>
        </w:tc>
        <w:tc>
          <w:tcPr>
            <w:tcW w:w="1727" w:type="dxa"/>
            <w:tcBorders>
              <w:top w:val="single" w:sz="6" w:space="0" w:color="auto"/>
              <w:left w:val="single" w:sz="6" w:space="0" w:color="auto"/>
              <w:bottom w:val="single" w:sz="6" w:space="0" w:color="auto"/>
              <w:right w:val="single" w:sz="6" w:space="0" w:color="auto"/>
            </w:tcBorders>
            <w:vAlign w:val="center"/>
          </w:tcPr>
          <w:p w14:paraId="51D80098"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100 руб.</w:t>
            </w:r>
          </w:p>
        </w:tc>
        <w:tc>
          <w:tcPr>
            <w:tcW w:w="1260" w:type="dxa"/>
            <w:tcBorders>
              <w:top w:val="single" w:sz="6" w:space="0" w:color="auto"/>
              <w:left w:val="single" w:sz="6" w:space="0" w:color="auto"/>
              <w:bottom w:val="single" w:sz="6" w:space="0" w:color="auto"/>
              <w:right w:val="double" w:sz="6" w:space="0" w:color="auto"/>
            </w:tcBorders>
            <w:vAlign w:val="center"/>
          </w:tcPr>
          <w:p w14:paraId="669BA54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50 руб.</w:t>
            </w:r>
          </w:p>
        </w:tc>
      </w:tr>
      <w:tr w:rsidR="00A50579" w:rsidRPr="007F74B8" w14:paraId="2BF6AFB3" w14:textId="77777777" w:rsidTr="00A50579">
        <w:trPr>
          <w:cantSplit/>
        </w:trPr>
        <w:tc>
          <w:tcPr>
            <w:tcW w:w="720" w:type="dxa"/>
            <w:tcBorders>
              <w:top w:val="single" w:sz="6" w:space="0" w:color="auto"/>
              <w:left w:val="double" w:sz="6" w:space="0" w:color="auto"/>
              <w:bottom w:val="single" w:sz="6" w:space="0" w:color="auto"/>
              <w:right w:val="single" w:sz="6" w:space="0" w:color="auto"/>
            </w:tcBorders>
          </w:tcPr>
          <w:p w14:paraId="60863E87"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 xml:space="preserve">7.2. </w:t>
            </w:r>
          </w:p>
        </w:tc>
        <w:tc>
          <w:tcPr>
            <w:tcW w:w="4668" w:type="dxa"/>
            <w:tcBorders>
              <w:top w:val="single" w:sz="6" w:space="0" w:color="auto"/>
              <w:left w:val="single" w:sz="6" w:space="0" w:color="auto"/>
              <w:bottom w:val="single" w:sz="6" w:space="0" w:color="auto"/>
              <w:right w:val="single" w:sz="6" w:space="0" w:color="auto"/>
            </w:tcBorders>
          </w:tcPr>
          <w:p w14:paraId="1919A453"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Получение, расчет и перечисление доходов</w:t>
            </w:r>
            <w:r w:rsidR="00E33E38" w:rsidRPr="007F74B8">
              <w:rPr>
                <w:rFonts w:asciiTheme="majorHAnsi" w:hAnsiTheme="majorHAnsi" w:cstheme="majorHAnsi"/>
              </w:rPr>
              <w:t xml:space="preserve"> в денежной форме</w:t>
            </w:r>
            <w:r w:rsidRPr="007F74B8">
              <w:rPr>
                <w:rFonts w:asciiTheme="majorHAnsi" w:hAnsiTheme="majorHAnsi" w:cstheme="majorHAnsi"/>
              </w:rPr>
              <w:t xml:space="preserve"> и иных </w:t>
            </w:r>
            <w:r w:rsidR="00E33E38" w:rsidRPr="007F74B8">
              <w:rPr>
                <w:rFonts w:asciiTheme="majorHAnsi" w:hAnsiTheme="majorHAnsi" w:cstheme="majorHAnsi"/>
              </w:rPr>
              <w:t xml:space="preserve">денежных </w:t>
            </w:r>
            <w:r w:rsidRPr="007F74B8">
              <w:rPr>
                <w:rFonts w:asciiTheme="majorHAnsi" w:hAnsiTheme="majorHAnsi" w:cstheme="majorHAnsi"/>
              </w:rPr>
              <w:t>выплат по ценным бумагам с обязательным централизованным хранением **</w:t>
            </w:r>
          </w:p>
        </w:tc>
        <w:tc>
          <w:tcPr>
            <w:tcW w:w="1328" w:type="dxa"/>
            <w:tcBorders>
              <w:top w:val="single" w:sz="6" w:space="0" w:color="auto"/>
              <w:left w:val="single" w:sz="6" w:space="0" w:color="auto"/>
              <w:bottom w:val="single" w:sz="6" w:space="0" w:color="auto"/>
              <w:right w:val="single" w:sz="6" w:space="0" w:color="auto"/>
            </w:tcBorders>
            <w:vAlign w:val="center"/>
          </w:tcPr>
          <w:p w14:paraId="07C1D17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Один платеж по одному эмитенту</w:t>
            </w:r>
          </w:p>
        </w:tc>
        <w:tc>
          <w:tcPr>
            <w:tcW w:w="1727" w:type="dxa"/>
            <w:tcBorders>
              <w:top w:val="single" w:sz="6" w:space="0" w:color="auto"/>
              <w:left w:val="single" w:sz="6" w:space="0" w:color="auto"/>
              <w:bottom w:val="single" w:sz="6" w:space="0" w:color="auto"/>
              <w:right w:val="single" w:sz="6" w:space="0" w:color="auto"/>
            </w:tcBorders>
            <w:vAlign w:val="center"/>
          </w:tcPr>
          <w:p w14:paraId="318E208B"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14:paraId="34834B90"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r w:rsidR="00A50579" w:rsidRPr="007F74B8" w14:paraId="459E264E" w14:textId="77777777" w:rsidTr="00A50579">
        <w:trPr>
          <w:cantSplit/>
        </w:trPr>
        <w:tc>
          <w:tcPr>
            <w:tcW w:w="720" w:type="dxa"/>
            <w:tcBorders>
              <w:top w:val="single" w:sz="6" w:space="0" w:color="auto"/>
              <w:left w:val="double" w:sz="6" w:space="0" w:color="auto"/>
              <w:bottom w:val="double" w:sz="6" w:space="0" w:color="auto"/>
              <w:right w:val="single" w:sz="6" w:space="0" w:color="auto"/>
            </w:tcBorders>
          </w:tcPr>
          <w:p w14:paraId="31BF3E72"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7.3.</w:t>
            </w:r>
          </w:p>
        </w:tc>
        <w:tc>
          <w:tcPr>
            <w:tcW w:w="4668" w:type="dxa"/>
            <w:tcBorders>
              <w:top w:val="single" w:sz="6" w:space="0" w:color="auto"/>
              <w:left w:val="single" w:sz="6" w:space="0" w:color="auto"/>
              <w:bottom w:val="double" w:sz="6" w:space="0" w:color="auto"/>
              <w:right w:val="single" w:sz="6" w:space="0" w:color="auto"/>
            </w:tcBorders>
          </w:tcPr>
          <w:p w14:paraId="10CB5BC8" w14:textId="77777777" w:rsidR="00A50579" w:rsidRPr="007F74B8" w:rsidRDefault="00A50579" w:rsidP="00A50579">
            <w:pPr>
              <w:jc w:val="both"/>
              <w:rPr>
                <w:rFonts w:asciiTheme="majorHAnsi" w:hAnsiTheme="majorHAnsi" w:cstheme="majorHAnsi"/>
              </w:rPr>
            </w:pPr>
            <w:r w:rsidRPr="007F74B8">
              <w:rPr>
                <w:rFonts w:asciiTheme="majorHAnsi" w:hAnsiTheme="majorHAnsi" w:cstheme="majorHAnsi"/>
              </w:rPr>
              <w:t>Получение от Эмитентов и передача Депоненту информации и документов, необходимых для осуществления прав по ценным бумагам Депонента</w:t>
            </w:r>
          </w:p>
        </w:tc>
        <w:tc>
          <w:tcPr>
            <w:tcW w:w="1328" w:type="dxa"/>
            <w:tcBorders>
              <w:top w:val="single" w:sz="6" w:space="0" w:color="auto"/>
              <w:left w:val="single" w:sz="6" w:space="0" w:color="auto"/>
              <w:bottom w:val="double" w:sz="6" w:space="0" w:color="auto"/>
              <w:right w:val="single" w:sz="6" w:space="0" w:color="auto"/>
            </w:tcBorders>
            <w:vAlign w:val="center"/>
          </w:tcPr>
          <w:p w14:paraId="648CBC41" w14:textId="77777777" w:rsidR="00A50579" w:rsidRPr="007F74B8" w:rsidRDefault="00A50579" w:rsidP="00A50579">
            <w:pPr>
              <w:rPr>
                <w:rFonts w:asciiTheme="majorHAnsi" w:hAnsiTheme="majorHAnsi" w:cstheme="majorHAnsi"/>
              </w:rPr>
            </w:pPr>
          </w:p>
        </w:tc>
        <w:tc>
          <w:tcPr>
            <w:tcW w:w="1727" w:type="dxa"/>
            <w:tcBorders>
              <w:top w:val="single" w:sz="6" w:space="0" w:color="auto"/>
              <w:left w:val="single" w:sz="6" w:space="0" w:color="auto"/>
              <w:bottom w:val="double" w:sz="6" w:space="0" w:color="auto"/>
              <w:right w:val="single" w:sz="6" w:space="0" w:color="auto"/>
            </w:tcBorders>
            <w:vAlign w:val="center"/>
          </w:tcPr>
          <w:p w14:paraId="061EF716"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c>
          <w:tcPr>
            <w:tcW w:w="1260" w:type="dxa"/>
            <w:tcBorders>
              <w:top w:val="single" w:sz="6" w:space="0" w:color="auto"/>
              <w:left w:val="single" w:sz="6" w:space="0" w:color="auto"/>
              <w:bottom w:val="double" w:sz="6" w:space="0" w:color="auto"/>
              <w:right w:val="double" w:sz="6" w:space="0" w:color="auto"/>
            </w:tcBorders>
            <w:vAlign w:val="center"/>
          </w:tcPr>
          <w:p w14:paraId="6CF9C8ED" w14:textId="77777777" w:rsidR="00A50579" w:rsidRPr="007F74B8" w:rsidRDefault="00A50579" w:rsidP="00A50579">
            <w:pPr>
              <w:rPr>
                <w:rFonts w:asciiTheme="majorHAnsi" w:hAnsiTheme="majorHAnsi" w:cstheme="majorHAnsi"/>
              </w:rPr>
            </w:pPr>
            <w:r w:rsidRPr="007F74B8">
              <w:rPr>
                <w:rFonts w:asciiTheme="majorHAnsi" w:hAnsiTheme="majorHAnsi" w:cstheme="majorHAnsi"/>
              </w:rPr>
              <w:t>Бесплатно</w:t>
            </w:r>
          </w:p>
        </w:tc>
      </w:tr>
    </w:tbl>
    <w:p w14:paraId="5F306210" w14:textId="77777777" w:rsidR="00A50579" w:rsidRPr="00065060" w:rsidRDefault="00A50579" w:rsidP="00A50579">
      <w:pPr>
        <w:tabs>
          <w:tab w:val="num" w:pos="284"/>
        </w:tabs>
        <w:spacing w:before="120"/>
        <w:jc w:val="both"/>
        <w:rPr>
          <w:rFonts w:asciiTheme="majorHAnsi" w:hAnsiTheme="majorHAnsi" w:cstheme="majorHAnsi"/>
          <w:i/>
          <w:iCs/>
        </w:rPr>
      </w:pPr>
      <w:r w:rsidRPr="007F74B8">
        <w:rPr>
          <w:rFonts w:asciiTheme="majorHAnsi" w:hAnsiTheme="majorHAnsi" w:cstheme="majorHAnsi"/>
        </w:rPr>
        <w:t xml:space="preserve">1. </w:t>
      </w:r>
      <w:r w:rsidRPr="00065060">
        <w:rPr>
          <w:rFonts w:asciiTheme="majorHAnsi" w:hAnsiTheme="majorHAnsi" w:cstheme="majorHAnsi"/>
          <w:i/>
          <w:iCs/>
        </w:rPr>
        <w:t>Оплата услуг Депозитария производится Депонентом досрочно в случае закрытия счета депо или списания всех ценных бумаг со счета депо депонента.</w:t>
      </w:r>
    </w:p>
    <w:p w14:paraId="5E2EF6F2" w14:textId="77777777" w:rsidR="00A50579" w:rsidRPr="00065060" w:rsidRDefault="00A50579" w:rsidP="00A50579">
      <w:pPr>
        <w:tabs>
          <w:tab w:val="num" w:pos="284"/>
        </w:tabs>
        <w:spacing w:before="120"/>
        <w:jc w:val="both"/>
        <w:rPr>
          <w:rFonts w:asciiTheme="majorHAnsi" w:hAnsiTheme="majorHAnsi" w:cstheme="majorHAnsi"/>
          <w:i/>
          <w:iCs/>
        </w:rPr>
      </w:pPr>
      <w:r w:rsidRPr="00065060">
        <w:rPr>
          <w:rFonts w:asciiTheme="majorHAnsi" w:hAnsiTheme="majorHAnsi" w:cstheme="majorHAnsi"/>
          <w:i/>
          <w:iCs/>
        </w:rPr>
        <w:t>2. Депозитарий вправе вводить индивидуальные тарифы путем подписания Дополнительного соглашения с Депонентом.</w:t>
      </w:r>
    </w:p>
    <w:p w14:paraId="4AC49AC6" w14:textId="77777777" w:rsidR="00A50579" w:rsidRPr="00065060" w:rsidRDefault="00A50579" w:rsidP="00A50579">
      <w:pPr>
        <w:tabs>
          <w:tab w:val="num" w:pos="284"/>
        </w:tabs>
        <w:spacing w:before="120"/>
        <w:jc w:val="both"/>
        <w:rPr>
          <w:rFonts w:asciiTheme="majorHAnsi" w:hAnsiTheme="majorHAnsi" w:cstheme="majorHAnsi"/>
          <w:i/>
          <w:iCs/>
        </w:rPr>
      </w:pPr>
      <w:r w:rsidRPr="00065060">
        <w:rPr>
          <w:rFonts w:asciiTheme="majorHAnsi" w:hAnsiTheme="majorHAnsi" w:cstheme="majorHAnsi"/>
          <w:i/>
          <w:iCs/>
        </w:rPr>
        <w:t>3. Стоимость услуг, не предусмотренных данными Тарифами, устанавливается Дополнительным соглашением Сторон.</w:t>
      </w:r>
    </w:p>
    <w:p w14:paraId="7372773E" w14:textId="77777777" w:rsidR="00A50579" w:rsidRPr="00065060" w:rsidRDefault="00A50579" w:rsidP="00A50579">
      <w:pPr>
        <w:tabs>
          <w:tab w:val="num" w:pos="284"/>
        </w:tabs>
        <w:spacing w:before="120"/>
        <w:jc w:val="both"/>
        <w:rPr>
          <w:rFonts w:asciiTheme="majorHAnsi" w:hAnsiTheme="majorHAnsi" w:cstheme="majorHAnsi"/>
          <w:i/>
          <w:iCs/>
        </w:rPr>
      </w:pPr>
      <w:r w:rsidRPr="00065060">
        <w:rPr>
          <w:rFonts w:asciiTheme="majorHAnsi" w:hAnsiTheme="majorHAnsi" w:cstheme="majorHAnsi"/>
          <w:i/>
          <w:iCs/>
        </w:rPr>
        <w:t>*Депонент также оплачивает фактические издержки Депозитария, понесенные Депозитарием в процессе обслуживания Депонента и включающие в себя расходы на оплату услуг сторонних организаций, расходы на оплату услуг реестродержателей, иных депозитариев и трансфер-агентов.</w:t>
      </w:r>
    </w:p>
    <w:p w14:paraId="09557326" w14:textId="77777777" w:rsidR="00A50579" w:rsidRPr="00065060" w:rsidRDefault="00A50579" w:rsidP="00A50579">
      <w:pPr>
        <w:tabs>
          <w:tab w:val="num" w:pos="284"/>
        </w:tabs>
        <w:spacing w:before="120"/>
        <w:jc w:val="both"/>
        <w:rPr>
          <w:rFonts w:asciiTheme="majorHAnsi" w:hAnsiTheme="majorHAnsi" w:cstheme="majorHAnsi"/>
          <w:i/>
          <w:iCs/>
        </w:rPr>
      </w:pPr>
      <w:r w:rsidRPr="00065060">
        <w:rPr>
          <w:rFonts w:asciiTheme="majorHAnsi" w:hAnsiTheme="majorHAnsi" w:cstheme="majorHAnsi"/>
          <w:i/>
          <w:iCs/>
        </w:rPr>
        <w:t>** Депонент также оплачивает расходы на перечисление полученного дохода или снятие наличных денежных средств согласно тарифам банка.</w:t>
      </w:r>
    </w:p>
    <w:sectPr w:rsidR="00A50579" w:rsidRPr="00065060" w:rsidSect="00327542">
      <w:headerReference w:type="default" r:id="rId44"/>
      <w:footerReference w:type="even" r:id="rId45"/>
      <w:footerReference w:type="default" r:id="rId46"/>
      <w:pgSz w:w="11906" w:h="16838"/>
      <w:pgMar w:top="851" w:right="1134" w:bottom="851" w:left="1134" w:header="51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A5E37" w14:textId="77777777" w:rsidR="0030199D" w:rsidRDefault="0030199D">
      <w:r>
        <w:separator/>
      </w:r>
    </w:p>
  </w:endnote>
  <w:endnote w:type="continuationSeparator" w:id="0">
    <w:p w14:paraId="43C27852" w14:textId="77777777" w:rsidR="0030199D" w:rsidRDefault="0030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PragmaticaCTT">
    <w:altName w:val="Arial"/>
    <w:charset w:val="00"/>
    <w:family w:val="auto"/>
    <w:pitch w:val="variable"/>
  </w:font>
  <w:font w:name="MS Sans Serif">
    <w:altName w:val="Arial"/>
    <w:charset w:val="00"/>
    <w:family w:val="roman"/>
    <w:pitch w:val="variable"/>
  </w:font>
  <w:font w:name="Times New Roman CYR">
    <w:panose1 w:val="020206030504050203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charset w:val="00"/>
    <w:family w:val="roman"/>
    <w:pitch w:val="variable"/>
  </w:font>
  <w:font w:name="Consultant">
    <w:altName w:val="Lucida Console"/>
    <w:charset w:val="00"/>
    <w:family w:val="roman"/>
    <w:pitch w:val="variable"/>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 w:name="Futuri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4718D" w14:textId="77777777" w:rsidR="004C15A8" w:rsidRDefault="0018048A" w:rsidP="008A21EB">
    <w:pPr>
      <w:pStyle w:val="a7"/>
      <w:framePr w:wrap="auto" w:vAnchor="text" w:hAnchor="margin" w:xAlign="right" w:y="1"/>
      <w:rPr>
        <w:rStyle w:val="a9"/>
      </w:rPr>
    </w:pPr>
    <w:r>
      <w:rPr>
        <w:rStyle w:val="a9"/>
      </w:rPr>
      <w:fldChar w:fldCharType="begin"/>
    </w:r>
    <w:r w:rsidR="004C15A8">
      <w:rPr>
        <w:rStyle w:val="a9"/>
      </w:rPr>
      <w:instrText xml:space="preserve">PAGE  </w:instrText>
    </w:r>
    <w:r>
      <w:rPr>
        <w:rStyle w:val="a9"/>
      </w:rPr>
      <w:fldChar w:fldCharType="separate"/>
    </w:r>
    <w:r w:rsidR="004C15A8">
      <w:rPr>
        <w:rStyle w:val="a9"/>
        <w:noProof/>
      </w:rPr>
      <w:t>30</w:t>
    </w:r>
    <w:r>
      <w:rPr>
        <w:rStyle w:val="a9"/>
      </w:rPr>
      <w:fldChar w:fldCharType="end"/>
    </w:r>
  </w:p>
  <w:p w14:paraId="4B751626" w14:textId="77777777" w:rsidR="004C15A8" w:rsidRDefault="004C15A8" w:rsidP="00A5057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070840"/>
      <w:docPartObj>
        <w:docPartGallery w:val="Page Numbers (Bottom of Page)"/>
        <w:docPartUnique/>
      </w:docPartObj>
    </w:sdtPr>
    <w:sdtContent>
      <w:p w14:paraId="5DD78016" w14:textId="62BFB51F" w:rsidR="00411877" w:rsidRDefault="00411877">
        <w:pPr>
          <w:pStyle w:val="a7"/>
          <w:jc w:val="center"/>
        </w:pPr>
        <w:r>
          <w:fldChar w:fldCharType="begin"/>
        </w:r>
        <w:r>
          <w:instrText>PAGE   \* MERGEFORMAT</w:instrText>
        </w:r>
        <w:r>
          <w:fldChar w:fldCharType="separate"/>
        </w:r>
        <w:r>
          <w:t>2</w:t>
        </w:r>
        <w:r>
          <w:fldChar w:fldCharType="end"/>
        </w:r>
      </w:p>
    </w:sdtContent>
  </w:sdt>
  <w:p w14:paraId="0EFDCA09" w14:textId="77777777" w:rsidR="004C15A8" w:rsidRPr="003A574E" w:rsidRDefault="004C15A8" w:rsidP="00A50579">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B187B" w14:textId="77777777" w:rsidR="004C15A8" w:rsidRDefault="004C15A8">
    <w:pPr>
      <w:pStyle w:val="a7"/>
      <w:jc w:val="right"/>
    </w:pPr>
  </w:p>
  <w:p w14:paraId="4D26EDDD" w14:textId="77777777" w:rsidR="004C15A8" w:rsidRDefault="004C15A8" w:rsidP="003B1F67">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3E54F" w14:textId="77777777" w:rsidR="004C15A8" w:rsidRPr="003A574E" w:rsidRDefault="004C15A8" w:rsidP="00A50579">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02B4B" w14:textId="77777777" w:rsidR="004C15A8" w:rsidRPr="00973CE7" w:rsidRDefault="004C15A8">
    <w:pPr>
      <w:pStyle w:val="a7"/>
      <w:jc w:val="right"/>
      <w:rPr>
        <w:rFonts w:ascii="Times New Roman" w:hAnsi="Times New Roman"/>
      </w:rPr>
    </w:pPr>
  </w:p>
  <w:p w14:paraId="6479A539" w14:textId="77777777" w:rsidR="004C15A8" w:rsidRPr="00973CE7" w:rsidRDefault="004C15A8" w:rsidP="002D7F0E">
    <w:pPr>
      <w:pStyle w:val="a7"/>
      <w:rPr>
        <w:rFonts w:ascii="Times New Roman" w:hAnsi="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7C14A" w14:textId="77777777" w:rsidR="004C15A8" w:rsidRDefault="004C15A8" w:rsidP="00A50579">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23BCA" w14:textId="77777777" w:rsidR="004C15A8" w:rsidRDefault="004C15A8" w:rsidP="00A50579">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58838" w14:textId="77777777" w:rsidR="004C15A8" w:rsidRDefault="0018048A" w:rsidP="008A21EB">
    <w:pPr>
      <w:pStyle w:val="a7"/>
      <w:framePr w:wrap="auto" w:vAnchor="text" w:hAnchor="margin" w:xAlign="right" w:y="1"/>
      <w:rPr>
        <w:rStyle w:val="a9"/>
      </w:rPr>
    </w:pPr>
    <w:r>
      <w:rPr>
        <w:rStyle w:val="a9"/>
      </w:rPr>
      <w:fldChar w:fldCharType="begin"/>
    </w:r>
    <w:r w:rsidR="004C15A8">
      <w:rPr>
        <w:rStyle w:val="a9"/>
      </w:rPr>
      <w:instrText xml:space="preserve">PAGE  </w:instrText>
    </w:r>
    <w:r>
      <w:rPr>
        <w:rStyle w:val="a9"/>
      </w:rPr>
      <w:fldChar w:fldCharType="separate"/>
    </w:r>
    <w:r w:rsidR="004C15A8">
      <w:rPr>
        <w:rStyle w:val="a9"/>
        <w:noProof/>
      </w:rPr>
      <w:t>77</w:t>
    </w:r>
    <w:r>
      <w:rPr>
        <w:rStyle w:val="a9"/>
      </w:rPr>
      <w:fldChar w:fldCharType="end"/>
    </w:r>
  </w:p>
  <w:p w14:paraId="4D07C37B" w14:textId="77777777" w:rsidR="004C15A8" w:rsidRDefault="004C15A8">
    <w:pPr>
      <w:pStyle w:val="a7"/>
      <w:ind w:right="360"/>
    </w:pPr>
  </w:p>
  <w:p w14:paraId="3DE31854" w14:textId="77777777" w:rsidR="004C15A8" w:rsidRDefault="004C15A8"/>
  <w:p w14:paraId="4C2935C4" w14:textId="77777777" w:rsidR="004C15A8" w:rsidRDefault="004C15A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175C1" w14:textId="77777777" w:rsidR="004C15A8" w:rsidRPr="00E51DAE" w:rsidRDefault="004C15A8">
    <w:pPr>
      <w:pStyle w:val="a7"/>
      <w:jc w:val="right"/>
      <w:rPr>
        <w:rFonts w:ascii="Times New Roman" w:hAnsi="Times New Roman"/>
      </w:rPr>
    </w:pPr>
  </w:p>
  <w:p w14:paraId="4FDF31AC" w14:textId="77777777" w:rsidR="004C15A8" w:rsidRDefault="004C15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16018" w14:textId="77777777" w:rsidR="0030199D" w:rsidRDefault="0030199D">
      <w:r>
        <w:separator/>
      </w:r>
    </w:p>
  </w:footnote>
  <w:footnote w:type="continuationSeparator" w:id="0">
    <w:p w14:paraId="0CF5AC66" w14:textId="77777777" w:rsidR="0030199D" w:rsidRDefault="0030199D">
      <w:r>
        <w:continuationSeparator/>
      </w:r>
    </w:p>
  </w:footnote>
  <w:footnote w:id="1">
    <w:p w14:paraId="1ADDBD14" w14:textId="77777777" w:rsidR="004C15A8" w:rsidRDefault="004C15A8" w:rsidP="00065060">
      <w:pPr>
        <w:spacing w:line="312" w:lineRule="auto"/>
        <w:ind w:firstLine="547"/>
        <w:jc w:val="both"/>
      </w:pPr>
      <w:r w:rsidRPr="00E51DAE">
        <w:rPr>
          <w:rStyle w:val="af6"/>
          <w:rFonts w:ascii="Times New Roman" w:hAnsi="Times New Roman"/>
        </w:rPr>
        <w:footnoteRef/>
      </w:r>
      <w:r w:rsidRPr="00E51DAE">
        <w:rPr>
          <w:rFonts w:ascii="Times New Roman" w:hAnsi="Times New Roman"/>
        </w:rPr>
        <w:t xml:space="preserve"> </w:t>
      </w:r>
      <w:r w:rsidRPr="00E51DAE">
        <w:rPr>
          <w:rFonts w:ascii="Times New Roman" w:hAnsi="Times New Roman"/>
          <w:sz w:val="16"/>
          <w:szCs w:val="16"/>
        </w:rPr>
        <w:t>минимальное количество акций, которое Депонент - акционер согласен продать на основании добровольного предложения в соответствии с п.5 ст.84.3 Закона об АО.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96B3B" w14:textId="0B0EAF0B" w:rsidR="003516D6" w:rsidRDefault="003516D6">
    <w:pPr>
      <w:pStyle w:val="af"/>
      <w:jc w:val="center"/>
    </w:pPr>
  </w:p>
  <w:p w14:paraId="62338DB9" w14:textId="77777777" w:rsidR="003516D6" w:rsidRDefault="003516D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94E3A" w14:textId="77777777" w:rsidR="003516D6" w:rsidRDefault="003516D6">
    <w:pPr>
      <w:pStyle w:val="af"/>
      <w:jc w:val="center"/>
    </w:pPr>
  </w:p>
  <w:p w14:paraId="745AEED8" w14:textId="77777777" w:rsidR="003516D6" w:rsidRDefault="003516D6">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279873"/>
      <w:docPartObj>
        <w:docPartGallery w:val="Page Numbers (Top of Page)"/>
        <w:docPartUnique/>
      </w:docPartObj>
    </w:sdtPr>
    <w:sdtContent>
      <w:p w14:paraId="7159B0BF" w14:textId="77777777" w:rsidR="003516D6" w:rsidRDefault="0018048A">
        <w:pPr>
          <w:pStyle w:val="af"/>
          <w:jc w:val="center"/>
        </w:pPr>
        <w:r>
          <w:fldChar w:fldCharType="begin"/>
        </w:r>
        <w:r w:rsidR="003516D6">
          <w:instrText>PAGE   \* MERGEFORMAT</w:instrText>
        </w:r>
        <w:r>
          <w:fldChar w:fldCharType="separate"/>
        </w:r>
        <w:r w:rsidR="00876FF8">
          <w:rPr>
            <w:noProof/>
          </w:rPr>
          <w:t>98</w:t>
        </w:r>
        <w:r>
          <w:fldChar w:fldCharType="end"/>
        </w:r>
      </w:p>
    </w:sdtContent>
  </w:sdt>
  <w:p w14:paraId="18DE7C69" w14:textId="77777777" w:rsidR="004C15A8" w:rsidRDefault="004C15A8">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7701246"/>
      <w:docPartObj>
        <w:docPartGallery w:val="Page Numbers (Top of Page)"/>
        <w:docPartUnique/>
      </w:docPartObj>
    </w:sdtPr>
    <w:sdtContent>
      <w:p w14:paraId="7D99433F" w14:textId="77777777" w:rsidR="0079756C" w:rsidRDefault="0018048A">
        <w:pPr>
          <w:pStyle w:val="af"/>
          <w:jc w:val="center"/>
        </w:pPr>
        <w:r>
          <w:fldChar w:fldCharType="begin"/>
        </w:r>
        <w:r w:rsidR="0079756C">
          <w:instrText>PAGE   \* MERGEFORMAT</w:instrText>
        </w:r>
        <w:r>
          <w:fldChar w:fldCharType="separate"/>
        </w:r>
        <w:r w:rsidR="00876FF8">
          <w:rPr>
            <w:noProof/>
          </w:rPr>
          <w:t>104</w:t>
        </w:r>
        <w:r>
          <w:fldChar w:fldCharType="end"/>
        </w:r>
      </w:p>
    </w:sdtContent>
  </w:sdt>
  <w:p w14:paraId="7BB5B1D5" w14:textId="77777777" w:rsidR="004C15A8" w:rsidRPr="00204D61" w:rsidRDefault="004C15A8" w:rsidP="00E26274">
    <w:pPr>
      <w:pStyle w:val="af"/>
      <w:pBdr>
        <w:bottom w:val="single" w:sz="4" w:space="1" w:color="auto"/>
      </w:pBdr>
      <w:jc w:val="right"/>
      <w:rPr>
        <w:rFonts w:ascii="Times New Roman" w:hAnsi="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454" w:legacyIndent="0"/>
      <w:lvlJc w:val="left"/>
      <w:rPr>
        <w:rFonts w:cs="Times New Roman"/>
      </w:rPr>
    </w:lvl>
    <w:lvl w:ilvl="1">
      <w:start w:val="1"/>
      <w:numFmt w:val="decimal"/>
      <w:lvlText w:val="%1.%2."/>
      <w:legacy w:legacy="1" w:legacySpace="0" w:legacyIndent="708"/>
      <w:lvlJc w:val="left"/>
      <w:pPr>
        <w:ind w:left="708" w:hanging="708"/>
      </w:pPr>
      <w:rPr>
        <w:rFonts w:cs="Times New Roman"/>
      </w:rPr>
    </w:lvl>
    <w:lvl w:ilvl="2">
      <w:start w:val="1"/>
      <w:numFmt w:val="decimal"/>
      <w:lvlText w:val="%1.%2.%3."/>
      <w:legacy w:legacy="1" w:legacySpace="0" w:legacyIndent="708"/>
      <w:lvlJc w:val="left"/>
      <w:pPr>
        <w:ind w:hanging="708"/>
      </w:pPr>
      <w:rPr>
        <w:rFonts w:cs="Times New Roman"/>
      </w:rPr>
    </w:lvl>
    <w:lvl w:ilvl="3">
      <w:start w:val="1"/>
      <w:numFmt w:val="decimal"/>
      <w:lvlText w:val="%1.%2.%3.%4."/>
      <w:legacy w:legacy="1" w:legacySpace="0" w:legacyIndent="708"/>
      <w:lvlJc w:val="left"/>
      <w:pPr>
        <w:ind w:left="2124" w:hanging="708"/>
      </w:pPr>
      <w:rPr>
        <w:rFonts w:cs="Times New Roman"/>
      </w:rPr>
    </w:lvl>
    <w:lvl w:ilvl="4">
      <w:start w:val="1"/>
      <w:numFmt w:val="decimal"/>
      <w:lvlText w:val="%1.%2.%3.%4.%5."/>
      <w:legacy w:legacy="1" w:legacySpace="0" w:legacyIndent="708"/>
      <w:lvlJc w:val="left"/>
      <w:pPr>
        <w:ind w:left="2832" w:hanging="708"/>
      </w:pPr>
      <w:rPr>
        <w:rFonts w:cs="Times New Roman"/>
      </w:rPr>
    </w:lvl>
    <w:lvl w:ilvl="5">
      <w:start w:val="1"/>
      <w:numFmt w:val="decimal"/>
      <w:lvlText w:val="%1.%2.%3.%4.%5.%6."/>
      <w:legacy w:legacy="1" w:legacySpace="0" w:legacyIndent="708"/>
      <w:lvlJc w:val="left"/>
      <w:pPr>
        <w:ind w:left="3540" w:hanging="708"/>
      </w:pPr>
      <w:rPr>
        <w:rFonts w:cs="Times New Roman"/>
      </w:rPr>
    </w:lvl>
    <w:lvl w:ilvl="6">
      <w:start w:val="1"/>
      <w:numFmt w:val="decimal"/>
      <w:pStyle w:val="7"/>
      <w:lvlText w:val="%1.%2.%3.%4.%5.%6.%7."/>
      <w:legacy w:legacy="1" w:legacySpace="0" w:legacyIndent="708"/>
      <w:lvlJc w:val="left"/>
      <w:pPr>
        <w:ind w:left="4248" w:hanging="708"/>
      </w:pPr>
      <w:rPr>
        <w:rFonts w:cs="Times New Roman"/>
      </w:rPr>
    </w:lvl>
    <w:lvl w:ilvl="7">
      <w:start w:val="1"/>
      <w:numFmt w:val="decimal"/>
      <w:pStyle w:val="8"/>
      <w:lvlText w:val="%1.%2.%3.%4.%5.%6.%7.%8."/>
      <w:legacy w:legacy="1" w:legacySpace="0" w:legacyIndent="708"/>
      <w:lvlJc w:val="left"/>
      <w:pPr>
        <w:ind w:left="4956" w:hanging="708"/>
      </w:pPr>
      <w:rPr>
        <w:rFonts w:cs="Times New Roman"/>
      </w:rPr>
    </w:lvl>
    <w:lvl w:ilvl="8">
      <w:start w:val="1"/>
      <w:numFmt w:val="decimal"/>
      <w:pStyle w:val="9"/>
      <w:lvlText w:val="%1.%2.%3.%4.%5.%6.%7.%8.%9."/>
      <w:legacy w:legacy="1" w:legacySpace="0" w:legacyIndent="708"/>
      <w:lvlJc w:val="left"/>
      <w:pPr>
        <w:ind w:left="5664" w:hanging="708"/>
      </w:pPr>
      <w:rPr>
        <w:rFonts w:cs="Times New Roman"/>
      </w:rPr>
    </w:lvl>
  </w:abstractNum>
  <w:abstractNum w:abstractNumId="1" w15:restartNumberingAfterBreak="0">
    <w:nsid w:val="00CE7B1A"/>
    <w:multiLevelType w:val="multilevel"/>
    <w:tmpl w:val="85D60B88"/>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262219F"/>
    <w:multiLevelType w:val="hybridMultilevel"/>
    <w:tmpl w:val="00C605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35B56EA"/>
    <w:multiLevelType w:val="hybridMultilevel"/>
    <w:tmpl w:val="F6FCBA26"/>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3C250E0"/>
    <w:multiLevelType w:val="hybridMultilevel"/>
    <w:tmpl w:val="CC5694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56E6FF4"/>
    <w:multiLevelType w:val="hybridMultilevel"/>
    <w:tmpl w:val="4788AEF0"/>
    <w:lvl w:ilvl="0" w:tplc="F08EF9D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5A66252"/>
    <w:multiLevelType w:val="hybridMultilevel"/>
    <w:tmpl w:val="7228D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077D0074"/>
    <w:multiLevelType w:val="hybridMultilevel"/>
    <w:tmpl w:val="17069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B25420A"/>
    <w:multiLevelType w:val="hybridMultilevel"/>
    <w:tmpl w:val="2FBCB8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E3540D5"/>
    <w:multiLevelType w:val="hybridMultilevel"/>
    <w:tmpl w:val="FE860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F71074A"/>
    <w:multiLevelType w:val="hybridMultilevel"/>
    <w:tmpl w:val="BC1405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0570C70"/>
    <w:multiLevelType w:val="hybridMultilevel"/>
    <w:tmpl w:val="CA78E57E"/>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15:restartNumberingAfterBreak="0">
    <w:nsid w:val="112609FC"/>
    <w:multiLevelType w:val="hybridMultilevel"/>
    <w:tmpl w:val="7E40CC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34211BB"/>
    <w:multiLevelType w:val="hybridMultilevel"/>
    <w:tmpl w:val="DDF6A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57308EE"/>
    <w:multiLevelType w:val="hybridMultilevel"/>
    <w:tmpl w:val="37A4E784"/>
    <w:lvl w:ilvl="0" w:tplc="0419000F">
      <w:start w:val="1"/>
      <w:numFmt w:val="decimal"/>
      <w:lvlText w:val="%1."/>
      <w:lvlJc w:val="left"/>
      <w:pPr>
        <w:ind w:left="720" w:hanging="360"/>
      </w:pPr>
    </w:lvl>
    <w:lvl w:ilvl="1" w:tplc="417A6146">
      <w:start w:val="1"/>
      <w:numFmt w:val="decimal"/>
      <w:lvlText w:val="(%2)"/>
      <w:lvlJc w:val="left"/>
      <w:pPr>
        <w:ind w:left="1440" w:hanging="360"/>
      </w:pPr>
      <w:rPr>
        <w:rFonts w:hint="default"/>
        <w:b w:val="0"/>
        <w:bCs/>
        <w:i/>
        <w:iCs/>
        <w:sz w:val="16"/>
        <w:szCs w:val="1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806368"/>
    <w:multiLevelType w:val="hybridMultilevel"/>
    <w:tmpl w:val="8DE04E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16DE759B"/>
    <w:multiLevelType w:val="hybridMultilevel"/>
    <w:tmpl w:val="0D560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9D0F70"/>
    <w:multiLevelType w:val="hybridMultilevel"/>
    <w:tmpl w:val="B7826E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1F000819"/>
    <w:multiLevelType w:val="hybridMultilevel"/>
    <w:tmpl w:val="895E5E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EA3483"/>
    <w:multiLevelType w:val="hybridMultilevel"/>
    <w:tmpl w:val="AB4861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5B2620E"/>
    <w:multiLevelType w:val="hybridMultilevel"/>
    <w:tmpl w:val="EEC0E8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27B32D37"/>
    <w:multiLevelType w:val="hybridMultilevel"/>
    <w:tmpl w:val="89260E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7C61B9D"/>
    <w:multiLevelType w:val="multilevel"/>
    <w:tmpl w:val="5E02EBEA"/>
    <w:lvl w:ilvl="0">
      <w:start w:val="1"/>
      <w:numFmt w:val="decimal"/>
      <w:pStyle w:val="10"/>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hint="default"/>
      </w:rPr>
    </w:lvl>
    <w:lvl w:ilvl="2">
      <w:start w:val="30"/>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15:restartNumberingAfterBreak="0">
    <w:nsid w:val="27F806DD"/>
    <w:multiLevelType w:val="hybridMultilevel"/>
    <w:tmpl w:val="D526D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8870DDC"/>
    <w:multiLevelType w:val="hybridMultilevel"/>
    <w:tmpl w:val="BAF01D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8992253"/>
    <w:multiLevelType w:val="hybridMultilevel"/>
    <w:tmpl w:val="25C095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29270089"/>
    <w:multiLevelType w:val="hybridMultilevel"/>
    <w:tmpl w:val="FDC89802"/>
    <w:lvl w:ilvl="0" w:tplc="04190001">
      <w:start w:val="1"/>
      <w:numFmt w:val="bullet"/>
      <w:lvlText w:val=""/>
      <w:lvlJc w:val="left"/>
      <w:pPr>
        <w:tabs>
          <w:tab w:val="num" w:pos="1211"/>
        </w:tabs>
        <w:ind w:left="1211" w:hanging="360"/>
      </w:pPr>
      <w:rPr>
        <w:rFonts w:ascii="Symbol" w:hAnsi="Symbol" w:hint="default"/>
      </w:rPr>
    </w:lvl>
    <w:lvl w:ilvl="1" w:tplc="0419000F">
      <w:start w:val="1"/>
      <w:numFmt w:val="decimal"/>
      <w:lvlText w:val="%2."/>
      <w:lvlJc w:val="left"/>
      <w:pPr>
        <w:tabs>
          <w:tab w:val="num" w:pos="2062"/>
        </w:tabs>
        <w:ind w:left="2062" w:hanging="360"/>
      </w:pPr>
      <w:rPr>
        <w:rFonts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5CC2380"/>
    <w:multiLevelType w:val="hybridMultilevel"/>
    <w:tmpl w:val="5ECE8AA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8" w15:restartNumberingAfterBreak="0">
    <w:nsid w:val="3A283EE2"/>
    <w:multiLevelType w:val="hybridMultilevel"/>
    <w:tmpl w:val="5A6C6F6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280636B"/>
    <w:multiLevelType w:val="hybridMultilevel"/>
    <w:tmpl w:val="7850F71A"/>
    <w:lvl w:ilvl="0" w:tplc="F08EF9D6">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0" w15:restartNumberingAfterBreak="0">
    <w:nsid w:val="44B93A47"/>
    <w:multiLevelType w:val="hybridMultilevel"/>
    <w:tmpl w:val="0D363C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47391D38"/>
    <w:multiLevelType w:val="hybridMultilevel"/>
    <w:tmpl w:val="588093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9905724"/>
    <w:multiLevelType w:val="hybridMultilevel"/>
    <w:tmpl w:val="A0C2B9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4AB67351"/>
    <w:multiLevelType w:val="hybridMultilevel"/>
    <w:tmpl w:val="8EF61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D20D01"/>
    <w:multiLevelType w:val="hybridMultilevel"/>
    <w:tmpl w:val="067E6D10"/>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5" w15:restartNumberingAfterBreak="0">
    <w:nsid w:val="4CCF6DA0"/>
    <w:multiLevelType w:val="hybridMultilevel"/>
    <w:tmpl w:val="C92293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4EE3332A"/>
    <w:multiLevelType w:val="hybridMultilevel"/>
    <w:tmpl w:val="063A26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071391B"/>
    <w:multiLevelType w:val="hybridMultilevel"/>
    <w:tmpl w:val="05026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3331BDF"/>
    <w:multiLevelType w:val="hybridMultilevel"/>
    <w:tmpl w:val="CFC2C93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534253DA"/>
    <w:multiLevelType w:val="hybridMultilevel"/>
    <w:tmpl w:val="4FBC4B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596F2D3A"/>
    <w:multiLevelType w:val="hybridMultilevel"/>
    <w:tmpl w:val="97D8B2B8"/>
    <w:lvl w:ilvl="0" w:tplc="04190001">
      <w:start w:val="1"/>
      <w:numFmt w:val="bullet"/>
      <w:lvlText w:val=""/>
      <w:lvlJc w:val="left"/>
      <w:pPr>
        <w:tabs>
          <w:tab w:val="num" w:pos="1287"/>
        </w:tabs>
        <w:ind w:left="1287"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15:restartNumberingAfterBreak="0">
    <w:nsid w:val="59C47E99"/>
    <w:multiLevelType w:val="hybridMultilevel"/>
    <w:tmpl w:val="5518DA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E0A73FD"/>
    <w:multiLevelType w:val="hybridMultilevel"/>
    <w:tmpl w:val="FD30A5D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604205A3"/>
    <w:multiLevelType w:val="hybridMultilevel"/>
    <w:tmpl w:val="F4841F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15:restartNumberingAfterBreak="0">
    <w:nsid w:val="626756C4"/>
    <w:multiLevelType w:val="hybridMultilevel"/>
    <w:tmpl w:val="CF7669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3D94CB4"/>
    <w:multiLevelType w:val="hybridMultilevel"/>
    <w:tmpl w:val="E0387E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6408643B"/>
    <w:multiLevelType w:val="hybridMultilevel"/>
    <w:tmpl w:val="F37A3DE4"/>
    <w:lvl w:ilvl="0" w:tplc="04190003">
      <w:start w:val="1"/>
      <w:numFmt w:val="bullet"/>
      <w:lvlText w:val="o"/>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15:restartNumberingAfterBreak="0">
    <w:nsid w:val="668C68C4"/>
    <w:multiLevelType w:val="hybridMultilevel"/>
    <w:tmpl w:val="C9CE9B2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67347AFA"/>
    <w:multiLevelType w:val="multilevel"/>
    <w:tmpl w:val="1F382A36"/>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644"/>
        </w:tabs>
        <w:ind w:left="644"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6B736FC0"/>
    <w:multiLevelType w:val="hybridMultilevel"/>
    <w:tmpl w:val="E5E2A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3234492"/>
    <w:multiLevelType w:val="hybridMultilevel"/>
    <w:tmpl w:val="C3B801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7654517F"/>
    <w:multiLevelType w:val="hybridMultilevel"/>
    <w:tmpl w:val="9CDE8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7EF5B73"/>
    <w:multiLevelType w:val="hybridMultilevel"/>
    <w:tmpl w:val="0E623A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79B13D0B"/>
    <w:multiLevelType w:val="multilevel"/>
    <w:tmpl w:val="941C5AD0"/>
    <w:styleLink w:val="2"/>
    <w:lvl w:ilvl="0">
      <w:start w:val="3"/>
      <w:numFmt w:val="decimal"/>
      <w:lvlText w:val="%1."/>
      <w:lvlJc w:val="left"/>
      <w:pPr>
        <w:ind w:left="644" w:hanging="360"/>
      </w:pPr>
      <w:rPr>
        <w:rFonts w:cs="Times New Roman" w:hint="default"/>
      </w:rPr>
    </w:lvl>
    <w:lvl w:ilvl="1">
      <w:start w:val="1"/>
      <w:numFmt w:val="decimal"/>
      <w:isLgl/>
      <w:lvlText w:val="%1.%2."/>
      <w:lvlJc w:val="left"/>
      <w:pPr>
        <w:ind w:left="770" w:hanging="420"/>
      </w:pPr>
      <w:rPr>
        <w:rFonts w:cs="Times New Roman" w:hint="default"/>
      </w:rPr>
    </w:lvl>
    <w:lvl w:ilvl="2">
      <w:start w:val="1"/>
      <w:numFmt w:val="decimal"/>
      <w:isLgl/>
      <w:lvlText w:val="%1.%2.%3."/>
      <w:lvlJc w:val="left"/>
      <w:pPr>
        <w:ind w:left="1070"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4" w15:restartNumberingAfterBreak="0">
    <w:nsid w:val="7CC847F8"/>
    <w:multiLevelType w:val="hybridMultilevel"/>
    <w:tmpl w:val="58727E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1451514453">
    <w:abstractNumId w:val="22"/>
  </w:num>
  <w:num w:numId="2" w16cid:durableId="1413821477">
    <w:abstractNumId w:val="0"/>
  </w:num>
  <w:num w:numId="3" w16cid:durableId="572206138">
    <w:abstractNumId w:val="48"/>
  </w:num>
  <w:num w:numId="4" w16cid:durableId="1275478432">
    <w:abstractNumId w:val="1"/>
  </w:num>
  <w:num w:numId="5" w16cid:durableId="1286809875">
    <w:abstractNumId w:val="26"/>
  </w:num>
  <w:num w:numId="6" w16cid:durableId="1021125465">
    <w:abstractNumId w:val="3"/>
  </w:num>
  <w:num w:numId="7" w16cid:durableId="695733944">
    <w:abstractNumId w:val="47"/>
  </w:num>
  <w:num w:numId="8" w16cid:durableId="946233223">
    <w:abstractNumId w:val="53"/>
  </w:num>
  <w:num w:numId="9" w16cid:durableId="600338334">
    <w:abstractNumId w:val="17"/>
  </w:num>
  <w:num w:numId="10" w16cid:durableId="1202670222">
    <w:abstractNumId w:val="23"/>
  </w:num>
  <w:num w:numId="11" w16cid:durableId="1419641596">
    <w:abstractNumId w:val="16"/>
  </w:num>
  <w:num w:numId="12" w16cid:durableId="496767948">
    <w:abstractNumId w:val="51"/>
  </w:num>
  <w:num w:numId="13" w16cid:durableId="129327703">
    <w:abstractNumId w:val="49"/>
  </w:num>
  <w:num w:numId="14" w16cid:durableId="945691678">
    <w:abstractNumId w:val="18"/>
  </w:num>
  <w:num w:numId="15" w16cid:durableId="152182243">
    <w:abstractNumId w:val="9"/>
  </w:num>
  <w:num w:numId="16" w16cid:durableId="1516192288">
    <w:abstractNumId w:val="21"/>
  </w:num>
  <w:num w:numId="17" w16cid:durableId="1378353323">
    <w:abstractNumId w:val="10"/>
  </w:num>
  <w:num w:numId="18" w16cid:durableId="1565530591">
    <w:abstractNumId w:val="37"/>
  </w:num>
  <w:num w:numId="19" w16cid:durableId="1860583702">
    <w:abstractNumId w:val="5"/>
  </w:num>
  <w:num w:numId="20" w16cid:durableId="182785740">
    <w:abstractNumId w:val="54"/>
  </w:num>
  <w:num w:numId="21" w16cid:durableId="691733503">
    <w:abstractNumId w:val="52"/>
  </w:num>
  <w:num w:numId="22" w16cid:durableId="1379550655">
    <w:abstractNumId w:val="11"/>
  </w:num>
  <w:num w:numId="23" w16cid:durableId="134687980">
    <w:abstractNumId w:val="28"/>
  </w:num>
  <w:num w:numId="24" w16cid:durableId="777143554">
    <w:abstractNumId w:val="30"/>
  </w:num>
  <w:num w:numId="25" w16cid:durableId="1406418090">
    <w:abstractNumId w:val="42"/>
  </w:num>
  <w:num w:numId="26" w16cid:durableId="984815798">
    <w:abstractNumId w:val="27"/>
  </w:num>
  <w:num w:numId="27" w16cid:durableId="1471166732">
    <w:abstractNumId w:val="45"/>
  </w:num>
  <w:num w:numId="28" w16cid:durableId="1921601735">
    <w:abstractNumId w:val="8"/>
  </w:num>
  <w:num w:numId="29" w16cid:durableId="1796756221">
    <w:abstractNumId w:val="14"/>
  </w:num>
  <w:num w:numId="30" w16cid:durableId="1566643342">
    <w:abstractNumId w:val="34"/>
  </w:num>
  <w:num w:numId="31" w16cid:durableId="20018201">
    <w:abstractNumId w:val="50"/>
  </w:num>
  <w:num w:numId="32" w16cid:durableId="892622672">
    <w:abstractNumId w:val="25"/>
  </w:num>
  <w:num w:numId="33" w16cid:durableId="113526322">
    <w:abstractNumId w:val="43"/>
  </w:num>
  <w:num w:numId="34" w16cid:durableId="2121946201">
    <w:abstractNumId w:val="35"/>
  </w:num>
  <w:num w:numId="35" w16cid:durableId="856963905">
    <w:abstractNumId w:val="36"/>
  </w:num>
  <w:num w:numId="36" w16cid:durableId="516190490">
    <w:abstractNumId w:val="12"/>
  </w:num>
  <w:num w:numId="37" w16cid:durableId="112722183">
    <w:abstractNumId w:val="7"/>
  </w:num>
  <w:num w:numId="38" w16cid:durableId="1826162425">
    <w:abstractNumId w:val="41"/>
  </w:num>
  <w:num w:numId="39" w16cid:durableId="1733886328">
    <w:abstractNumId w:val="24"/>
  </w:num>
  <w:num w:numId="40" w16cid:durableId="920600694">
    <w:abstractNumId w:val="31"/>
  </w:num>
  <w:num w:numId="41" w16cid:durableId="1952084370">
    <w:abstractNumId w:val="40"/>
  </w:num>
  <w:num w:numId="42" w16cid:durableId="543912695">
    <w:abstractNumId w:val="44"/>
  </w:num>
  <w:num w:numId="43" w16cid:durableId="2129355613">
    <w:abstractNumId w:val="15"/>
  </w:num>
  <w:num w:numId="44" w16cid:durableId="759445985">
    <w:abstractNumId w:val="2"/>
  </w:num>
  <w:num w:numId="45" w16cid:durableId="21784430">
    <w:abstractNumId w:val="20"/>
  </w:num>
  <w:num w:numId="46" w16cid:durableId="845091278">
    <w:abstractNumId w:val="32"/>
  </w:num>
  <w:num w:numId="47" w16cid:durableId="1719813020">
    <w:abstractNumId w:val="33"/>
  </w:num>
  <w:num w:numId="48" w16cid:durableId="1560746047">
    <w:abstractNumId w:val="6"/>
  </w:num>
  <w:num w:numId="49" w16cid:durableId="1036083993">
    <w:abstractNumId w:val="4"/>
  </w:num>
  <w:num w:numId="50" w16cid:durableId="1384791277">
    <w:abstractNumId w:val="19"/>
  </w:num>
  <w:num w:numId="51" w16cid:durableId="1210804309">
    <w:abstractNumId w:val="39"/>
  </w:num>
  <w:num w:numId="52" w16cid:durableId="1210220125">
    <w:abstractNumId w:val="38"/>
  </w:num>
  <w:num w:numId="53" w16cid:durableId="1540313278">
    <w:abstractNumId w:val="13"/>
  </w:num>
  <w:num w:numId="54" w16cid:durableId="1490824765">
    <w:abstractNumId w:val="29"/>
  </w:num>
  <w:num w:numId="55" w16cid:durableId="976450264">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0F"/>
    <w:rsid w:val="00001882"/>
    <w:rsid w:val="00003C93"/>
    <w:rsid w:val="00006399"/>
    <w:rsid w:val="00007487"/>
    <w:rsid w:val="000076F6"/>
    <w:rsid w:val="00010D18"/>
    <w:rsid w:val="00011011"/>
    <w:rsid w:val="00011612"/>
    <w:rsid w:val="000123C2"/>
    <w:rsid w:val="00012EED"/>
    <w:rsid w:val="00014885"/>
    <w:rsid w:val="00014AAC"/>
    <w:rsid w:val="000159C0"/>
    <w:rsid w:val="00015AE1"/>
    <w:rsid w:val="00016CD8"/>
    <w:rsid w:val="00017ED5"/>
    <w:rsid w:val="00020F7D"/>
    <w:rsid w:val="00021F4B"/>
    <w:rsid w:val="00021FBD"/>
    <w:rsid w:val="00024F99"/>
    <w:rsid w:val="00025F68"/>
    <w:rsid w:val="000260CE"/>
    <w:rsid w:val="00026845"/>
    <w:rsid w:val="00030050"/>
    <w:rsid w:val="0003044B"/>
    <w:rsid w:val="00030F27"/>
    <w:rsid w:val="000324C5"/>
    <w:rsid w:val="00032BF7"/>
    <w:rsid w:val="00033565"/>
    <w:rsid w:val="00033A57"/>
    <w:rsid w:val="00033B58"/>
    <w:rsid w:val="000342F9"/>
    <w:rsid w:val="00034DF2"/>
    <w:rsid w:val="0003530B"/>
    <w:rsid w:val="00036C30"/>
    <w:rsid w:val="00037624"/>
    <w:rsid w:val="00042307"/>
    <w:rsid w:val="00042315"/>
    <w:rsid w:val="000424BC"/>
    <w:rsid w:val="00042E63"/>
    <w:rsid w:val="00043021"/>
    <w:rsid w:val="000455DD"/>
    <w:rsid w:val="0004674D"/>
    <w:rsid w:val="00047364"/>
    <w:rsid w:val="000508EF"/>
    <w:rsid w:val="000513AF"/>
    <w:rsid w:val="000516EF"/>
    <w:rsid w:val="00052FED"/>
    <w:rsid w:val="00053A8C"/>
    <w:rsid w:val="00054DFB"/>
    <w:rsid w:val="000562C8"/>
    <w:rsid w:val="0006045E"/>
    <w:rsid w:val="00061422"/>
    <w:rsid w:val="00061FB7"/>
    <w:rsid w:val="00065060"/>
    <w:rsid w:val="000657D2"/>
    <w:rsid w:val="0006721B"/>
    <w:rsid w:val="00067C25"/>
    <w:rsid w:val="0007076A"/>
    <w:rsid w:val="000730FF"/>
    <w:rsid w:val="000750D5"/>
    <w:rsid w:val="00075BE1"/>
    <w:rsid w:val="00076EA5"/>
    <w:rsid w:val="00077740"/>
    <w:rsid w:val="000808E6"/>
    <w:rsid w:val="00083833"/>
    <w:rsid w:val="00084E92"/>
    <w:rsid w:val="000853A2"/>
    <w:rsid w:val="00085C70"/>
    <w:rsid w:val="000863FF"/>
    <w:rsid w:val="00090686"/>
    <w:rsid w:val="00092D1A"/>
    <w:rsid w:val="00093765"/>
    <w:rsid w:val="00094568"/>
    <w:rsid w:val="00094643"/>
    <w:rsid w:val="000948C4"/>
    <w:rsid w:val="000949EE"/>
    <w:rsid w:val="000968E6"/>
    <w:rsid w:val="000A0295"/>
    <w:rsid w:val="000A07CD"/>
    <w:rsid w:val="000A1150"/>
    <w:rsid w:val="000A1664"/>
    <w:rsid w:val="000A3701"/>
    <w:rsid w:val="000A3EDC"/>
    <w:rsid w:val="000A4D93"/>
    <w:rsid w:val="000A5205"/>
    <w:rsid w:val="000A5E49"/>
    <w:rsid w:val="000B0CE4"/>
    <w:rsid w:val="000B1D28"/>
    <w:rsid w:val="000B3B6D"/>
    <w:rsid w:val="000B467A"/>
    <w:rsid w:val="000B4ADE"/>
    <w:rsid w:val="000B6358"/>
    <w:rsid w:val="000C0652"/>
    <w:rsid w:val="000C1B43"/>
    <w:rsid w:val="000C45CA"/>
    <w:rsid w:val="000C479B"/>
    <w:rsid w:val="000C47B9"/>
    <w:rsid w:val="000C5F0C"/>
    <w:rsid w:val="000C76DD"/>
    <w:rsid w:val="000D0F01"/>
    <w:rsid w:val="000D1E6F"/>
    <w:rsid w:val="000D22BA"/>
    <w:rsid w:val="000D3636"/>
    <w:rsid w:val="000D37DC"/>
    <w:rsid w:val="000D4505"/>
    <w:rsid w:val="000D5159"/>
    <w:rsid w:val="000E08C3"/>
    <w:rsid w:val="000E0DD0"/>
    <w:rsid w:val="000E128D"/>
    <w:rsid w:val="000E168B"/>
    <w:rsid w:val="000E2E79"/>
    <w:rsid w:val="000E3435"/>
    <w:rsid w:val="000E3868"/>
    <w:rsid w:val="000E6001"/>
    <w:rsid w:val="000E60D0"/>
    <w:rsid w:val="000E6DEB"/>
    <w:rsid w:val="000E6E28"/>
    <w:rsid w:val="000F1C09"/>
    <w:rsid w:val="000F42E5"/>
    <w:rsid w:val="000F4C8B"/>
    <w:rsid w:val="000F75E0"/>
    <w:rsid w:val="00100159"/>
    <w:rsid w:val="001013AF"/>
    <w:rsid w:val="00102257"/>
    <w:rsid w:val="0010379E"/>
    <w:rsid w:val="00103997"/>
    <w:rsid w:val="00106A99"/>
    <w:rsid w:val="00107A49"/>
    <w:rsid w:val="00110ABF"/>
    <w:rsid w:val="00112305"/>
    <w:rsid w:val="00112569"/>
    <w:rsid w:val="00112841"/>
    <w:rsid w:val="00114982"/>
    <w:rsid w:val="00115C35"/>
    <w:rsid w:val="00115E57"/>
    <w:rsid w:val="00116CB1"/>
    <w:rsid w:val="00116EFD"/>
    <w:rsid w:val="00117007"/>
    <w:rsid w:val="0012002B"/>
    <w:rsid w:val="0012036C"/>
    <w:rsid w:val="00120E18"/>
    <w:rsid w:val="0012192D"/>
    <w:rsid w:val="00122A30"/>
    <w:rsid w:val="00122C86"/>
    <w:rsid w:val="00127180"/>
    <w:rsid w:val="00130F67"/>
    <w:rsid w:val="0013106A"/>
    <w:rsid w:val="00131A69"/>
    <w:rsid w:val="0013209E"/>
    <w:rsid w:val="00132295"/>
    <w:rsid w:val="001348C3"/>
    <w:rsid w:val="00135074"/>
    <w:rsid w:val="001360C3"/>
    <w:rsid w:val="00136534"/>
    <w:rsid w:val="0013657E"/>
    <w:rsid w:val="00136A4B"/>
    <w:rsid w:val="001379FE"/>
    <w:rsid w:val="00137EF1"/>
    <w:rsid w:val="001404D6"/>
    <w:rsid w:val="001405E9"/>
    <w:rsid w:val="00142289"/>
    <w:rsid w:val="00142A8A"/>
    <w:rsid w:val="00142EF3"/>
    <w:rsid w:val="001438A1"/>
    <w:rsid w:val="00144D7F"/>
    <w:rsid w:val="00150542"/>
    <w:rsid w:val="00150BB1"/>
    <w:rsid w:val="00153828"/>
    <w:rsid w:val="00153B86"/>
    <w:rsid w:val="0015482D"/>
    <w:rsid w:val="00154F07"/>
    <w:rsid w:val="001565F2"/>
    <w:rsid w:val="00163B3E"/>
    <w:rsid w:val="00163C09"/>
    <w:rsid w:val="00164195"/>
    <w:rsid w:val="0016610A"/>
    <w:rsid w:val="001666CC"/>
    <w:rsid w:val="00167B69"/>
    <w:rsid w:val="001701C7"/>
    <w:rsid w:val="001742F1"/>
    <w:rsid w:val="0017650C"/>
    <w:rsid w:val="0018048A"/>
    <w:rsid w:val="001807A1"/>
    <w:rsid w:val="00180F9D"/>
    <w:rsid w:val="0018111E"/>
    <w:rsid w:val="00181929"/>
    <w:rsid w:val="00183AEF"/>
    <w:rsid w:val="0018408A"/>
    <w:rsid w:val="00186CF4"/>
    <w:rsid w:val="001924E9"/>
    <w:rsid w:val="00192CBF"/>
    <w:rsid w:val="0019398D"/>
    <w:rsid w:val="001940FA"/>
    <w:rsid w:val="0019464B"/>
    <w:rsid w:val="001955AA"/>
    <w:rsid w:val="00196E93"/>
    <w:rsid w:val="001974A5"/>
    <w:rsid w:val="00197D3B"/>
    <w:rsid w:val="001A04AC"/>
    <w:rsid w:val="001A08D7"/>
    <w:rsid w:val="001A1565"/>
    <w:rsid w:val="001A16B1"/>
    <w:rsid w:val="001A54D7"/>
    <w:rsid w:val="001B075E"/>
    <w:rsid w:val="001B0A31"/>
    <w:rsid w:val="001B1BBE"/>
    <w:rsid w:val="001B1FA6"/>
    <w:rsid w:val="001B1FD6"/>
    <w:rsid w:val="001B241B"/>
    <w:rsid w:val="001B2B9B"/>
    <w:rsid w:val="001B2BC9"/>
    <w:rsid w:val="001B36F1"/>
    <w:rsid w:val="001B3CC3"/>
    <w:rsid w:val="001B58FD"/>
    <w:rsid w:val="001B5A3E"/>
    <w:rsid w:val="001B6694"/>
    <w:rsid w:val="001B7013"/>
    <w:rsid w:val="001B705B"/>
    <w:rsid w:val="001B7FB2"/>
    <w:rsid w:val="001C060F"/>
    <w:rsid w:val="001C15A5"/>
    <w:rsid w:val="001C1625"/>
    <w:rsid w:val="001C1C1B"/>
    <w:rsid w:val="001C27A3"/>
    <w:rsid w:val="001C28B8"/>
    <w:rsid w:val="001C30FE"/>
    <w:rsid w:val="001C368C"/>
    <w:rsid w:val="001C3A40"/>
    <w:rsid w:val="001C3DBD"/>
    <w:rsid w:val="001C6583"/>
    <w:rsid w:val="001D0398"/>
    <w:rsid w:val="001D105C"/>
    <w:rsid w:val="001D1C04"/>
    <w:rsid w:val="001D31E2"/>
    <w:rsid w:val="001D39AD"/>
    <w:rsid w:val="001D4900"/>
    <w:rsid w:val="001D5B68"/>
    <w:rsid w:val="001D5DAF"/>
    <w:rsid w:val="001D6585"/>
    <w:rsid w:val="001D7EA5"/>
    <w:rsid w:val="001E0D1B"/>
    <w:rsid w:val="001E1747"/>
    <w:rsid w:val="001E1787"/>
    <w:rsid w:val="001E1CD6"/>
    <w:rsid w:val="001E1DCE"/>
    <w:rsid w:val="001E330B"/>
    <w:rsid w:val="001E3812"/>
    <w:rsid w:val="001E4E20"/>
    <w:rsid w:val="001E5F4B"/>
    <w:rsid w:val="001E72F6"/>
    <w:rsid w:val="001F08E4"/>
    <w:rsid w:val="001F0BE7"/>
    <w:rsid w:val="001F203A"/>
    <w:rsid w:val="001F5219"/>
    <w:rsid w:val="001F5A8B"/>
    <w:rsid w:val="001F5DEE"/>
    <w:rsid w:val="00200BE4"/>
    <w:rsid w:val="00202731"/>
    <w:rsid w:val="0020414D"/>
    <w:rsid w:val="00204473"/>
    <w:rsid w:val="00204D61"/>
    <w:rsid w:val="0020617C"/>
    <w:rsid w:val="0020782D"/>
    <w:rsid w:val="00210861"/>
    <w:rsid w:val="00212A13"/>
    <w:rsid w:val="00213154"/>
    <w:rsid w:val="00215BE1"/>
    <w:rsid w:val="00215D55"/>
    <w:rsid w:val="00216F33"/>
    <w:rsid w:val="00220FCA"/>
    <w:rsid w:val="002212C9"/>
    <w:rsid w:val="00221637"/>
    <w:rsid w:val="00221D31"/>
    <w:rsid w:val="002226D8"/>
    <w:rsid w:val="0022292F"/>
    <w:rsid w:val="0022383C"/>
    <w:rsid w:val="00224C60"/>
    <w:rsid w:val="00225481"/>
    <w:rsid w:val="00225D52"/>
    <w:rsid w:val="002267CA"/>
    <w:rsid w:val="002268B2"/>
    <w:rsid w:val="0022696D"/>
    <w:rsid w:val="00226C59"/>
    <w:rsid w:val="0022717A"/>
    <w:rsid w:val="00227C97"/>
    <w:rsid w:val="00230B8E"/>
    <w:rsid w:val="002319FD"/>
    <w:rsid w:val="002323CE"/>
    <w:rsid w:val="002332F1"/>
    <w:rsid w:val="002336F2"/>
    <w:rsid w:val="002346F9"/>
    <w:rsid w:val="002368E3"/>
    <w:rsid w:val="00236C11"/>
    <w:rsid w:val="00237AB4"/>
    <w:rsid w:val="00240A6E"/>
    <w:rsid w:val="002422F1"/>
    <w:rsid w:val="00242C7A"/>
    <w:rsid w:val="002454E0"/>
    <w:rsid w:val="00245EE6"/>
    <w:rsid w:val="0025218C"/>
    <w:rsid w:val="002527C1"/>
    <w:rsid w:val="00252D89"/>
    <w:rsid w:val="00254606"/>
    <w:rsid w:val="00254AE1"/>
    <w:rsid w:val="0025500E"/>
    <w:rsid w:val="002553C2"/>
    <w:rsid w:val="002557BF"/>
    <w:rsid w:val="002565BD"/>
    <w:rsid w:val="002565C2"/>
    <w:rsid w:val="002567BA"/>
    <w:rsid w:val="00256B6D"/>
    <w:rsid w:val="00256D2A"/>
    <w:rsid w:val="00257AA3"/>
    <w:rsid w:val="00261340"/>
    <w:rsid w:val="00262926"/>
    <w:rsid w:val="002645C7"/>
    <w:rsid w:val="00264CC8"/>
    <w:rsid w:val="00266149"/>
    <w:rsid w:val="00266734"/>
    <w:rsid w:val="00266D0B"/>
    <w:rsid w:val="00267F18"/>
    <w:rsid w:val="00267FB4"/>
    <w:rsid w:val="002701FF"/>
    <w:rsid w:val="002710E0"/>
    <w:rsid w:val="002717CB"/>
    <w:rsid w:val="00271A37"/>
    <w:rsid w:val="00271E66"/>
    <w:rsid w:val="00272097"/>
    <w:rsid w:val="00272520"/>
    <w:rsid w:val="00273987"/>
    <w:rsid w:val="00276300"/>
    <w:rsid w:val="00276FDC"/>
    <w:rsid w:val="0027769A"/>
    <w:rsid w:val="002777FB"/>
    <w:rsid w:val="00280B11"/>
    <w:rsid w:val="00280D0F"/>
    <w:rsid w:val="00280EA5"/>
    <w:rsid w:val="002814D3"/>
    <w:rsid w:val="00281859"/>
    <w:rsid w:val="00281E1B"/>
    <w:rsid w:val="0028422D"/>
    <w:rsid w:val="0028540A"/>
    <w:rsid w:val="00286BCC"/>
    <w:rsid w:val="00286D18"/>
    <w:rsid w:val="002876F3"/>
    <w:rsid w:val="002915DD"/>
    <w:rsid w:val="00292E95"/>
    <w:rsid w:val="0029497D"/>
    <w:rsid w:val="00294E8A"/>
    <w:rsid w:val="00297D47"/>
    <w:rsid w:val="002A686C"/>
    <w:rsid w:val="002A7465"/>
    <w:rsid w:val="002A7494"/>
    <w:rsid w:val="002B04E5"/>
    <w:rsid w:val="002B215F"/>
    <w:rsid w:val="002B2248"/>
    <w:rsid w:val="002B25E9"/>
    <w:rsid w:val="002B455B"/>
    <w:rsid w:val="002B53F7"/>
    <w:rsid w:val="002B5635"/>
    <w:rsid w:val="002B7737"/>
    <w:rsid w:val="002C1221"/>
    <w:rsid w:val="002C147D"/>
    <w:rsid w:val="002C1752"/>
    <w:rsid w:val="002C47D1"/>
    <w:rsid w:val="002C4FB6"/>
    <w:rsid w:val="002C6339"/>
    <w:rsid w:val="002C726D"/>
    <w:rsid w:val="002D03FF"/>
    <w:rsid w:val="002D0F0F"/>
    <w:rsid w:val="002D2DCD"/>
    <w:rsid w:val="002D34AF"/>
    <w:rsid w:val="002D376B"/>
    <w:rsid w:val="002D39DE"/>
    <w:rsid w:val="002D5A83"/>
    <w:rsid w:val="002D5BCA"/>
    <w:rsid w:val="002D7F0E"/>
    <w:rsid w:val="002E0CB9"/>
    <w:rsid w:val="002E0F8B"/>
    <w:rsid w:val="002E19C5"/>
    <w:rsid w:val="002E2954"/>
    <w:rsid w:val="002E2FE7"/>
    <w:rsid w:val="002E4011"/>
    <w:rsid w:val="002E474B"/>
    <w:rsid w:val="002E47DA"/>
    <w:rsid w:val="002E6247"/>
    <w:rsid w:val="002E6784"/>
    <w:rsid w:val="002F0AE0"/>
    <w:rsid w:val="002F2BCF"/>
    <w:rsid w:val="002F42CB"/>
    <w:rsid w:val="002F632A"/>
    <w:rsid w:val="002F63E7"/>
    <w:rsid w:val="002F6F01"/>
    <w:rsid w:val="0030199D"/>
    <w:rsid w:val="00301ADC"/>
    <w:rsid w:val="00302D5B"/>
    <w:rsid w:val="0030314F"/>
    <w:rsid w:val="0030346D"/>
    <w:rsid w:val="00306388"/>
    <w:rsid w:val="003067F0"/>
    <w:rsid w:val="00306E6C"/>
    <w:rsid w:val="00306FAD"/>
    <w:rsid w:val="003074EB"/>
    <w:rsid w:val="00307A79"/>
    <w:rsid w:val="00310E15"/>
    <w:rsid w:val="003112B5"/>
    <w:rsid w:val="00311A2A"/>
    <w:rsid w:val="00311D35"/>
    <w:rsid w:val="0031468E"/>
    <w:rsid w:val="00315245"/>
    <w:rsid w:val="00315270"/>
    <w:rsid w:val="00315B68"/>
    <w:rsid w:val="00320D0F"/>
    <w:rsid w:val="00320FBF"/>
    <w:rsid w:val="00321263"/>
    <w:rsid w:val="003220BC"/>
    <w:rsid w:val="00324646"/>
    <w:rsid w:val="003263C0"/>
    <w:rsid w:val="00327542"/>
    <w:rsid w:val="00330F1C"/>
    <w:rsid w:val="00331F32"/>
    <w:rsid w:val="00332558"/>
    <w:rsid w:val="003346EC"/>
    <w:rsid w:val="00335B8B"/>
    <w:rsid w:val="00335CD6"/>
    <w:rsid w:val="00335D5C"/>
    <w:rsid w:val="0033705D"/>
    <w:rsid w:val="00342270"/>
    <w:rsid w:val="00342394"/>
    <w:rsid w:val="00342AB8"/>
    <w:rsid w:val="00343484"/>
    <w:rsid w:val="00345B6D"/>
    <w:rsid w:val="00345F44"/>
    <w:rsid w:val="00346D61"/>
    <w:rsid w:val="00347563"/>
    <w:rsid w:val="003516D6"/>
    <w:rsid w:val="00352041"/>
    <w:rsid w:val="00352083"/>
    <w:rsid w:val="00352C12"/>
    <w:rsid w:val="00356289"/>
    <w:rsid w:val="00357D26"/>
    <w:rsid w:val="00357F77"/>
    <w:rsid w:val="00361DB4"/>
    <w:rsid w:val="003635A6"/>
    <w:rsid w:val="003656A2"/>
    <w:rsid w:val="00365F69"/>
    <w:rsid w:val="003662BE"/>
    <w:rsid w:val="00366E48"/>
    <w:rsid w:val="0036743D"/>
    <w:rsid w:val="00371C22"/>
    <w:rsid w:val="00372360"/>
    <w:rsid w:val="003736EA"/>
    <w:rsid w:val="00373CB6"/>
    <w:rsid w:val="00374D1A"/>
    <w:rsid w:val="00375963"/>
    <w:rsid w:val="00376069"/>
    <w:rsid w:val="003767AA"/>
    <w:rsid w:val="00376CF6"/>
    <w:rsid w:val="0037708D"/>
    <w:rsid w:val="00377F85"/>
    <w:rsid w:val="003808D9"/>
    <w:rsid w:val="00382001"/>
    <w:rsid w:val="00383FBE"/>
    <w:rsid w:val="00384427"/>
    <w:rsid w:val="00384D68"/>
    <w:rsid w:val="00385620"/>
    <w:rsid w:val="00385730"/>
    <w:rsid w:val="003878C3"/>
    <w:rsid w:val="00387AE5"/>
    <w:rsid w:val="00390616"/>
    <w:rsid w:val="003917DB"/>
    <w:rsid w:val="00392BEF"/>
    <w:rsid w:val="00392C1E"/>
    <w:rsid w:val="0039391A"/>
    <w:rsid w:val="00394581"/>
    <w:rsid w:val="00395D7D"/>
    <w:rsid w:val="00397E01"/>
    <w:rsid w:val="003A06BD"/>
    <w:rsid w:val="003A0B4A"/>
    <w:rsid w:val="003A20C1"/>
    <w:rsid w:val="003A2FFD"/>
    <w:rsid w:val="003A35EE"/>
    <w:rsid w:val="003A39BD"/>
    <w:rsid w:val="003A6D26"/>
    <w:rsid w:val="003A715E"/>
    <w:rsid w:val="003B1F67"/>
    <w:rsid w:val="003B2CF3"/>
    <w:rsid w:val="003B5B01"/>
    <w:rsid w:val="003C0657"/>
    <w:rsid w:val="003C13B9"/>
    <w:rsid w:val="003C23EA"/>
    <w:rsid w:val="003C3DDC"/>
    <w:rsid w:val="003C543B"/>
    <w:rsid w:val="003D071D"/>
    <w:rsid w:val="003D1260"/>
    <w:rsid w:val="003D1925"/>
    <w:rsid w:val="003D55D4"/>
    <w:rsid w:val="003D581C"/>
    <w:rsid w:val="003D5A8D"/>
    <w:rsid w:val="003D5F44"/>
    <w:rsid w:val="003D68D8"/>
    <w:rsid w:val="003E0DBF"/>
    <w:rsid w:val="003E164E"/>
    <w:rsid w:val="003E2DA8"/>
    <w:rsid w:val="003E46F3"/>
    <w:rsid w:val="003E4CE4"/>
    <w:rsid w:val="003E574A"/>
    <w:rsid w:val="003E6B6D"/>
    <w:rsid w:val="003E717B"/>
    <w:rsid w:val="003E7545"/>
    <w:rsid w:val="003E7C3F"/>
    <w:rsid w:val="003F3C3E"/>
    <w:rsid w:val="003F432E"/>
    <w:rsid w:val="003F4356"/>
    <w:rsid w:val="003F7883"/>
    <w:rsid w:val="0040117A"/>
    <w:rsid w:val="004019ED"/>
    <w:rsid w:val="00402A0C"/>
    <w:rsid w:val="004038BE"/>
    <w:rsid w:val="004050A1"/>
    <w:rsid w:val="00405424"/>
    <w:rsid w:val="00405885"/>
    <w:rsid w:val="00406EB9"/>
    <w:rsid w:val="00407E79"/>
    <w:rsid w:val="004100DA"/>
    <w:rsid w:val="00411877"/>
    <w:rsid w:val="0041371E"/>
    <w:rsid w:val="00413F31"/>
    <w:rsid w:val="004146B9"/>
    <w:rsid w:val="004157DD"/>
    <w:rsid w:val="00415A82"/>
    <w:rsid w:val="00416017"/>
    <w:rsid w:val="0041689C"/>
    <w:rsid w:val="00416A78"/>
    <w:rsid w:val="00417430"/>
    <w:rsid w:val="004213A9"/>
    <w:rsid w:val="00421A61"/>
    <w:rsid w:val="00421D5B"/>
    <w:rsid w:val="004220CC"/>
    <w:rsid w:val="0042323F"/>
    <w:rsid w:val="004255FE"/>
    <w:rsid w:val="0042643B"/>
    <w:rsid w:val="00427101"/>
    <w:rsid w:val="0042745B"/>
    <w:rsid w:val="0043020C"/>
    <w:rsid w:val="0043129C"/>
    <w:rsid w:val="00431FB3"/>
    <w:rsid w:val="00432615"/>
    <w:rsid w:val="00432B99"/>
    <w:rsid w:val="0043321D"/>
    <w:rsid w:val="00433237"/>
    <w:rsid w:val="00433BA1"/>
    <w:rsid w:val="00435055"/>
    <w:rsid w:val="00437285"/>
    <w:rsid w:val="00437300"/>
    <w:rsid w:val="00437600"/>
    <w:rsid w:val="00441EA4"/>
    <w:rsid w:val="004420DC"/>
    <w:rsid w:val="00442F8D"/>
    <w:rsid w:val="00444D48"/>
    <w:rsid w:val="00445D57"/>
    <w:rsid w:val="00445E09"/>
    <w:rsid w:val="0044759D"/>
    <w:rsid w:val="00450A35"/>
    <w:rsid w:val="004512FC"/>
    <w:rsid w:val="00451472"/>
    <w:rsid w:val="00451484"/>
    <w:rsid w:val="00451610"/>
    <w:rsid w:val="004543B3"/>
    <w:rsid w:val="00454DA0"/>
    <w:rsid w:val="00455049"/>
    <w:rsid w:val="004554AD"/>
    <w:rsid w:val="00457959"/>
    <w:rsid w:val="004636E4"/>
    <w:rsid w:val="004639D1"/>
    <w:rsid w:val="004645C8"/>
    <w:rsid w:val="0046550B"/>
    <w:rsid w:val="00472F63"/>
    <w:rsid w:val="00473C90"/>
    <w:rsid w:val="004740E8"/>
    <w:rsid w:val="0047419C"/>
    <w:rsid w:val="00474235"/>
    <w:rsid w:val="00474410"/>
    <w:rsid w:val="00475BE0"/>
    <w:rsid w:val="00476638"/>
    <w:rsid w:val="00483D2F"/>
    <w:rsid w:val="00485924"/>
    <w:rsid w:val="00487BEF"/>
    <w:rsid w:val="004900AD"/>
    <w:rsid w:val="0049140C"/>
    <w:rsid w:val="004928B6"/>
    <w:rsid w:val="004932EC"/>
    <w:rsid w:val="004941AC"/>
    <w:rsid w:val="00494B7A"/>
    <w:rsid w:val="00495585"/>
    <w:rsid w:val="00495819"/>
    <w:rsid w:val="00495ECD"/>
    <w:rsid w:val="00496409"/>
    <w:rsid w:val="004977C2"/>
    <w:rsid w:val="004A5D66"/>
    <w:rsid w:val="004A5EF9"/>
    <w:rsid w:val="004A5FA6"/>
    <w:rsid w:val="004A613E"/>
    <w:rsid w:val="004A7863"/>
    <w:rsid w:val="004A7AAD"/>
    <w:rsid w:val="004B15A7"/>
    <w:rsid w:val="004B2C26"/>
    <w:rsid w:val="004B30C1"/>
    <w:rsid w:val="004B355F"/>
    <w:rsid w:val="004B4FE4"/>
    <w:rsid w:val="004B56F1"/>
    <w:rsid w:val="004B5979"/>
    <w:rsid w:val="004B6B18"/>
    <w:rsid w:val="004B79FA"/>
    <w:rsid w:val="004C0191"/>
    <w:rsid w:val="004C13F3"/>
    <w:rsid w:val="004C15A8"/>
    <w:rsid w:val="004C2064"/>
    <w:rsid w:val="004C2163"/>
    <w:rsid w:val="004C5472"/>
    <w:rsid w:val="004C6446"/>
    <w:rsid w:val="004D052F"/>
    <w:rsid w:val="004D0A7C"/>
    <w:rsid w:val="004D54D6"/>
    <w:rsid w:val="004D65CA"/>
    <w:rsid w:val="004D6A46"/>
    <w:rsid w:val="004D750C"/>
    <w:rsid w:val="004E1E6B"/>
    <w:rsid w:val="004E4F22"/>
    <w:rsid w:val="004E5C92"/>
    <w:rsid w:val="004E6ED3"/>
    <w:rsid w:val="004F0388"/>
    <w:rsid w:val="004F2588"/>
    <w:rsid w:val="004F25F1"/>
    <w:rsid w:val="004F32B3"/>
    <w:rsid w:val="004F3AC7"/>
    <w:rsid w:val="004F4252"/>
    <w:rsid w:val="004F48AD"/>
    <w:rsid w:val="00500774"/>
    <w:rsid w:val="00500A74"/>
    <w:rsid w:val="00501A0F"/>
    <w:rsid w:val="00501B03"/>
    <w:rsid w:val="005029A9"/>
    <w:rsid w:val="00502B75"/>
    <w:rsid w:val="00502D39"/>
    <w:rsid w:val="005035FC"/>
    <w:rsid w:val="005043B1"/>
    <w:rsid w:val="00504AB8"/>
    <w:rsid w:val="00504DE2"/>
    <w:rsid w:val="00507616"/>
    <w:rsid w:val="00510C50"/>
    <w:rsid w:val="00512FE2"/>
    <w:rsid w:val="00514B9B"/>
    <w:rsid w:val="00514F8D"/>
    <w:rsid w:val="00517D47"/>
    <w:rsid w:val="0052033E"/>
    <w:rsid w:val="005225AF"/>
    <w:rsid w:val="00522B50"/>
    <w:rsid w:val="00522B69"/>
    <w:rsid w:val="00523060"/>
    <w:rsid w:val="005240F9"/>
    <w:rsid w:val="00524F3D"/>
    <w:rsid w:val="00525151"/>
    <w:rsid w:val="00526DC1"/>
    <w:rsid w:val="005314C4"/>
    <w:rsid w:val="00533731"/>
    <w:rsid w:val="00533E90"/>
    <w:rsid w:val="005341C9"/>
    <w:rsid w:val="00535848"/>
    <w:rsid w:val="00535BCB"/>
    <w:rsid w:val="00535EF8"/>
    <w:rsid w:val="00536295"/>
    <w:rsid w:val="00536420"/>
    <w:rsid w:val="00536863"/>
    <w:rsid w:val="00537EA6"/>
    <w:rsid w:val="00543E2C"/>
    <w:rsid w:val="00543F31"/>
    <w:rsid w:val="0054441C"/>
    <w:rsid w:val="005447B2"/>
    <w:rsid w:val="00544BCD"/>
    <w:rsid w:val="00544BF2"/>
    <w:rsid w:val="005471E2"/>
    <w:rsid w:val="00547B06"/>
    <w:rsid w:val="00554631"/>
    <w:rsid w:val="0055573C"/>
    <w:rsid w:val="00555ED5"/>
    <w:rsid w:val="0055661A"/>
    <w:rsid w:val="00557733"/>
    <w:rsid w:val="0056089F"/>
    <w:rsid w:val="005627D0"/>
    <w:rsid w:val="00562BFF"/>
    <w:rsid w:val="00563D5F"/>
    <w:rsid w:val="00564890"/>
    <w:rsid w:val="0056566F"/>
    <w:rsid w:val="00570D61"/>
    <w:rsid w:val="00572C8F"/>
    <w:rsid w:val="005732CE"/>
    <w:rsid w:val="005735E6"/>
    <w:rsid w:val="00574B0E"/>
    <w:rsid w:val="005768B1"/>
    <w:rsid w:val="00577E26"/>
    <w:rsid w:val="0058010E"/>
    <w:rsid w:val="00580B79"/>
    <w:rsid w:val="00580C44"/>
    <w:rsid w:val="00582B5A"/>
    <w:rsid w:val="00585321"/>
    <w:rsid w:val="0058565C"/>
    <w:rsid w:val="00585CA4"/>
    <w:rsid w:val="00586581"/>
    <w:rsid w:val="0058782E"/>
    <w:rsid w:val="0059093F"/>
    <w:rsid w:val="00592ACE"/>
    <w:rsid w:val="0059300D"/>
    <w:rsid w:val="00594ADE"/>
    <w:rsid w:val="00595A2B"/>
    <w:rsid w:val="005967D9"/>
    <w:rsid w:val="00596E63"/>
    <w:rsid w:val="00597BE3"/>
    <w:rsid w:val="005A0A19"/>
    <w:rsid w:val="005A14D0"/>
    <w:rsid w:val="005A26F0"/>
    <w:rsid w:val="005A2794"/>
    <w:rsid w:val="005A51F3"/>
    <w:rsid w:val="005A6728"/>
    <w:rsid w:val="005A6B60"/>
    <w:rsid w:val="005A7CC5"/>
    <w:rsid w:val="005B073C"/>
    <w:rsid w:val="005B2388"/>
    <w:rsid w:val="005B2564"/>
    <w:rsid w:val="005B366D"/>
    <w:rsid w:val="005B480B"/>
    <w:rsid w:val="005B4959"/>
    <w:rsid w:val="005B55C7"/>
    <w:rsid w:val="005B5C8D"/>
    <w:rsid w:val="005C0479"/>
    <w:rsid w:val="005C0F69"/>
    <w:rsid w:val="005C3425"/>
    <w:rsid w:val="005C3A06"/>
    <w:rsid w:val="005C3CD6"/>
    <w:rsid w:val="005C4377"/>
    <w:rsid w:val="005C4B5B"/>
    <w:rsid w:val="005C4F62"/>
    <w:rsid w:val="005C5255"/>
    <w:rsid w:val="005C5547"/>
    <w:rsid w:val="005C7520"/>
    <w:rsid w:val="005C77F1"/>
    <w:rsid w:val="005C7F25"/>
    <w:rsid w:val="005D1EBB"/>
    <w:rsid w:val="005D38D2"/>
    <w:rsid w:val="005D39C4"/>
    <w:rsid w:val="005D3B8E"/>
    <w:rsid w:val="005D4475"/>
    <w:rsid w:val="005D5B53"/>
    <w:rsid w:val="005D78A6"/>
    <w:rsid w:val="005E0FE7"/>
    <w:rsid w:val="005E111B"/>
    <w:rsid w:val="005E1977"/>
    <w:rsid w:val="005E20E5"/>
    <w:rsid w:val="005E3AA2"/>
    <w:rsid w:val="005E3F0F"/>
    <w:rsid w:val="005E48D7"/>
    <w:rsid w:val="005E5485"/>
    <w:rsid w:val="005E55AB"/>
    <w:rsid w:val="005E5CAA"/>
    <w:rsid w:val="005E62BF"/>
    <w:rsid w:val="005E6527"/>
    <w:rsid w:val="005F0712"/>
    <w:rsid w:val="005F105E"/>
    <w:rsid w:val="005F14D2"/>
    <w:rsid w:val="005F23ED"/>
    <w:rsid w:val="005F2829"/>
    <w:rsid w:val="005F4894"/>
    <w:rsid w:val="005F4BC6"/>
    <w:rsid w:val="006000BE"/>
    <w:rsid w:val="00601553"/>
    <w:rsid w:val="00602699"/>
    <w:rsid w:val="00603DF4"/>
    <w:rsid w:val="0060424A"/>
    <w:rsid w:val="00605484"/>
    <w:rsid w:val="006057FD"/>
    <w:rsid w:val="00606114"/>
    <w:rsid w:val="00606B9A"/>
    <w:rsid w:val="00606DB6"/>
    <w:rsid w:val="00611FE3"/>
    <w:rsid w:val="006133C1"/>
    <w:rsid w:val="0061397C"/>
    <w:rsid w:val="00614873"/>
    <w:rsid w:val="00615030"/>
    <w:rsid w:val="00615ED7"/>
    <w:rsid w:val="00616481"/>
    <w:rsid w:val="006178A9"/>
    <w:rsid w:val="00621F87"/>
    <w:rsid w:val="006246FA"/>
    <w:rsid w:val="00624C9D"/>
    <w:rsid w:val="00625595"/>
    <w:rsid w:val="00630B28"/>
    <w:rsid w:val="00631519"/>
    <w:rsid w:val="00632863"/>
    <w:rsid w:val="006352EB"/>
    <w:rsid w:val="006355D9"/>
    <w:rsid w:val="00637B9D"/>
    <w:rsid w:val="00640E73"/>
    <w:rsid w:val="0064345F"/>
    <w:rsid w:val="00643F7A"/>
    <w:rsid w:val="0064469D"/>
    <w:rsid w:val="00644D90"/>
    <w:rsid w:val="006457ED"/>
    <w:rsid w:val="00645E7A"/>
    <w:rsid w:val="006471D9"/>
    <w:rsid w:val="00647E8E"/>
    <w:rsid w:val="00647F99"/>
    <w:rsid w:val="00650ACD"/>
    <w:rsid w:val="00651398"/>
    <w:rsid w:val="00652003"/>
    <w:rsid w:val="00652B2E"/>
    <w:rsid w:val="00653A5A"/>
    <w:rsid w:val="00654428"/>
    <w:rsid w:val="0065624E"/>
    <w:rsid w:val="00656AA0"/>
    <w:rsid w:val="006606B7"/>
    <w:rsid w:val="00660B6E"/>
    <w:rsid w:val="00662AAB"/>
    <w:rsid w:val="006638CD"/>
    <w:rsid w:val="00663F40"/>
    <w:rsid w:val="0066425A"/>
    <w:rsid w:val="006671F3"/>
    <w:rsid w:val="006708B7"/>
    <w:rsid w:val="00671B12"/>
    <w:rsid w:val="006722CE"/>
    <w:rsid w:val="00674B07"/>
    <w:rsid w:val="00676EC9"/>
    <w:rsid w:val="00677550"/>
    <w:rsid w:val="0068048E"/>
    <w:rsid w:val="00680D2F"/>
    <w:rsid w:val="0068139F"/>
    <w:rsid w:val="006835E0"/>
    <w:rsid w:val="00683D6A"/>
    <w:rsid w:val="0068409C"/>
    <w:rsid w:val="00685E14"/>
    <w:rsid w:val="00687BC9"/>
    <w:rsid w:val="00690F9F"/>
    <w:rsid w:val="00691710"/>
    <w:rsid w:val="006924AC"/>
    <w:rsid w:val="00694563"/>
    <w:rsid w:val="00694809"/>
    <w:rsid w:val="0069517C"/>
    <w:rsid w:val="006954BA"/>
    <w:rsid w:val="00695ABE"/>
    <w:rsid w:val="006961EF"/>
    <w:rsid w:val="006A1522"/>
    <w:rsid w:val="006A2D94"/>
    <w:rsid w:val="006A3C1C"/>
    <w:rsid w:val="006A603C"/>
    <w:rsid w:val="006A6D86"/>
    <w:rsid w:val="006B1C69"/>
    <w:rsid w:val="006B3075"/>
    <w:rsid w:val="006B37AF"/>
    <w:rsid w:val="006B3D1A"/>
    <w:rsid w:val="006B4007"/>
    <w:rsid w:val="006B4889"/>
    <w:rsid w:val="006B5605"/>
    <w:rsid w:val="006B68E3"/>
    <w:rsid w:val="006B6AFF"/>
    <w:rsid w:val="006B6FCB"/>
    <w:rsid w:val="006B71E9"/>
    <w:rsid w:val="006B7EB8"/>
    <w:rsid w:val="006C2B6B"/>
    <w:rsid w:val="006C4EA2"/>
    <w:rsid w:val="006C508E"/>
    <w:rsid w:val="006C5D24"/>
    <w:rsid w:val="006C6952"/>
    <w:rsid w:val="006C7AE9"/>
    <w:rsid w:val="006D0032"/>
    <w:rsid w:val="006D02D8"/>
    <w:rsid w:val="006D0CAD"/>
    <w:rsid w:val="006D1F8E"/>
    <w:rsid w:val="006D3812"/>
    <w:rsid w:val="006D429D"/>
    <w:rsid w:val="006D510D"/>
    <w:rsid w:val="006D5812"/>
    <w:rsid w:val="006E327F"/>
    <w:rsid w:val="006E50A6"/>
    <w:rsid w:val="006E50A8"/>
    <w:rsid w:val="006E5309"/>
    <w:rsid w:val="006E5648"/>
    <w:rsid w:val="006E6334"/>
    <w:rsid w:val="006E76DB"/>
    <w:rsid w:val="006E7B0B"/>
    <w:rsid w:val="006F0C46"/>
    <w:rsid w:val="006F134B"/>
    <w:rsid w:val="006F1DD9"/>
    <w:rsid w:val="006F3025"/>
    <w:rsid w:val="006F3C3B"/>
    <w:rsid w:val="006F4665"/>
    <w:rsid w:val="006F6811"/>
    <w:rsid w:val="006F6CBB"/>
    <w:rsid w:val="006F7BB3"/>
    <w:rsid w:val="00701397"/>
    <w:rsid w:val="007013D4"/>
    <w:rsid w:val="007032E8"/>
    <w:rsid w:val="00703BE7"/>
    <w:rsid w:val="0070589E"/>
    <w:rsid w:val="00705A49"/>
    <w:rsid w:val="00706946"/>
    <w:rsid w:val="00707330"/>
    <w:rsid w:val="007104F1"/>
    <w:rsid w:val="007112E9"/>
    <w:rsid w:val="00711B89"/>
    <w:rsid w:val="00713561"/>
    <w:rsid w:val="00713845"/>
    <w:rsid w:val="00714887"/>
    <w:rsid w:val="00715484"/>
    <w:rsid w:val="00720A10"/>
    <w:rsid w:val="00722D91"/>
    <w:rsid w:val="0072389F"/>
    <w:rsid w:val="0072553A"/>
    <w:rsid w:val="00725CE5"/>
    <w:rsid w:val="00725D81"/>
    <w:rsid w:val="00726560"/>
    <w:rsid w:val="00726FBC"/>
    <w:rsid w:val="00730131"/>
    <w:rsid w:val="0073118E"/>
    <w:rsid w:val="007312B5"/>
    <w:rsid w:val="00732DFF"/>
    <w:rsid w:val="0073364F"/>
    <w:rsid w:val="00734D6E"/>
    <w:rsid w:val="00736A37"/>
    <w:rsid w:val="00740A52"/>
    <w:rsid w:val="00740B13"/>
    <w:rsid w:val="00740CB2"/>
    <w:rsid w:val="0074452A"/>
    <w:rsid w:val="00745AB6"/>
    <w:rsid w:val="00747DDE"/>
    <w:rsid w:val="0075163B"/>
    <w:rsid w:val="007517F0"/>
    <w:rsid w:val="00752D8D"/>
    <w:rsid w:val="007534C5"/>
    <w:rsid w:val="00753C22"/>
    <w:rsid w:val="00754D8B"/>
    <w:rsid w:val="00755C25"/>
    <w:rsid w:val="00756AE4"/>
    <w:rsid w:val="007601CE"/>
    <w:rsid w:val="00760A89"/>
    <w:rsid w:val="00761ECA"/>
    <w:rsid w:val="00764C13"/>
    <w:rsid w:val="00766287"/>
    <w:rsid w:val="00770565"/>
    <w:rsid w:val="00773169"/>
    <w:rsid w:val="0077333E"/>
    <w:rsid w:val="00773EB4"/>
    <w:rsid w:val="007748B7"/>
    <w:rsid w:val="00775F21"/>
    <w:rsid w:val="007766BA"/>
    <w:rsid w:val="00777C51"/>
    <w:rsid w:val="00777CDD"/>
    <w:rsid w:val="007821E6"/>
    <w:rsid w:val="007828F2"/>
    <w:rsid w:val="00782980"/>
    <w:rsid w:val="007836C1"/>
    <w:rsid w:val="00784D77"/>
    <w:rsid w:val="00785CCE"/>
    <w:rsid w:val="007860C5"/>
    <w:rsid w:val="00786C80"/>
    <w:rsid w:val="00787345"/>
    <w:rsid w:val="00790F45"/>
    <w:rsid w:val="007919DE"/>
    <w:rsid w:val="00791A4B"/>
    <w:rsid w:val="00791AB7"/>
    <w:rsid w:val="007939FF"/>
    <w:rsid w:val="00794035"/>
    <w:rsid w:val="00794A22"/>
    <w:rsid w:val="00795148"/>
    <w:rsid w:val="007966D6"/>
    <w:rsid w:val="00796D4A"/>
    <w:rsid w:val="0079756C"/>
    <w:rsid w:val="00797A84"/>
    <w:rsid w:val="007A057C"/>
    <w:rsid w:val="007A10A0"/>
    <w:rsid w:val="007A1412"/>
    <w:rsid w:val="007A259C"/>
    <w:rsid w:val="007A3C48"/>
    <w:rsid w:val="007A457D"/>
    <w:rsid w:val="007A58D7"/>
    <w:rsid w:val="007A5B23"/>
    <w:rsid w:val="007A5FB6"/>
    <w:rsid w:val="007B158A"/>
    <w:rsid w:val="007B2B72"/>
    <w:rsid w:val="007B3D81"/>
    <w:rsid w:val="007B3EC0"/>
    <w:rsid w:val="007B484F"/>
    <w:rsid w:val="007B4D02"/>
    <w:rsid w:val="007B5CBA"/>
    <w:rsid w:val="007B7E6B"/>
    <w:rsid w:val="007C173E"/>
    <w:rsid w:val="007C18A8"/>
    <w:rsid w:val="007C385C"/>
    <w:rsid w:val="007C4799"/>
    <w:rsid w:val="007C7242"/>
    <w:rsid w:val="007D1169"/>
    <w:rsid w:val="007D4B41"/>
    <w:rsid w:val="007D4F37"/>
    <w:rsid w:val="007D635E"/>
    <w:rsid w:val="007D7808"/>
    <w:rsid w:val="007E1CC0"/>
    <w:rsid w:val="007E1DE6"/>
    <w:rsid w:val="007E3E0A"/>
    <w:rsid w:val="007E5593"/>
    <w:rsid w:val="007E69E3"/>
    <w:rsid w:val="007F0203"/>
    <w:rsid w:val="007F1182"/>
    <w:rsid w:val="007F14B6"/>
    <w:rsid w:val="007F14C5"/>
    <w:rsid w:val="007F1918"/>
    <w:rsid w:val="007F1E57"/>
    <w:rsid w:val="007F2F98"/>
    <w:rsid w:val="007F32E7"/>
    <w:rsid w:val="007F5461"/>
    <w:rsid w:val="007F5C07"/>
    <w:rsid w:val="007F63B6"/>
    <w:rsid w:val="007F63EF"/>
    <w:rsid w:val="007F74B8"/>
    <w:rsid w:val="007F7D46"/>
    <w:rsid w:val="00800B7B"/>
    <w:rsid w:val="00802C94"/>
    <w:rsid w:val="00804626"/>
    <w:rsid w:val="00804850"/>
    <w:rsid w:val="00804BE9"/>
    <w:rsid w:val="00804F53"/>
    <w:rsid w:val="008054B5"/>
    <w:rsid w:val="008054CB"/>
    <w:rsid w:val="00806C18"/>
    <w:rsid w:val="00812339"/>
    <w:rsid w:val="0081305F"/>
    <w:rsid w:val="00813197"/>
    <w:rsid w:val="008132AD"/>
    <w:rsid w:val="00814FAA"/>
    <w:rsid w:val="008159A0"/>
    <w:rsid w:val="008175BA"/>
    <w:rsid w:val="00822448"/>
    <w:rsid w:val="00822B71"/>
    <w:rsid w:val="00823C7B"/>
    <w:rsid w:val="00823FDE"/>
    <w:rsid w:val="0082481D"/>
    <w:rsid w:val="008257D6"/>
    <w:rsid w:val="008257EF"/>
    <w:rsid w:val="00825D01"/>
    <w:rsid w:val="0082625A"/>
    <w:rsid w:val="008265FB"/>
    <w:rsid w:val="00827310"/>
    <w:rsid w:val="00827471"/>
    <w:rsid w:val="00827C8C"/>
    <w:rsid w:val="00832078"/>
    <w:rsid w:val="0083378F"/>
    <w:rsid w:val="008343F4"/>
    <w:rsid w:val="00834543"/>
    <w:rsid w:val="0083584B"/>
    <w:rsid w:val="00835D31"/>
    <w:rsid w:val="0083700B"/>
    <w:rsid w:val="008371CB"/>
    <w:rsid w:val="00837411"/>
    <w:rsid w:val="00837667"/>
    <w:rsid w:val="00837A43"/>
    <w:rsid w:val="00837C5E"/>
    <w:rsid w:val="00837D27"/>
    <w:rsid w:val="008403BA"/>
    <w:rsid w:val="00840B24"/>
    <w:rsid w:val="00841F9D"/>
    <w:rsid w:val="00842DD2"/>
    <w:rsid w:val="00842E7E"/>
    <w:rsid w:val="00843861"/>
    <w:rsid w:val="00844FB3"/>
    <w:rsid w:val="0084548E"/>
    <w:rsid w:val="00845CF7"/>
    <w:rsid w:val="008462DD"/>
    <w:rsid w:val="008475F4"/>
    <w:rsid w:val="00851339"/>
    <w:rsid w:val="00852E45"/>
    <w:rsid w:val="0085369A"/>
    <w:rsid w:val="00853CA7"/>
    <w:rsid w:val="00854793"/>
    <w:rsid w:val="00854FCD"/>
    <w:rsid w:val="00855176"/>
    <w:rsid w:val="008554A9"/>
    <w:rsid w:val="00855BEB"/>
    <w:rsid w:val="00857609"/>
    <w:rsid w:val="00860865"/>
    <w:rsid w:val="00862239"/>
    <w:rsid w:val="00863412"/>
    <w:rsid w:val="00864CCE"/>
    <w:rsid w:val="00865419"/>
    <w:rsid w:val="00867A50"/>
    <w:rsid w:val="00870406"/>
    <w:rsid w:val="0087129F"/>
    <w:rsid w:val="0087137B"/>
    <w:rsid w:val="008718D0"/>
    <w:rsid w:val="0087216A"/>
    <w:rsid w:val="008730CA"/>
    <w:rsid w:val="00873556"/>
    <w:rsid w:val="0087423E"/>
    <w:rsid w:val="00876FBF"/>
    <w:rsid w:val="00876FF8"/>
    <w:rsid w:val="00880928"/>
    <w:rsid w:val="008815E6"/>
    <w:rsid w:val="00882C6D"/>
    <w:rsid w:val="00883E7B"/>
    <w:rsid w:val="00885478"/>
    <w:rsid w:val="00885862"/>
    <w:rsid w:val="008864A3"/>
    <w:rsid w:val="00887B15"/>
    <w:rsid w:val="008903CC"/>
    <w:rsid w:val="008905D4"/>
    <w:rsid w:val="008913E0"/>
    <w:rsid w:val="00891748"/>
    <w:rsid w:val="008921CC"/>
    <w:rsid w:val="00892868"/>
    <w:rsid w:val="008928A9"/>
    <w:rsid w:val="00893F7D"/>
    <w:rsid w:val="0089414F"/>
    <w:rsid w:val="00895B6C"/>
    <w:rsid w:val="00895BEF"/>
    <w:rsid w:val="008966B0"/>
    <w:rsid w:val="008975AF"/>
    <w:rsid w:val="008A108B"/>
    <w:rsid w:val="008A21EB"/>
    <w:rsid w:val="008A3297"/>
    <w:rsid w:val="008A3386"/>
    <w:rsid w:val="008A33EA"/>
    <w:rsid w:val="008A5A9C"/>
    <w:rsid w:val="008A5E9D"/>
    <w:rsid w:val="008A6936"/>
    <w:rsid w:val="008A7066"/>
    <w:rsid w:val="008A736B"/>
    <w:rsid w:val="008B0496"/>
    <w:rsid w:val="008B0ED7"/>
    <w:rsid w:val="008B1485"/>
    <w:rsid w:val="008B1CD1"/>
    <w:rsid w:val="008B34E7"/>
    <w:rsid w:val="008B437C"/>
    <w:rsid w:val="008B4788"/>
    <w:rsid w:val="008B5D99"/>
    <w:rsid w:val="008B737B"/>
    <w:rsid w:val="008C28CA"/>
    <w:rsid w:val="008C2BC3"/>
    <w:rsid w:val="008C2C9C"/>
    <w:rsid w:val="008C307C"/>
    <w:rsid w:val="008C531B"/>
    <w:rsid w:val="008C775C"/>
    <w:rsid w:val="008D2BE0"/>
    <w:rsid w:val="008D2D56"/>
    <w:rsid w:val="008D46BD"/>
    <w:rsid w:val="008D58D1"/>
    <w:rsid w:val="008E0C74"/>
    <w:rsid w:val="008E1253"/>
    <w:rsid w:val="008E1423"/>
    <w:rsid w:val="008E2882"/>
    <w:rsid w:val="008E3827"/>
    <w:rsid w:val="008E3966"/>
    <w:rsid w:val="008E5710"/>
    <w:rsid w:val="008E664A"/>
    <w:rsid w:val="008E6D70"/>
    <w:rsid w:val="008E6FD6"/>
    <w:rsid w:val="008F0D8E"/>
    <w:rsid w:val="008F1018"/>
    <w:rsid w:val="008F211C"/>
    <w:rsid w:val="008F243F"/>
    <w:rsid w:val="008F399C"/>
    <w:rsid w:val="008F40E8"/>
    <w:rsid w:val="008F42DF"/>
    <w:rsid w:val="008F4EF4"/>
    <w:rsid w:val="008F59B2"/>
    <w:rsid w:val="00903457"/>
    <w:rsid w:val="00903C6C"/>
    <w:rsid w:val="00903D3B"/>
    <w:rsid w:val="00904793"/>
    <w:rsid w:val="009053BB"/>
    <w:rsid w:val="00906BC8"/>
    <w:rsid w:val="00907049"/>
    <w:rsid w:val="009107A2"/>
    <w:rsid w:val="00910989"/>
    <w:rsid w:val="00912CA6"/>
    <w:rsid w:val="00912F7E"/>
    <w:rsid w:val="00913355"/>
    <w:rsid w:val="0091405E"/>
    <w:rsid w:val="0091432C"/>
    <w:rsid w:val="00914668"/>
    <w:rsid w:val="00915369"/>
    <w:rsid w:val="0091749E"/>
    <w:rsid w:val="00917676"/>
    <w:rsid w:val="00920E9A"/>
    <w:rsid w:val="00920F33"/>
    <w:rsid w:val="00921491"/>
    <w:rsid w:val="00921B76"/>
    <w:rsid w:val="00921D56"/>
    <w:rsid w:val="009238BF"/>
    <w:rsid w:val="00924E37"/>
    <w:rsid w:val="009252FA"/>
    <w:rsid w:val="00925FF2"/>
    <w:rsid w:val="00927B08"/>
    <w:rsid w:val="00930C7A"/>
    <w:rsid w:val="00931BB8"/>
    <w:rsid w:val="0093201D"/>
    <w:rsid w:val="0093226B"/>
    <w:rsid w:val="00933EE2"/>
    <w:rsid w:val="00934E5D"/>
    <w:rsid w:val="00940053"/>
    <w:rsid w:val="00940D3E"/>
    <w:rsid w:val="0094138C"/>
    <w:rsid w:val="00941C54"/>
    <w:rsid w:val="00944220"/>
    <w:rsid w:val="00944D75"/>
    <w:rsid w:val="00945428"/>
    <w:rsid w:val="009462E4"/>
    <w:rsid w:val="0095079A"/>
    <w:rsid w:val="00950D59"/>
    <w:rsid w:val="00951810"/>
    <w:rsid w:val="00951D07"/>
    <w:rsid w:val="0095323A"/>
    <w:rsid w:val="00953AFA"/>
    <w:rsid w:val="00953DD1"/>
    <w:rsid w:val="0095503A"/>
    <w:rsid w:val="0095549E"/>
    <w:rsid w:val="00955BB3"/>
    <w:rsid w:val="0095637C"/>
    <w:rsid w:val="00961A23"/>
    <w:rsid w:val="009626EB"/>
    <w:rsid w:val="00963925"/>
    <w:rsid w:val="00963FCA"/>
    <w:rsid w:val="0096682A"/>
    <w:rsid w:val="00966BC0"/>
    <w:rsid w:val="00966F92"/>
    <w:rsid w:val="00967CB7"/>
    <w:rsid w:val="009705FC"/>
    <w:rsid w:val="00970C02"/>
    <w:rsid w:val="00972797"/>
    <w:rsid w:val="0097288B"/>
    <w:rsid w:val="00973CE7"/>
    <w:rsid w:val="00974B54"/>
    <w:rsid w:val="00975529"/>
    <w:rsid w:val="00975DC0"/>
    <w:rsid w:val="00975FB0"/>
    <w:rsid w:val="00976A22"/>
    <w:rsid w:val="00977718"/>
    <w:rsid w:val="00981289"/>
    <w:rsid w:val="00982F53"/>
    <w:rsid w:val="009858A9"/>
    <w:rsid w:val="00986649"/>
    <w:rsid w:val="00986C8A"/>
    <w:rsid w:val="00986E00"/>
    <w:rsid w:val="00991B84"/>
    <w:rsid w:val="0099271F"/>
    <w:rsid w:val="009939A2"/>
    <w:rsid w:val="009943CF"/>
    <w:rsid w:val="00994C54"/>
    <w:rsid w:val="0099594D"/>
    <w:rsid w:val="00997686"/>
    <w:rsid w:val="009A033B"/>
    <w:rsid w:val="009A15CE"/>
    <w:rsid w:val="009A1C0C"/>
    <w:rsid w:val="009A1F3B"/>
    <w:rsid w:val="009A318F"/>
    <w:rsid w:val="009A36E9"/>
    <w:rsid w:val="009A45BA"/>
    <w:rsid w:val="009A4CE4"/>
    <w:rsid w:val="009A57B5"/>
    <w:rsid w:val="009A7E61"/>
    <w:rsid w:val="009B20B3"/>
    <w:rsid w:val="009B2D35"/>
    <w:rsid w:val="009B398C"/>
    <w:rsid w:val="009B4527"/>
    <w:rsid w:val="009B4F6E"/>
    <w:rsid w:val="009B502C"/>
    <w:rsid w:val="009B605C"/>
    <w:rsid w:val="009B6CF2"/>
    <w:rsid w:val="009B7773"/>
    <w:rsid w:val="009B77D4"/>
    <w:rsid w:val="009C01CF"/>
    <w:rsid w:val="009C0D3A"/>
    <w:rsid w:val="009C1300"/>
    <w:rsid w:val="009C2B3D"/>
    <w:rsid w:val="009C2C43"/>
    <w:rsid w:val="009C3168"/>
    <w:rsid w:val="009C3816"/>
    <w:rsid w:val="009C3CCE"/>
    <w:rsid w:val="009C40BC"/>
    <w:rsid w:val="009C5724"/>
    <w:rsid w:val="009C6A0A"/>
    <w:rsid w:val="009C6D34"/>
    <w:rsid w:val="009C6FE4"/>
    <w:rsid w:val="009C7D4C"/>
    <w:rsid w:val="009D0D8C"/>
    <w:rsid w:val="009D14DF"/>
    <w:rsid w:val="009D1FF8"/>
    <w:rsid w:val="009D3D54"/>
    <w:rsid w:val="009D69C4"/>
    <w:rsid w:val="009E07EF"/>
    <w:rsid w:val="009E0F02"/>
    <w:rsid w:val="009E1508"/>
    <w:rsid w:val="009E3179"/>
    <w:rsid w:val="009E340E"/>
    <w:rsid w:val="009E4682"/>
    <w:rsid w:val="009E470E"/>
    <w:rsid w:val="009E540F"/>
    <w:rsid w:val="009E6C79"/>
    <w:rsid w:val="009E7DB9"/>
    <w:rsid w:val="009F178A"/>
    <w:rsid w:val="009F1901"/>
    <w:rsid w:val="009F37B7"/>
    <w:rsid w:val="009F5B32"/>
    <w:rsid w:val="009F6C94"/>
    <w:rsid w:val="009F784A"/>
    <w:rsid w:val="00A00006"/>
    <w:rsid w:val="00A01776"/>
    <w:rsid w:val="00A01B47"/>
    <w:rsid w:val="00A0284D"/>
    <w:rsid w:val="00A02BA9"/>
    <w:rsid w:val="00A03960"/>
    <w:rsid w:val="00A03AF7"/>
    <w:rsid w:val="00A04B53"/>
    <w:rsid w:val="00A05951"/>
    <w:rsid w:val="00A10F47"/>
    <w:rsid w:val="00A125AB"/>
    <w:rsid w:val="00A1347D"/>
    <w:rsid w:val="00A135BD"/>
    <w:rsid w:val="00A140E4"/>
    <w:rsid w:val="00A15D94"/>
    <w:rsid w:val="00A16FC0"/>
    <w:rsid w:val="00A17B7B"/>
    <w:rsid w:val="00A20E35"/>
    <w:rsid w:val="00A22AEE"/>
    <w:rsid w:val="00A2326F"/>
    <w:rsid w:val="00A232AD"/>
    <w:rsid w:val="00A23A80"/>
    <w:rsid w:val="00A24D7E"/>
    <w:rsid w:val="00A260FC"/>
    <w:rsid w:val="00A32F91"/>
    <w:rsid w:val="00A32FD3"/>
    <w:rsid w:val="00A33D13"/>
    <w:rsid w:val="00A33E09"/>
    <w:rsid w:val="00A34BBB"/>
    <w:rsid w:val="00A409EC"/>
    <w:rsid w:val="00A418E2"/>
    <w:rsid w:val="00A43F6C"/>
    <w:rsid w:val="00A44F20"/>
    <w:rsid w:val="00A454A9"/>
    <w:rsid w:val="00A4597F"/>
    <w:rsid w:val="00A45EC2"/>
    <w:rsid w:val="00A47499"/>
    <w:rsid w:val="00A47F2E"/>
    <w:rsid w:val="00A50559"/>
    <w:rsid w:val="00A50579"/>
    <w:rsid w:val="00A536A6"/>
    <w:rsid w:val="00A540AF"/>
    <w:rsid w:val="00A54208"/>
    <w:rsid w:val="00A5473A"/>
    <w:rsid w:val="00A54D89"/>
    <w:rsid w:val="00A5511E"/>
    <w:rsid w:val="00A613F9"/>
    <w:rsid w:val="00A62BF1"/>
    <w:rsid w:val="00A6339C"/>
    <w:rsid w:val="00A65CF0"/>
    <w:rsid w:val="00A6680E"/>
    <w:rsid w:val="00A67673"/>
    <w:rsid w:val="00A677D7"/>
    <w:rsid w:val="00A70724"/>
    <w:rsid w:val="00A731CC"/>
    <w:rsid w:val="00A7376B"/>
    <w:rsid w:val="00A75C5C"/>
    <w:rsid w:val="00A76F06"/>
    <w:rsid w:val="00A77CF1"/>
    <w:rsid w:val="00A80843"/>
    <w:rsid w:val="00A812D8"/>
    <w:rsid w:val="00A81AA9"/>
    <w:rsid w:val="00A81FDF"/>
    <w:rsid w:val="00A82A9E"/>
    <w:rsid w:val="00A82E1B"/>
    <w:rsid w:val="00A834F7"/>
    <w:rsid w:val="00A83E93"/>
    <w:rsid w:val="00A87547"/>
    <w:rsid w:val="00A87615"/>
    <w:rsid w:val="00A90215"/>
    <w:rsid w:val="00A902E3"/>
    <w:rsid w:val="00A91082"/>
    <w:rsid w:val="00A92756"/>
    <w:rsid w:val="00A93232"/>
    <w:rsid w:val="00A9590C"/>
    <w:rsid w:val="00A95D99"/>
    <w:rsid w:val="00AA369F"/>
    <w:rsid w:val="00AA3754"/>
    <w:rsid w:val="00AA5961"/>
    <w:rsid w:val="00AB0102"/>
    <w:rsid w:val="00AB093D"/>
    <w:rsid w:val="00AB0CC2"/>
    <w:rsid w:val="00AB1668"/>
    <w:rsid w:val="00AB2940"/>
    <w:rsid w:val="00AB2AC1"/>
    <w:rsid w:val="00AB35A2"/>
    <w:rsid w:val="00AB58B5"/>
    <w:rsid w:val="00AB5E3F"/>
    <w:rsid w:val="00AB6266"/>
    <w:rsid w:val="00AB7A1E"/>
    <w:rsid w:val="00AC0B5D"/>
    <w:rsid w:val="00AC0E55"/>
    <w:rsid w:val="00AC5176"/>
    <w:rsid w:val="00AC6960"/>
    <w:rsid w:val="00AC7E17"/>
    <w:rsid w:val="00AC7FB1"/>
    <w:rsid w:val="00AD07CF"/>
    <w:rsid w:val="00AD0B17"/>
    <w:rsid w:val="00AD0E7F"/>
    <w:rsid w:val="00AD0F2F"/>
    <w:rsid w:val="00AD17C3"/>
    <w:rsid w:val="00AD27E3"/>
    <w:rsid w:val="00AD32AB"/>
    <w:rsid w:val="00AD4B7C"/>
    <w:rsid w:val="00AD52CB"/>
    <w:rsid w:val="00AD6406"/>
    <w:rsid w:val="00AD669E"/>
    <w:rsid w:val="00AE075C"/>
    <w:rsid w:val="00AE235E"/>
    <w:rsid w:val="00AE2548"/>
    <w:rsid w:val="00AE29DD"/>
    <w:rsid w:val="00AE2BE9"/>
    <w:rsid w:val="00AE3DF9"/>
    <w:rsid w:val="00AE3FCE"/>
    <w:rsid w:val="00AE4609"/>
    <w:rsid w:val="00AE51B0"/>
    <w:rsid w:val="00AE6244"/>
    <w:rsid w:val="00AE76C5"/>
    <w:rsid w:val="00AE7888"/>
    <w:rsid w:val="00AF072D"/>
    <w:rsid w:val="00AF090B"/>
    <w:rsid w:val="00AF096A"/>
    <w:rsid w:val="00AF3A8E"/>
    <w:rsid w:val="00AF63E0"/>
    <w:rsid w:val="00AF67D0"/>
    <w:rsid w:val="00B01A27"/>
    <w:rsid w:val="00B01BF7"/>
    <w:rsid w:val="00B022FA"/>
    <w:rsid w:val="00B0231F"/>
    <w:rsid w:val="00B035CF"/>
    <w:rsid w:val="00B03877"/>
    <w:rsid w:val="00B043AD"/>
    <w:rsid w:val="00B04A54"/>
    <w:rsid w:val="00B05036"/>
    <w:rsid w:val="00B05F70"/>
    <w:rsid w:val="00B12C92"/>
    <w:rsid w:val="00B14907"/>
    <w:rsid w:val="00B151FC"/>
    <w:rsid w:val="00B160CD"/>
    <w:rsid w:val="00B161CA"/>
    <w:rsid w:val="00B16865"/>
    <w:rsid w:val="00B168E2"/>
    <w:rsid w:val="00B179BF"/>
    <w:rsid w:val="00B20339"/>
    <w:rsid w:val="00B21338"/>
    <w:rsid w:val="00B22E56"/>
    <w:rsid w:val="00B236E5"/>
    <w:rsid w:val="00B23DA9"/>
    <w:rsid w:val="00B23FA4"/>
    <w:rsid w:val="00B25612"/>
    <w:rsid w:val="00B25FB6"/>
    <w:rsid w:val="00B26328"/>
    <w:rsid w:val="00B26462"/>
    <w:rsid w:val="00B26631"/>
    <w:rsid w:val="00B27A44"/>
    <w:rsid w:val="00B30D31"/>
    <w:rsid w:val="00B321F6"/>
    <w:rsid w:val="00B3272B"/>
    <w:rsid w:val="00B33BB8"/>
    <w:rsid w:val="00B3454B"/>
    <w:rsid w:val="00B3585A"/>
    <w:rsid w:val="00B35C87"/>
    <w:rsid w:val="00B36886"/>
    <w:rsid w:val="00B37D5D"/>
    <w:rsid w:val="00B40110"/>
    <w:rsid w:val="00B4142E"/>
    <w:rsid w:val="00B41AEE"/>
    <w:rsid w:val="00B41EBF"/>
    <w:rsid w:val="00B446BD"/>
    <w:rsid w:val="00B45739"/>
    <w:rsid w:val="00B46CF8"/>
    <w:rsid w:val="00B46D05"/>
    <w:rsid w:val="00B532B4"/>
    <w:rsid w:val="00B538D7"/>
    <w:rsid w:val="00B53B10"/>
    <w:rsid w:val="00B53EA5"/>
    <w:rsid w:val="00B551A5"/>
    <w:rsid w:val="00B572DE"/>
    <w:rsid w:val="00B57776"/>
    <w:rsid w:val="00B628B5"/>
    <w:rsid w:val="00B62D9A"/>
    <w:rsid w:val="00B62FD7"/>
    <w:rsid w:val="00B63DD5"/>
    <w:rsid w:val="00B64BA2"/>
    <w:rsid w:val="00B64CA2"/>
    <w:rsid w:val="00B64CDE"/>
    <w:rsid w:val="00B65E7C"/>
    <w:rsid w:val="00B678FA"/>
    <w:rsid w:val="00B67FDE"/>
    <w:rsid w:val="00B702DD"/>
    <w:rsid w:val="00B70A1C"/>
    <w:rsid w:val="00B72AB0"/>
    <w:rsid w:val="00B7380F"/>
    <w:rsid w:val="00B752B5"/>
    <w:rsid w:val="00B76C75"/>
    <w:rsid w:val="00B77CEC"/>
    <w:rsid w:val="00B80536"/>
    <w:rsid w:val="00B80549"/>
    <w:rsid w:val="00B80704"/>
    <w:rsid w:val="00B815F5"/>
    <w:rsid w:val="00B81B1F"/>
    <w:rsid w:val="00B81B26"/>
    <w:rsid w:val="00B82FC3"/>
    <w:rsid w:val="00B84160"/>
    <w:rsid w:val="00B8430F"/>
    <w:rsid w:val="00B84A50"/>
    <w:rsid w:val="00B87409"/>
    <w:rsid w:val="00B92E0B"/>
    <w:rsid w:val="00B94432"/>
    <w:rsid w:val="00B94AD0"/>
    <w:rsid w:val="00B96D8E"/>
    <w:rsid w:val="00BA001C"/>
    <w:rsid w:val="00BA0EAD"/>
    <w:rsid w:val="00BA0F62"/>
    <w:rsid w:val="00BA13D3"/>
    <w:rsid w:val="00BA1F9F"/>
    <w:rsid w:val="00BA2165"/>
    <w:rsid w:val="00BA2FEA"/>
    <w:rsid w:val="00BA6955"/>
    <w:rsid w:val="00BA7606"/>
    <w:rsid w:val="00BA7BD7"/>
    <w:rsid w:val="00BB01D7"/>
    <w:rsid w:val="00BB1574"/>
    <w:rsid w:val="00BB30B3"/>
    <w:rsid w:val="00BB33C8"/>
    <w:rsid w:val="00BB6FCA"/>
    <w:rsid w:val="00BB7B18"/>
    <w:rsid w:val="00BC015C"/>
    <w:rsid w:val="00BC0DFD"/>
    <w:rsid w:val="00BC65F2"/>
    <w:rsid w:val="00BC66C3"/>
    <w:rsid w:val="00BC7989"/>
    <w:rsid w:val="00BC7BFA"/>
    <w:rsid w:val="00BD1CAF"/>
    <w:rsid w:val="00BD35E1"/>
    <w:rsid w:val="00BD505F"/>
    <w:rsid w:val="00BD5A3D"/>
    <w:rsid w:val="00BD6187"/>
    <w:rsid w:val="00BD64AE"/>
    <w:rsid w:val="00BD6D88"/>
    <w:rsid w:val="00BD7637"/>
    <w:rsid w:val="00BD79D0"/>
    <w:rsid w:val="00BE16F5"/>
    <w:rsid w:val="00BE1BCD"/>
    <w:rsid w:val="00BE29A1"/>
    <w:rsid w:val="00BE2DE3"/>
    <w:rsid w:val="00BE36DF"/>
    <w:rsid w:val="00BE3E20"/>
    <w:rsid w:val="00BE411F"/>
    <w:rsid w:val="00BE4718"/>
    <w:rsid w:val="00BE6341"/>
    <w:rsid w:val="00BE6A39"/>
    <w:rsid w:val="00BF1676"/>
    <w:rsid w:val="00BF1746"/>
    <w:rsid w:val="00BF1802"/>
    <w:rsid w:val="00BF3854"/>
    <w:rsid w:val="00BF3E8F"/>
    <w:rsid w:val="00BF426A"/>
    <w:rsid w:val="00BF5F79"/>
    <w:rsid w:val="00BF605F"/>
    <w:rsid w:val="00BF6874"/>
    <w:rsid w:val="00BF7FA6"/>
    <w:rsid w:val="00C019DB"/>
    <w:rsid w:val="00C03C40"/>
    <w:rsid w:val="00C0402D"/>
    <w:rsid w:val="00C04270"/>
    <w:rsid w:val="00C0669D"/>
    <w:rsid w:val="00C0712A"/>
    <w:rsid w:val="00C1103C"/>
    <w:rsid w:val="00C11C9F"/>
    <w:rsid w:val="00C12115"/>
    <w:rsid w:val="00C13C2D"/>
    <w:rsid w:val="00C161B3"/>
    <w:rsid w:val="00C16363"/>
    <w:rsid w:val="00C17D4D"/>
    <w:rsid w:val="00C20B19"/>
    <w:rsid w:val="00C21139"/>
    <w:rsid w:val="00C21627"/>
    <w:rsid w:val="00C22708"/>
    <w:rsid w:val="00C236B7"/>
    <w:rsid w:val="00C26BDA"/>
    <w:rsid w:val="00C272DD"/>
    <w:rsid w:val="00C27B02"/>
    <w:rsid w:val="00C3005B"/>
    <w:rsid w:val="00C3252E"/>
    <w:rsid w:val="00C327FB"/>
    <w:rsid w:val="00C3320D"/>
    <w:rsid w:val="00C350C0"/>
    <w:rsid w:val="00C35786"/>
    <w:rsid w:val="00C35B8E"/>
    <w:rsid w:val="00C362B2"/>
    <w:rsid w:val="00C36A98"/>
    <w:rsid w:val="00C37E11"/>
    <w:rsid w:val="00C37E88"/>
    <w:rsid w:val="00C40A81"/>
    <w:rsid w:val="00C410D5"/>
    <w:rsid w:val="00C41292"/>
    <w:rsid w:val="00C414DF"/>
    <w:rsid w:val="00C41531"/>
    <w:rsid w:val="00C42BB2"/>
    <w:rsid w:val="00C42E03"/>
    <w:rsid w:val="00C42EB3"/>
    <w:rsid w:val="00C44195"/>
    <w:rsid w:val="00C453EC"/>
    <w:rsid w:val="00C457B9"/>
    <w:rsid w:val="00C45A1B"/>
    <w:rsid w:val="00C45E77"/>
    <w:rsid w:val="00C50572"/>
    <w:rsid w:val="00C510D2"/>
    <w:rsid w:val="00C5314A"/>
    <w:rsid w:val="00C532A0"/>
    <w:rsid w:val="00C53747"/>
    <w:rsid w:val="00C53E01"/>
    <w:rsid w:val="00C53E9A"/>
    <w:rsid w:val="00C55272"/>
    <w:rsid w:val="00C552B6"/>
    <w:rsid w:val="00C565AE"/>
    <w:rsid w:val="00C56838"/>
    <w:rsid w:val="00C5752C"/>
    <w:rsid w:val="00C57C18"/>
    <w:rsid w:val="00C604C9"/>
    <w:rsid w:val="00C61264"/>
    <w:rsid w:val="00C61EC4"/>
    <w:rsid w:val="00C63B78"/>
    <w:rsid w:val="00C63DAD"/>
    <w:rsid w:val="00C64BBA"/>
    <w:rsid w:val="00C64D82"/>
    <w:rsid w:val="00C64F0D"/>
    <w:rsid w:val="00C70F9B"/>
    <w:rsid w:val="00C710B2"/>
    <w:rsid w:val="00C7309D"/>
    <w:rsid w:val="00C7455B"/>
    <w:rsid w:val="00C80B93"/>
    <w:rsid w:val="00C80EF9"/>
    <w:rsid w:val="00C81051"/>
    <w:rsid w:val="00C81079"/>
    <w:rsid w:val="00C82A64"/>
    <w:rsid w:val="00C82C3E"/>
    <w:rsid w:val="00C82CB2"/>
    <w:rsid w:val="00C843AE"/>
    <w:rsid w:val="00C84549"/>
    <w:rsid w:val="00C845DC"/>
    <w:rsid w:val="00C84DF9"/>
    <w:rsid w:val="00C870C3"/>
    <w:rsid w:val="00C87839"/>
    <w:rsid w:val="00C904DC"/>
    <w:rsid w:val="00C907F0"/>
    <w:rsid w:val="00C911ED"/>
    <w:rsid w:val="00C915BF"/>
    <w:rsid w:val="00C9209C"/>
    <w:rsid w:val="00C92709"/>
    <w:rsid w:val="00C93641"/>
    <w:rsid w:val="00C93AD9"/>
    <w:rsid w:val="00C9671C"/>
    <w:rsid w:val="00CA03BB"/>
    <w:rsid w:val="00CA072A"/>
    <w:rsid w:val="00CA1724"/>
    <w:rsid w:val="00CA1A89"/>
    <w:rsid w:val="00CA3D2D"/>
    <w:rsid w:val="00CA5819"/>
    <w:rsid w:val="00CA5DAB"/>
    <w:rsid w:val="00CA7589"/>
    <w:rsid w:val="00CA7D7E"/>
    <w:rsid w:val="00CB1263"/>
    <w:rsid w:val="00CB3648"/>
    <w:rsid w:val="00CB420D"/>
    <w:rsid w:val="00CB4C8E"/>
    <w:rsid w:val="00CB66C9"/>
    <w:rsid w:val="00CB6777"/>
    <w:rsid w:val="00CB7D7F"/>
    <w:rsid w:val="00CC0415"/>
    <w:rsid w:val="00CC0DA4"/>
    <w:rsid w:val="00CC12BD"/>
    <w:rsid w:val="00CC1641"/>
    <w:rsid w:val="00CC1EF8"/>
    <w:rsid w:val="00CC2229"/>
    <w:rsid w:val="00CC242D"/>
    <w:rsid w:val="00CC3FB7"/>
    <w:rsid w:val="00CC5024"/>
    <w:rsid w:val="00CC595F"/>
    <w:rsid w:val="00CC65A2"/>
    <w:rsid w:val="00CC7022"/>
    <w:rsid w:val="00CC7282"/>
    <w:rsid w:val="00CC74F3"/>
    <w:rsid w:val="00CD05D8"/>
    <w:rsid w:val="00CD10BD"/>
    <w:rsid w:val="00CD14B0"/>
    <w:rsid w:val="00CD1B51"/>
    <w:rsid w:val="00CD30B9"/>
    <w:rsid w:val="00CD50FA"/>
    <w:rsid w:val="00CD55AE"/>
    <w:rsid w:val="00CD5AB7"/>
    <w:rsid w:val="00CD741B"/>
    <w:rsid w:val="00CE1473"/>
    <w:rsid w:val="00CE1898"/>
    <w:rsid w:val="00CE259C"/>
    <w:rsid w:val="00CE3352"/>
    <w:rsid w:val="00CE41DE"/>
    <w:rsid w:val="00CE52D4"/>
    <w:rsid w:val="00CE54A0"/>
    <w:rsid w:val="00CE5CF2"/>
    <w:rsid w:val="00CE6968"/>
    <w:rsid w:val="00CE7205"/>
    <w:rsid w:val="00CE7ABC"/>
    <w:rsid w:val="00CF0683"/>
    <w:rsid w:val="00CF0793"/>
    <w:rsid w:val="00CF10B5"/>
    <w:rsid w:val="00CF21C0"/>
    <w:rsid w:val="00CF3082"/>
    <w:rsid w:val="00CF63DE"/>
    <w:rsid w:val="00CF7EDC"/>
    <w:rsid w:val="00D0055A"/>
    <w:rsid w:val="00D0087E"/>
    <w:rsid w:val="00D01C9A"/>
    <w:rsid w:val="00D0220E"/>
    <w:rsid w:val="00D03B0E"/>
    <w:rsid w:val="00D066E9"/>
    <w:rsid w:val="00D0709A"/>
    <w:rsid w:val="00D078EA"/>
    <w:rsid w:val="00D10259"/>
    <w:rsid w:val="00D117AB"/>
    <w:rsid w:val="00D11A65"/>
    <w:rsid w:val="00D11E1A"/>
    <w:rsid w:val="00D127B5"/>
    <w:rsid w:val="00D1374C"/>
    <w:rsid w:val="00D1513F"/>
    <w:rsid w:val="00D17B4A"/>
    <w:rsid w:val="00D17E4B"/>
    <w:rsid w:val="00D22A5C"/>
    <w:rsid w:val="00D22FD0"/>
    <w:rsid w:val="00D278F0"/>
    <w:rsid w:val="00D279DD"/>
    <w:rsid w:val="00D30304"/>
    <w:rsid w:val="00D31B54"/>
    <w:rsid w:val="00D33141"/>
    <w:rsid w:val="00D34EFC"/>
    <w:rsid w:val="00D355B2"/>
    <w:rsid w:val="00D37723"/>
    <w:rsid w:val="00D40030"/>
    <w:rsid w:val="00D40735"/>
    <w:rsid w:val="00D41D85"/>
    <w:rsid w:val="00D41F38"/>
    <w:rsid w:val="00D43AA6"/>
    <w:rsid w:val="00D43FB3"/>
    <w:rsid w:val="00D44EC8"/>
    <w:rsid w:val="00D45084"/>
    <w:rsid w:val="00D45EFD"/>
    <w:rsid w:val="00D46BA3"/>
    <w:rsid w:val="00D52136"/>
    <w:rsid w:val="00D5278D"/>
    <w:rsid w:val="00D54945"/>
    <w:rsid w:val="00D54B53"/>
    <w:rsid w:val="00D559F9"/>
    <w:rsid w:val="00D563C5"/>
    <w:rsid w:val="00D56BEF"/>
    <w:rsid w:val="00D60A2A"/>
    <w:rsid w:val="00D60D91"/>
    <w:rsid w:val="00D61570"/>
    <w:rsid w:val="00D624CF"/>
    <w:rsid w:val="00D63884"/>
    <w:rsid w:val="00D668CE"/>
    <w:rsid w:val="00D6737F"/>
    <w:rsid w:val="00D674BD"/>
    <w:rsid w:val="00D678AA"/>
    <w:rsid w:val="00D67A2C"/>
    <w:rsid w:val="00D713E3"/>
    <w:rsid w:val="00D7192D"/>
    <w:rsid w:val="00D72613"/>
    <w:rsid w:val="00D72788"/>
    <w:rsid w:val="00D74DF1"/>
    <w:rsid w:val="00D75776"/>
    <w:rsid w:val="00D75940"/>
    <w:rsid w:val="00D7701C"/>
    <w:rsid w:val="00D816A5"/>
    <w:rsid w:val="00D83132"/>
    <w:rsid w:val="00D8486A"/>
    <w:rsid w:val="00D84BD8"/>
    <w:rsid w:val="00D84F1D"/>
    <w:rsid w:val="00D84FD9"/>
    <w:rsid w:val="00D8582C"/>
    <w:rsid w:val="00D87E40"/>
    <w:rsid w:val="00D9031D"/>
    <w:rsid w:val="00D9143F"/>
    <w:rsid w:val="00D9167D"/>
    <w:rsid w:val="00D931D4"/>
    <w:rsid w:val="00D94067"/>
    <w:rsid w:val="00D97497"/>
    <w:rsid w:val="00DA0300"/>
    <w:rsid w:val="00DA2D62"/>
    <w:rsid w:val="00DA3367"/>
    <w:rsid w:val="00DA3803"/>
    <w:rsid w:val="00DA5741"/>
    <w:rsid w:val="00DA5D25"/>
    <w:rsid w:val="00DA7300"/>
    <w:rsid w:val="00DA74D0"/>
    <w:rsid w:val="00DB088B"/>
    <w:rsid w:val="00DB2BC5"/>
    <w:rsid w:val="00DB3526"/>
    <w:rsid w:val="00DB52BB"/>
    <w:rsid w:val="00DB59B8"/>
    <w:rsid w:val="00DB69F0"/>
    <w:rsid w:val="00DB75CD"/>
    <w:rsid w:val="00DB7F14"/>
    <w:rsid w:val="00DC4F19"/>
    <w:rsid w:val="00DC52CE"/>
    <w:rsid w:val="00DC572D"/>
    <w:rsid w:val="00DC597A"/>
    <w:rsid w:val="00DC747B"/>
    <w:rsid w:val="00DC7CB5"/>
    <w:rsid w:val="00DD1F6C"/>
    <w:rsid w:val="00DD32F3"/>
    <w:rsid w:val="00DD3363"/>
    <w:rsid w:val="00DD3531"/>
    <w:rsid w:val="00DD3755"/>
    <w:rsid w:val="00DD38C9"/>
    <w:rsid w:val="00DD413E"/>
    <w:rsid w:val="00DD4431"/>
    <w:rsid w:val="00DD475D"/>
    <w:rsid w:val="00DD4A52"/>
    <w:rsid w:val="00DD534A"/>
    <w:rsid w:val="00DD5559"/>
    <w:rsid w:val="00DD55EC"/>
    <w:rsid w:val="00DD6572"/>
    <w:rsid w:val="00DD7B0B"/>
    <w:rsid w:val="00DE00CF"/>
    <w:rsid w:val="00DE1659"/>
    <w:rsid w:val="00DE315F"/>
    <w:rsid w:val="00DE431C"/>
    <w:rsid w:val="00DE5DB6"/>
    <w:rsid w:val="00DE5E24"/>
    <w:rsid w:val="00DE611D"/>
    <w:rsid w:val="00DE6D43"/>
    <w:rsid w:val="00DF0545"/>
    <w:rsid w:val="00DF105A"/>
    <w:rsid w:val="00DF157F"/>
    <w:rsid w:val="00DF3298"/>
    <w:rsid w:val="00DF4FF2"/>
    <w:rsid w:val="00DF624E"/>
    <w:rsid w:val="00DF6D6C"/>
    <w:rsid w:val="00E02A38"/>
    <w:rsid w:val="00E0452F"/>
    <w:rsid w:val="00E04E67"/>
    <w:rsid w:val="00E0682A"/>
    <w:rsid w:val="00E06E8F"/>
    <w:rsid w:val="00E1120C"/>
    <w:rsid w:val="00E1153B"/>
    <w:rsid w:val="00E12ACB"/>
    <w:rsid w:val="00E14D41"/>
    <w:rsid w:val="00E157ED"/>
    <w:rsid w:val="00E15D18"/>
    <w:rsid w:val="00E162EF"/>
    <w:rsid w:val="00E166B2"/>
    <w:rsid w:val="00E16C97"/>
    <w:rsid w:val="00E17527"/>
    <w:rsid w:val="00E17D5C"/>
    <w:rsid w:val="00E21297"/>
    <w:rsid w:val="00E22070"/>
    <w:rsid w:val="00E2228B"/>
    <w:rsid w:val="00E23348"/>
    <w:rsid w:val="00E23B14"/>
    <w:rsid w:val="00E24F44"/>
    <w:rsid w:val="00E26274"/>
    <w:rsid w:val="00E26404"/>
    <w:rsid w:val="00E26837"/>
    <w:rsid w:val="00E30068"/>
    <w:rsid w:val="00E312E6"/>
    <w:rsid w:val="00E315EA"/>
    <w:rsid w:val="00E31F25"/>
    <w:rsid w:val="00E33B6B"/>
    <w:rsid w:val="00E33E38"/>
    <w:rsid w:val="00E3400A"/>
    <w:rsid w:val="00E34163"/>
    <w:rsid w:val="00E375A8"/>
    <w:rsid w:val="00E378AD"/>
    <w:rsid w:val="00E37E42"/>
    <w:rsid w:val="00E41413"/>
    <w:rsid w:val="00E41B5B"/>
    <w:rsid w:val="00E43BF3"/>
    <w:rsid w:val="00E44975"/>
    <w:rsid w:val="00E45282"/>
    <w:rsid w:val="00E4587A"/>
    <w:rsid w:val="00E45A08"/>
    <w:rsid w:val="00E45D4D"/>
    <w:rsid w:val="00E47F3B"/>
    <w:rsid w:val="00E506B9"/>
    <w:rsid w:val="00E50766"/>
    <w:rsid w:val="00E507B9"/>
    <w:rsid w:val="00E51309"/>
    <w:rsid w:val="00E518F6"/>
    <w:rsid w:val="00E51A1D"/>
    <w:rsid w:val="00E51AA5"/>
    <w:rsid w:val="00E51DAE"/>
    <w:rsid w:val="00E5228B"/>
    <w:rsid w:val="00E5498A"/>
    <w:rsid w:val="00E55751"/>
    <w:rsid w:val="00E57B40"/>
    <w:rsid w:val="00E60D37"/>
    <w:rsid w:val="00E61507"/>
    <w:rsid w:val="00E63294"/>
    <w:rsid w:val="00E634C1"/>
    <w:rsid w:val="00E64843"/>
    <w:rsid w:val="00E65DA2"/>
    <w:rsid w:val="00E66830"/>
    <w:rsid w:val="00E66C09"/>
    <w:rsid w:val="00E66CDC"/>
    <w:rsid w:val="00E66D6A"/>
    <w:rsid w:val="00E67469"/>
    <w:rsid w:val="00E70088"/>
    <w:rsid w:val="00E7262B"/>
    <w:rsid w:val="00E73AEC"/>
    <w:rsid w:val="00E73C8F"/>
    <w:rsid w:val="00E74B90"/>
    <w:rsid w:val="00E75AEA"/>
    <w:rsid w:val="00E77611"/>
    <w:rsid w:val="00E77964"/>
    <w:rsid w:val="00E77B27"/>
    <w:rsid w:val="00E77C5A"/>
    <w:rsid w:val="00E805F8"/>
    <w:rsid w:val="00E80CD5"/>
    <w:rsid w:val="00E82456"/>
    <w:rsid w:val="00E82578"/>
    <w:rsid w:val="00E83B70"/>
    <w:rsid w:val="00E8405B"/>
    <w:rsid w:val="00E860B8"/>
    <w:rsid w:val="00E861B9"/>
    <w:rsid w:val="00E90741"/>
    <w:rsid w:val="00E90B5B"/>
    <w:rsid w:val="00E90F5B"/>
    <w:rsid w:val="00E92F70"/>
    <w:rsid w:val="00E94309"/>
    <w:rsid w:val="00E95213"/>
    <w:rsid w:val="00E97F42"/>
    <w:rsid w:val="00EA0252"/>
    <w:rsid w:val="00EA1442"/>
    <w:rsid w:val="00EA3D92"/>
    <w:rsid w:val="00EA3F86"/>
    <w:rsid w:val="00EA6664"/>
    <w:rsid w:val="00EA7870"/>
    <w:rsid w:val="00EB2BAD"/>
    <w:rsid w:val="00EB2FD6"/>
    <w:rsid w:val="00EB37E3"/>
    <w:rsid w:val="00EB4EF9"/>
    <w:rsid w:val="00EB5A71"/>
    <w:rsid w:val="00EB73AD"/>
    <w:rsid w:val="00EB7B0E"/>
    <w:rsid w:val="00EC10D8"/>
    <w:rsid w:val="00EC20AE"/>
    <w:rsid w:val="00EC3D37"/>
    <w:rsid w:val="00EC6711"/>
    <w:rsid w:val="00ED01BD"/>
    <w:rsid w:val="00ED0217"/>
    <w:rsid w:val="00ED036A"/>
    <w:rsid w:val="00ED06B0"/>
    <w:rsid w:val="00ED2764"/>
    <w:rsid w:val="00ED285C"/>
    <w:rsid w:val="00ED2FFD"/>
    <w:rsid w:val="00ED4C3B"/>
    <w:rsid w:val="00ED6F70"/>
    <w:rsid w:val="00ED7675"/>
    <w:rsid w:val="00EE0B10"/>
    <w:rsid w:val="00EE1617"/>
    <w:rsid w:val="00EE22A9"/>
    <w:rsid w:val="00EE2A78"/>
    <w:rsid w:val="00EE3E46"/>
    <w:rsid w:val="00EE4A35"/>
    <w:rsid w:val="00EE51D9"/>
    <w:rsid w:val="00EE56C0"/>
    <w:rsid w:val="00EF19E9"/>
    <w:rsid w:val="00EF44D3"/>
    <w:rsid w:val="00F001C4"/>
    <w:rsid w:val="00F00822"/>
    <w:rsid w:val="00F01D1E"/>
    <w:rsid w:val="00F01F1F"/>
    <w:rsid w:val="00F025C3"/>
    <w:rsid w:val="00F04F20"/>
    <w:rsid w:val="00F07671"/>
    <w:rsid w:val="00F10170"/>
    <w:rsid w:val="00F10EEC"/>
    <w:rsid w:val="00F11295"/>
    <w:rsid w:val="00F11605"/>
    <w:rsid w:val="00F1569A"/>
    <w:rsid w:val="00F2012D"/>
    <w:rsid w:val="00F20403"/>
    <w:rsid w:val="00F208CB"/>
    <w:rsid w:val="00F213F8"/>
    <w:rsid w:val="00F21CB6"/>
    <w:rsid w:val="00F2505D"/>
    <w:rsid w:val="00F258B7"/>
    <w:rsid w:val="00F272A1"/>
    <w:rsid w:val="00F27307"/>
    <w:rsid w:val="00F30C66"/>
    <w:rsid w:val="00F30CFB"/>
    <w:rsid w:val="00F31461"/>
    <w:rsid w:val="00F31E02"/>
    <w:rsid w:val="00F324A8"/>
    <w:rsid w:val="00F325D7"/>
    <w:rsid w:val="00F3337A"/>
    <w:rsid w:val="00F34063"/>
    <w:rsid w:val="00F365B8"/>
    <w:rsid w:val="00F36EA6"/>
    <w:rsid w:val="00F37AA9"/>
    <w:rsid w:val="00F40BED"/>
    <w:rsid w:val="00F416C3"/>
    <w:rsid w:val="00F43BD4"/>
    <w:rsid w:val="00F44717"/>
    <w:rsid w:val="00F45004"/>
    <w:rsid w:val="00F4505D"/>
    <w:rsid w:val="00F465D4"/>
    <w:rsid w:val="00F471EA"/>
    <w:rsid w:val="00F47581"/>
    <w:rsid w:val="00F514CB"/>
    <w:rsid w:val="00F51E63"/>
    <w:rsid w:val="00F54726"/>
    <w:rsid w:val="00F54B10"/>
    <w:rsid w:val="00F54B3F"/>
    <w:rsid w:val="00F55EF0"/>
    <w:rsid w:val="00F568B9"/>
    <w:rsid w:val="00F6064E"/>
    <w:rsid w:val="00F611AA"/>
    <w:rsid w:val="00F64CBE"/>
    <w:rsid w:val="00F6513D"/>
    <w:rsid w:val="00F66201"/>
    <w:rsid w:val="00F678B6"/>
    <w:rsid w:val="00F67CC8"/>
    <w:rsid w:val="00F703FA"/>
    <w:rsid w:val="00F71B60"/>
    <w:rsid w:val="00F71E34"/>
    <w:rsid w:val="00F72818"/>
    <w:rsid w:val="00F7574A"/>
    <w:rsid w:val="00F765CD"/>
    <w:rsid w:val="00F76C26"/>
    <w:rsid w:val="00F77C05"/>
    <w:rsid w:val="00F80021"/>
    <w:rsid w:val="00F804A5"/>
    <w:rsid w:val="00F80C94"/>
    <w:rsid w:val="00F8191E"/>
    <w:rsid w:val="00F83A0B"/>
    <w:rsid w:val="00F84313"/>
    <w:rsid w:val="00F852A1"/>
    <w:rsid w:val="00F85DC9"/>
    <w:rsid w:val="00F867C3"/>
    <w:rsid w:val="00F87D9F"/>
    <w:rsid w:val="00F9063F"/>
    <w:rsid w:val="00F90B84"/>
    <w:rsid w:val="00F91FA3"/>
    <w:rsid w:val="00F92092"/>
    <w:rsid w:val="00F92251"/>
    <w:rsid w:val="00F92C7A"/>
    <w:rsid w:val="00F92CF8"/>
    <w:rsid w:val="00F935D6"/>
    <w:rsid w:val="00F93A3F"/>
    <w:rsid w:val="00F941F0"/>
    <w:rsid w:val="00F95049"/>
    <w:rsid w:val="00F962BA"/>
    <w:rsid w:val="00F96BC5"/>
    <w:rsid w:val="00F96C8D"/>
    <w:rsid w:val="00F96F3F"/>
    <w:rsid w:val="00F971F8"/>
    <w:rsid w:val="00FA27E2"/>
    <w:rsid w:val="00FA3E69"/>
    <w:rsid w:val="00FA4B8F"/>
    <w:rsid w:val="00FA618F"/>
    <w:rsid w:val="00FA6F9F"/>
    <w:rsid w:val="00FB07EB"/>
    <w:rsid w:val="00FB1D74"/>
    <w:rsid w:val="00FB23D5"/>
    <w:rsid w:val="00FB23EA"/>
    <w:rsid w:val="00FB2959"/>
    <w:rsid w:val="00FB2B7B"/>
    <w:rsid w:val="00FB2D6B"/>
    <w:rsid w:val="00FB30EC"/>
    <w:rsid w:val="00FB3568"/>
    <w:rsid w:val="00FB4075"/>
    <w:rsid w:val="00FB47F5"/>
    <w:rsid w:val="00FB55DF"/>
    <w:rsid w:val="00FC07CF"/>
    <w:rsid w:val="00FC1F70"/>
    <w:rsid w:val="00FC275E"/>
    <w:rsid w:val="00FC38C8"/>
    <w:rsid w:val="00FC4E35"/>
    <w:rsid w:val="00FC6D0D"/>
    <w:rsid w:val="00FC75B2"/>
    <w:rsid w:val="00FD0685"/>
    <w:rsid w:val="00FD1521"/>
    <w:rsid w:val="00FD6189"/>
    <w:rsid w:val="00FD69E1"/>
    <w:rsid w:val="00FE1336"/>
    <w:rsid w:val="00FE13E6"/>
    <w:rsid w:val="00FE152F"/>
    <w:rsid w:val="00FE3098"/>
    <w:rsid w:val="00FE3251"/>
    <w:rsid w:val="00FE36B0"/>
    <w:rsid w:val="00FE4BE9"/>
    <w:rsid w:val="00FE5269"/>
    <w:rsid w:val="00FE6084"/>
    <w:rsid w:val="00FE6746"/>
    <w:rsid w:val="00FE6DDF"/>
    <w:rsid w:val="00FF22EA"/>
    <w:rsid w:val="00FF2D1D"/>
    <w:rsid w:val="00FF383C"/>
    <w:rsid w:val="00FF46AC"/>
    <w:rsid w:val="00FF6286"/>
    <w:rsid w:val="00FF6B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E8507E"/>
  <w15:docId w15:val="{3365EBBC-4D52-4DDE-9482-435A7ED8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iPriority="0"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182"/>
    <w:rPr>
      <w:rFonts w:ascii="Arial" w:hAnsi="Arial"/>
    </w:rPr>
  </w:style>
  <w:style w:type="paragraph" w:styleId="11">
    <w:name w:val="heading 1"/>
    <w:basedOn w:val="a"/>
    <w:next w:val="a"/>
    <w:link w:val="12"/>
    <w:qFormat/>
    <w:rsid w:val="00834543"/>
    <w:pPr>
      <w:keepNext/>
      <w:outlineLvl w:val="0"/>
    </w:pPr>
    <w:rPr>
      <w:sz w:val="24"/>
    </w:rPr>
  </w:style>
  <w:style w:type="paragraph" w:styleId="20">
    <w:name w:val="heading 2"/>
    <w:basedOn w:val="a"/>
    <w:next w:val="a"/>
    <w:link w:val="21"/>
    <w:qFormat/>
    <w:rsid w:val="00834543"/>
    <w:pPr>
      <w:keepNext/>
      <w:widowControl w:val="0"/>
      <w:spacing w:before="240" w:after="60"/>
      <w:jc w:val="both"/>
      <w:outlineLvl w:val="1"/>
    </w:pPr>
    <w:rPr>
      <w:b/>
      <w:sz w:val="24"/>
    </w:rPr>
  </w:style>
  <w:style w:type="paragraph" w:styleId="3">
    <w:name w:val="heading 3"/>
    <w:basedOn w:val="a"/>
    <w:next w:val="a"/>
    <w:link w:val="30"/>
    <w:qFormat/>
    <w:rsid w:val="00834543"/>
    <w:pPr>
      <w:keepNext/>
      <w:numPr>
        <w:ilvl w:val="12"/>
      </w:numPr>
      <w:jc w:val="both"/>
      <w:outlineLvl w:val="2"/>
    </w:pPr>
    <w:rPr>
      <w:i/>
    </w:rPr>
  </w:style>
  <w:style w:type="paragraph" w:styleId="4">
    <w:name w:val="heading 4"/>
    <w:basedOn w:val="a"/>
    <w:next w:val="a"/>
    <w:link w:val="40"/>
    <w:qFormat/>
    <w:rsid w:val="00834543"/>
    <w:pPr>
      <w:keepNext/>
      <w:ind w:left="567"/>
      <w:jc w:val="both"/>
      <w:outlineLvl w:val="3"/>
    </w:pPr>
    <w:rPr>
      <w:rFonts w:ascii="Times New Roman" w:hAnsi="Times New Roman"/>
      <w:b/>
      <w:sz w:val="24"/>
    </w:rPr>
  </w:style>
  <w:style w:type="paragraph" w:styleId="5">
    <w:name w:val="heading 5"/>
    <w:basedOn w:val="a"/>
    <w:next w:val="a"/>
    <w:link w:val="50"/>
    <w:uiPriority w:val="9"/>
    <w:qFormat/>
    <w:rsid w:val="00834543"/>
    <w:pPr>
      <w:keepNext/>
      <w:jc w:val="both"/>
      <w:outlineLvl w:val="4"/>
    </w:pPr>
    <w:rPr>
      <w:rFonts w:ascii="Times New Roman" w:hAnsi="Times New Roman"/>
      <w:sz w:val="24"/>
    </w:rPr>
  </w:style>
  <w:style w:type="paragraph" w:styleId="6">
    <w:name w:val="heading 6"/>
    <w:basedOn w:val="a"/>
    <w:next w:val="a"/>
    <w:link w:val="60"/>
    <w:qFormat/>
    <w:rsid w:val="00834543"/>
    <w:pPr>
      <w:keepNext/>
      <w:jc w:val="center"/>
      <w:outlineLvl w:val="5"/>
    </w:pPr>
    <w:rPr>
      <w:rFonts w:ascii="Times New Roman" w:hAnsi="Times New Roman"/>
      <w:b/>
      <w:caps/>
      <w:sz w:val="24"/>
    </w:rPr>
  </w:style>
  <w:style w:type="paragraph" w:styleId="7">
    <w:name w:val="heading 7"/>
    <w:basedOn w:val="a"/>
    <w:next w:val="a"/>
    <w:link w:val="70"/>
    <w:qFormat/>
    <w:rsid w:val="00834543"/>
    <w:pPr>
      <w:numPr>
        <w:ilvl w:val="6"/>
        <w:numId w:val="2"/>
      </w:numPr>
      <w:tabs>
        <w:tab w:val="num" w:pos="360"/>
      </w:tabs>
      <w:spacing w:before="240" w:after="60"/>
      <w:ind w:left="360" w:hanging="360"/>
      <w:jc w:val="both"/>
      <w:outlineLvl w:val="6"/>
    </w:pPr>
    <w:rPr>
      <w:sz w:val="24"/>
    </w:rPr>
  </w:style>
  <w:style w:type="paragraph" w:styleId="8">
    <w:name w:val="heading 8"/>
    <w:basedOn w:val="a"/>
    <w:next w:val="a"/>
    <w:link w:val="80"/>
    <w:qFormat/>
    <w:rsid w:val="00834543"/>
    <w:pPr>
      <w:numPr>
        <w:ilvl w:val="7"/>
        <w:numId w:val="2"/>
      </w:numPr>
      <w:tabs>
        <w:tab w:val="num" w:pos="360"/>
      </w:tabs>
      <w:spacing w:before="240" w:after="60"/>
      <w:ind w:left="360" w:hanging="360"/>
      <w:jc w:val="both"/>
      <w:outlineLvl w:val="7"/>
    </w:pPr>
    <w:rPr>
      <w:i/>
      <w:sz w:val="24"/>
    </w:rPr>
  </w:style>
  <w:style w:type="paragraph" w:styleId="9">
    <w:name w:val="heading 9"/>
    <w:basedOn w:val="a"/>
    <w:next w:val="a"/>
    <w:link w:val="90"/>
    <w:qFormat/>
    <w:rsid w:val="00834543"/>
    <w:pPr>
      <w:numPr>
        <w:ilvl w:val="8"/>
        <w:numId w:val="2"/>
      </w:numPr>
      <w:tabs>
        <w:tab w:val="num" w:pos="360"/>
      </w:tabs>
      <w:spacing w:before="240" w:after="60"/>
      <w:ind w:left="360" w:hanging="360"/>
      <w:jc w:val="both"/>
      <w:outlineLvl w:val="8"/>
    </w:pPr>
    <w:rPr>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locked/>
    <w:rsid w:val="00131A69"/>
    <w:rPr>
      <w:rFonts w:ascii="Cambria" w:hAnsi="Cambria" w:cs="Times New Roman"/>
      <w:b/>
      <w:bCs/>
      <w:kern w:val="32"/>
      <w:sz w:val="32"/>
      <w:szCs w:val="32"/>
    </w:rPr>
  </w:style>
  <w:style w:type="character" w:customStyle="1" w:styleId="21">
    <w:name w:val="Заголовок 2 Знак"/>
    <w:link w:val="20"/>
    <w:uiPriority w:val="99"/>
    <w:semiHidden/>
    <w:locked/>
    <w:rsid w:val="00131A69"/>
    <w:rPr>
      <w:rFonts w:ascii="Cambria" w:hAnsi="Cambria" w:cs="Times New Roman"/>
      <w:b/>
      <w:bCs/>
      <w:i/>
      <w:iCs/>
      <w:sz w:val="28"/>
      <w:szCs w:val="28"/>
    </w:rPr>
  </w:style>
  <w:style w:type="character" w:customStyle="1" w:styleId="30">
    <w:name w:val="Заголовок 3 Знак"/>
    <w:link w:val="3"/>
    <w:uiPriority w:val="99"/>
    <w:semiHidden/>
    <w:locked/>
    <w:rsid w:val="00131A69"/>
    <w:rPr>
      <w:rFonts w:ascii="Cambria" w:hAnsi="Cambria" w:cs="Times New Roman"/>
      <w:b/>
      <w:bCs/>
      <w:sz w:val="26"/>
      <w:szCs w:val="26"/>
    </w:rPr>
  </w:style>
  <w:style w:type="character" w:customStyle="1" w:styleId="40">
    <w:name w:val="Заголовок 4 Знак"/>
    <w:link w:val="4"/>
    <w:uiPriority w:val="99"/>
    <w:semiHidden/>
    <w:locked/>
    <w:rsid w:val="00131A69"/>
    <w:rPr>
      <w:rFonts w:ascii="Calibri" w:hAnsi="Calibri" w:cs="Times New Roman"/>
      <w:b/>
      <w:bCs/>
      <w:sz w:val="28"/>
      <w:szCs w:val="28"/>
    </w:rPr>
  </w:style>
  <w:style w:type="character" w:customStyle="1" w:styleId="50">
    <w:name w:val="Заголовок 5 Знак"/>
    <w:link w:val="5"/>
    <w:uiPriority w:val="9"/>
    <w:locked/>
    <w:rsid w:val="00131A69"/>
    <w:rPr>
      <w:rFonts w:ascii="Calibri" w:hAnsi="Calibri" w:cs="Times New Roman"/>
      <w:b/>
      <w:bCs/>
      <w:i/>
      <w:iCs/>
      <w:sz w:val="26"/>
      <w:szCs w:val="26"/>
    </w:rPr>
  </w:style>
  <w:style w:type="character" w:customStyle="1" w:styleId="60">
    <w:name w:val="Заголовок 6 Знак"/>
    <w:link w:val="6"/>
    <w:uiPriority w:val="99"/>
    <w:semiHidden/>
    <w:locked/>
    <w:rsid w:val="00131A69"/>
    <w:rPr>
      <w:rFonts w:ascii="Calibri" w:hAnsi="Calibri" w:cs="Times New Roman"/>
      <w:b/>
      <w:bCs/>
    </w:rPr>
  </w:style>
  <w:style w:type="character" w:customStyle="1" w:styleId="70">
    <w:name w:val="Заголовок 7 Знак"/>
    <w:link w:val="7"/>
    <w:locked/>
    <w:rsid w:val="00131A69"/>
    <w:rPr>
      <w:rFonts w:ascii="Arial" w:hAnsi="Arial"/>
      <w:sz w:val="24"/>
    </w:rPr>
  </w:style>
  <w:style w:type="character" w:customStyle="1" w:styleId="80">
    <w:name w:val="Заголовок 8 Знак"/>
    <w:link w:val="8"/>
    <w:locked/>
    <w:rsid w:val="00131A69"/>
    <w:rPr>
      <w:rFonts w:ascii="Arial" w:hAnsi="Arial"/>
      <w:i/>
      <w:sz w:val="24"/>
    </w:rPr>
  </w:style>
  <w:style w:type="character" w:customStyle="1" w:styleId="90">
    <w:name w:val="Заголовок 9 Знак"/>
    <w:link w:val="9"/>
    <w:locked/>
    <w:rsid w:val="00131A69"/>
    <w:rPr>
      <w:rFonts w:ascii="Arial" w:hAnsi="Arial"/>
      <w:b/>
      <w:i/>
      <w:sz w:val="18"/>
    </w:rPr>
  </w:style>
  <w:style w:type="paragraph" w:styleId="a3">
    <w:name w:val="Body Text Indent"/>
    <w:basedOn w:val="a"/>
    <w:link w:val="a4"/>
    <w:rsid w:val="00834543"/>
    <w:pPr>
      <w:ind w:left="1134" w:hanging="1134"/>
    </w:pPr>
    <w:rPr>
      <w:sz w:val="24"/>
    </w:rPr>
  </w:style>
  <w:style w:type="character" w:customStyle="1" w:styleId="a4">
    <w:name w:val="Основной текст с отступом Знак"/>
    <w:link w:val="a3"/>
    <w:uiPriority w:val="99"/>
    <w:semiHidden/>
    <w:locked/>
    <w:rsid w:val="00131A69"/>
    <w:rPr>
      <w:rFonts w:ascii="Arial" w:hAnsi="Arial" w:cs="Times New Roman"/>
      <w:sz w:val="20"/>
      <w:szCs w:val="20"/>
    </w:rPr>
  </w:style>
  <w:style w:type="paragraph" w:customStyle="1" w:styleId="count1">
    <w:name w:val="count1"/>
    <w:basedOn w:val="a"/>
    <w:rsid w:val="00834543"/>
    <w:pPr>
      <w:ind w:left="927" w:hanging="360"/>
    </w:pPr>
    <w:rPr>
      <w:lang w:val="en-US"/>
    </w:rPr>
  </w:style>
  <w:style w:type="paragraph" w:customStyle="1" w:styleId="Comm">
    <w:name w:val="Comm"/>
    <w:basedOn w:val="a"/>
    <w:rsid w:val="00834543"/>
    <w:pPr>
      <w:spacing w:after="120"/>
    </w:pPr>
    <w:rPr>
      <w:sz w:val="18"/>
    </w:rPr>
  </w:style>
  <w:style w:type="paragraph" w:customStyle="1" w:styleId="text">
    <w:name w:val="text"/>
    <w:basedOn w:val="a"/>
    <w:rsid w:val="00834543"/>
    <w:pPr>
      <w:spacing w:after="240"/>
    </w:pPr>
  </w:style>
  <w:style w:type="paragraph" w:styleId="22">
    <w:name w:val="Body Text Indent 2"/>
    <w:basedOn w:val="a"/>
    <w:link w:val="23"/>
    <w:rsid w:val="00834543"/>
    <w:pPr>
      <w:ind w:left="360"/>
      <w:jc w:val="both"/>
    </w:pPr>
  </w:style>
  <w:style w:type="character" w:customStyle="1" w:styleId="23">
    <w:name w:val="Основной текст с отступом 2 Знак"/>
    <w:link w:val="22"/>
    <w:uiPriority w:val="99"/>
    <w:semiHidden/>
    <w:locked/>
    <w:rsid w:val="00131A69"/>
    <w:rPr>
      <w:rFonts w:ascii="Arial" w:hAnsi="Arial" w:cs="Times New Roman"/>
      <w:sz w:val="20"/>
      <w:szCs w:val="20"/>
    </w:rPr>
  </w:style>
  <w:style w:type="paragraph" w:styleId="a5">
    <w:name w:val="Body Text"/>
    <w:basedOn w:val="a"/>
    <w:link w:val="a6"/>
    <w:rsid w:val="00834543"/>
    <w:rPr>
      <w:rFonts w:ascii="Verdana" w:hAnsi="Verdana"/>
      <w:sz w:val="24"/>
    </w:rPr>
  </w:style>
  <w:style w:type="character" w:customStyle="1" w:styleId="a6">
    <w:name w:val="Основной текст Знак"/>
    <w:link w:val="a5"/>
    <w:uiPriority w:val="99"/>
    <w:semiHidden/>
    <w:locked/>
    <w:rsid w:val="00131A69"/>
    <w:rPr>
      <w:rFonts w:ascii="Arial" w:hAnsi="Arial" w:cs="Times New Roman"/>
      <w:sz w:val="20"/>
      <w:szCs w:val="20"/>
    </w:rPr>
  </w:style>
  <w:style w:type="paragraph" w:customStyle="1" w:styleId="13">
    <w:name w:val="çàãîëîâîê 1"/>
    <w:basedOn w:val="a"/>
    <w:next w:val="a"/>
    <w:rsid w:val="00834543"/>
    <w:pPr>
      <w:keepNext/>
      <w:spacing w:before="360" w:after="120"/>
      <w:jc w:val="center"/>
    </w:pPr>
    <w:rPr>
      <w:b/>
      <w:kern w:val="28"/>
      <w:sz w:val="28"/>
    </w:rPr>
  </w:style>
  <w:style w:type="paragraph" w:customStyle="1" w:styleId="24">
    <w:name w:val="çàãîëîâîê 2"/>
    <w:basedOn w:val="a"/>
    <w:next w:val="a"/>
    <w:rsid w:val="00834543"/>
    <w:pPr>
      <w:ind w:firstLine="567"/>
      <w:jc w:val="both"/>
    </w:pPr>
    <w:rPr>
      <w:kern w:val="24"/>
      <w:sz w:val="24"/>
    </w:rPr>
  </w:style>
  <w:style w:type="paragraph" w:customStyle="1" w:styleId="PlainText1">
    <w:name w:val="Plain Text1"/>
    <w:basedOn w:val="a"/>
    <w:rsid w:val="00834543"/>
    <w:pPr>
      <w:widowControl w:val="0"/>
    </w:pPr>
    <w:rPr>
      <w:rFonts w:ascii="Courier New" w:hAnsi="Courier New"/>
      <w:color w:val="000000"/>
    </w:rPr>
  </w:style>
  <w:style w:type="paragraph" w:customStyle="1" w:styleId="BodyText21">
    <w:name w:val="Body Text 21"/>
    <w:basedOn w:val="a"/>
    <w:rsid w:val="00834543"/>
    <w:pPr>
      <w:widowControl w:val="0"/>
      <w:ind w:firstLine="284"/>
      <w:jc w:val="both"/>
    </w:pPr>
    <w:rPr>
      <w:sz w:val="22"/>
    </w:rPr>
  </w:style>
  <w:style w:type="paragraph" w:styleId="a7">
    <w:name w:val="footer"/>
    <w:basedOn w:val="a"/>
    <w:link w:val="a8"/>
    <w:uiPriority w:val="99"/>
    <w:rsid w:val="00834543"/>
    <w:pPr>
      <w:tabs>
        <w:tab w:val="center" w:pos="4153"/>
        <w:tab w:val="right" w:pos="8306"/>
      </w:tabs>
    </w:pPr>
  </w:style>
  <w:style w:type="character" w:customStyle="1" w:styleId="a8">
    <w:name w:val="Нижний колонтитул Знак"/>
    <w:link w:val="a7"/>
    <w:uiPriority w:val="99"/>
    <w:locked/>
    <w:rsid w:val="00131A69"/>
    <w:rPr>
      <w:rFonts w:ascii="Arial" w:hAnsi="Arial" w:cs="Times New Roman"/>
      <w:sz w:val="20"/>
      <w:szCs w:val="20"/>
    </w:rPr>
  </w:style>
  <w:style w:type="character" w:styleId="a9">
    <w:name w:val="page number"/>
    <w:uiPriority w:val="99"/>
    <w:rsid w:val="00834543"/>
    <w:rPr>
      <w:rFonts w:cs="Times New Roman"/>
    </w:rPr>
  </w:style>
  <w:style w:type="paragraph" w:styleId="25">
    <w:name w:val="Body Text 2"/>
    <w:basedOn w:val="a"/>
    <w:link w:val="26"/>
    <w:rsid w:val="00834543"/>
    <w:rPr>
      <w:rFonts w:ascii="Verdana" w:hAnsi="Verdana"/>
      <w:sz w:val="22"/>
    </w:rPr>
  </w:style>
  <w:style w:type="character" w:customStyle="1" w:styleId="26">
    <w:name w:val="Основной текст 2 Знак"/>
    <w:link w:val="25"/>
    <w:uiPriority w:val="99"/>
    <w:semiHidden/>
    <w:locked/>
    <w:rsid w:val="00131A69"/>
    <w:rPr>
      <w:rFonts w:ascii="Arial" w:hAnsi="Arial" w:cs="Times New Roman"/>
      <w:sz w:val="20"/>
      <w:szCs w:val="20"/>
    </w:rPr>
  </w:style>
  <w:style w:type="paragraph" w:styleId="31">
    <w:name w:val="Body Text 3"/>
    <w:basedOn w:val="a"/>
    <w:link w:val="32"/>
    <w:uiPriority w:val="99"/>
    <w:rsid w:val="00834543"/>
    <w:rPr>
      <w:rFonts w:ascii="Verdana" w:hAnsi="Verdana"/>
      <w:color w:val="000080"/>
      <w:sz w:val="22"/>
    </w:rPr>
  </w:style>
  <w:style w:type="character" w:customStyle="1" w:styleId="32">
    <w:name w:val="Основной текст 3 Знак"/>
    <w:link w:val="31"/>
    <w:uiPriority w:val="99"/>
    <w:locked/>
    <w:rsid w:val="00131A69"/>
    <w:rPr>
      <w:rFonts w:ascii="Arial" w:hAnsi="Arial" w:cs="Times New Roman"/>
      <w:sz w:val="16"/>
      <w:szCs w:val="16"/>
    </w:rPr>
  </w:style>
  <w:style w:type="paragraph" w:styleId="aa">
    <w:name w:val="Document Map"/>
    <w:basedOn w:val="a"/>
    <w:link w:val="ab"/>
    <w:semiHidden/>
    <w:rsid w:val="00834543"/>
    <w:pPr>
      <w:shd w:val="clear" w:color="auto" w:fill="000080"/>
    </w:pPr>
    <w:rPr>
      <w:rFonts w:ascii="Tahoma" w:hAnsi="Tahoma"/>
    </w:rPr>
  </w:style>
  <w:style w:type="character" w:customStyle="1" w:styleId="ab">
    <w:name w:val="Схема документа Знак"/>
    <w:link w:val="aa"/>
    <w:uiPriority w:val="99"/>
    <w:semiHidden/>
    <w:locked/>
    <w:rsid w:val="00131A69"/>
    <w:rPr>
      <w:rFonts w:cs="Times New Roman"/>
      <w:sz w:val="2"/>
    </w:rPr>
  </w:style>
  <w:style w:type="character" w:styleId="ac">
    <w:name w:val="Hyperlink"/>
    <w:uiPriority w:val="99"/>
    <w:rsid w:val="00834543"/>
    <w:rPr>
      <w:rFonts w:cs="Times New Roman"/>
      <w:color w:val="0000FF"/>
      <w:u w:val="single"/>
    </w:rPr>
  </w:style>
  <w:style w:type="paragraph" w:styleId="ad">
    <w:name w:val="Plain Text"/>
    <w:basedOn w:val="a"/>
    <w:link w:val="ae"/>
    <w:rsid w:val="00834543"/>
    <w:rPr>
      <w:rFonts w:ascii="Courier New" w:hAnsi="Courier New"/>
    </w:rPr>
  </w:style>
  <w:style w:type="character" w:customStyle="1" w:styleId="ae">
    <w:name w:val="Текст Знак"/>
    <w:link w:val="ad"/>
    <w:locked/>
    <w:rsid w:val="00131A69"/>
    <w:rPr>
      <w:rFonts w:ascii="Courier New" w:hAnsi="Courier New" w:cs="Courier New"/>
      <w:sz w:val="20"/>
      <w:szCs w:val="20"/>
    </w:rPr>
  </w:style>
  <w:style w:type="paragraph" w:customStyle="1" w:styleId="14">
    <w:name w:val="заголовок 1"/>
    <w:basedOn w:val="a"/>
    <w:next w:val="a"/>
    <w:rsid w:val="00834543"/>
    <w:pPr>
      <w:spacing w:before="240"/>
      <w:ind w:firstLine="709"/>
    </w:pPr>
    <w:rPr>
      <w:rFonts w:ascii="Times New Roman" w:hAnsi="Times New Roman"/>
      <w:b/>
      <w:sz w:val="28"/>
      <w:lang w:val="en-GB"/>
    </w:rPr>
  </w:style>
  <w:style w:type="paragraph" w:styleId="33">
    <w:name w:val="Body Text Indent 3"/>
    <w:basedOn w:val="a"/>
    <w:link w:val="34"/>
    <w:rsid w:val="00834543"/>
    <w:pPr>
      <w:spacing w:line="360" w:lineRule="auto"/>
      <w:ind w:firstLine="709"/>
      <w:jc w:val="both"/>
    </w:pPr>
  </w:style>
  <w:style w:type="character" w:customStyle="1" w:styleId="34">
    <w:name w:val="Основной текст с отступом 3 Знак"/>
    <w:link w:val="33"/>
    <w:uiPriority w:val="99"/>
    <w:semiHidden/>
    <w:locked/>
    <w:rsid w:val="00131A69"/>
    <w:rPr>
      <w:rFonts w:ascii="Arial" w:hAnsi="Arial" w:cs="Times New Roman"/>
      <w:sz w:val="16"/>
      <w:szCs w:val="16"/>
    </w:rPr>
  </w:style>
  <w:style w:type="paragraph" w:customStyle="1" w:styleId="210">
    <w:name w:val="Îñíîâíîé òåêñò 21"/>
    <w:basedOn w:val="a"/>
    <w:rsid w:val="00834543"/>
    <w:pPr>
      <w:widowControl w:val="0"/>
      <w:jc w:val="both"/>
    </w:pPr>
    <w:rPr>
      <w:rFonts w:ascii="Times New Roman" w:hAnsi="Times New Roman"/>
    </w:rPr>
  </w:style>
  <w:style w:type="paragraph" w:customStyle="1" w:styleId="310">
    <w:name w:val="çàãîëîâîê 31"/>
    <w:basedOn w:val="a"/>
    <w:next w:val="a"/>
    <w:rsid w:val="00834543"/>
    <w:pPr>
      <w:keepNext/>
      <w:spacing w:before="240" w:after="60"/>
      <w:ind w:firstLine="709"/>
    </w:pPr>
    <w:rPr>
      <w:rFonts w:ascii="Times New Roman" w:hAnsi="Times New Roman"/>
    </w:rPr>
  </w:style>
  <w:style w:type="paragraph" w:styleId="15">
    <w:name w:val="toc 1"/>
    <w:basedOn w:val="1"/>
    <w:next w:val="27"/>
    <w:autoRedefine/>
    <w:uiPriority w:val="39"/>
    <w:rsid w:val="0068048E"/>
    <w:pPr>
      <w:numPr>
        <w:numId w:val="0"/>
      </w:numPr>
      <w:tabs>
        <w:tab w:val="left" w:pos="400"/>
        <w:tab w:val="right" w:leader="dot" w:pos="9923"/>
      </w:tabs>
      <w:spacing w:after="120" w:line="240" w:lineRule="auto"/>
      <w:jc w:val="left"/>
    </w:pPr>
    <w:rPr>
      <w:rFonts w:ascii="Times New Roman" w:hAnsi="Times New Roman"/>
      <w:b w:val="0"/>
      <w:caps/>
      <w:noProof/>
      <w:sz w:val="20"/>
    </w:rPr>
  </w:style>
  <w:style w:type="paragraph" w:customStyle="1" w:styleId="10">
    <w:name w:val="Стиль1"/>
    <w:basedOn w:val="a"/>
    <w:rsid w:val="00834543"/>
    <w:pPr>
      <w:numPr>
        <w:numId w:val="1"/>
      </w:numPr>
      <w:jc w:val="both"/>
    </w:pPr>
    <w:rPr>
      <w:rFonts w:ascii="Times New Roman" w:hAnsi="Times New Roman"/>
      <w:b/>
      <w:sz w:val="24"/>
    </w:rPr>
  </w:style>
  <w:style w:type="paragraph" w:styleId="28">
    <w:name w:val="toc 2"/>
    <w:basedOn w:val="a"/>
    <w:next w:val="a"/>
    <w:autoRedefine/>
    <w:uiPriority w:val="39"/>
    <w:rsid w:val="00834543"/>
    <w:pPr>
      <w:ind w:left="200"/>
    </w:pPr>
    <w:rPr>
      <w:rFonts w:ascii="Calibri" w:hAnsi="Calibri"/>
      <w:smallCaps/>
    </w:rPr>
  </w:style>
  <w:style w:type="paragraph" w:styleId="35">
    <w:name w:val="toc 3"/>
    <w:basedOn w:val="a"/>
    <w:next w:val="a"/>
    <w:autoRedefine/>
    <w:uiPriority w:val="39"/>
    <w:rsid w:val="00834543"/>
    <w:pPr>
      <w:ind w:left="400"/>
    </w:pPr>
    <w:rPr>
      <w:rFonts w:ascii="Calibri" w:hAnsi="Calibri"/>
      <w:i/>
      <w:iCs/>
    </w:rPr>
  </w:style>
  <w:style w:type="paragraph" w:styleId="41">
    <w:name w:val="toc 4"/>
    <w:basedOn w:val="a"/>
    <w:next w:val="a"/>
    <w:autoRedefine/>
    <w:uiPriority w:val="39"/>
    <w:rsid w:val="00834543"/>
    <w:pPr>
      <w:ind w:left="600"/>
    </w:pPr>
    <w:rPr>
      <w:rFonts w:ascii="Calibri" w:hAnsi="Calibri"/>
      <w:sz w:val="18"/>
      <w:szCs w:val="18"/>
    </w:rPr>
  </w:style>
  <w:style w:type="paragraph" w:styleId="51">
    <w:name w:val="toc 5"/>
    <w:basedOn w:val="a"/>
    <w:next w:val="a"/>
    <w:autoRedefine/>
    <w:uiPriority w:val="39"/>
    <w:rsid w:val="00834543"/>
    <w:pPr>
      <w:ind w:left="800"/>
    </w:pPr>
    <w:rPr>
      <w:rFonts w:ascii="Calibri" w:hAnsi="Calibri"/>
      <w:sz w:val="18"/>
      <w:szCs w:val="18"/>
    </w:rPr>
  </w:style>
  <w:style w:type="paragraph" w:styleId="61">
    <w:name w:val="toc 6"/>
    <w:basedOn w:val="a"/>
    <w:next w:val="a"/>
    <w:autoRedefine/>
    <w:uiPriority w:val="39"/>
    <w:rsid w:val="00834543"/>
    <w:pPr>
      <w:ind w:left="1000"/>
    </w:pPr>
    <w:rPr>
      <w:rFonts w:ascii="Calibri" w:hAnsi="Calibri"/>
      <w:sz w:val="18"/>
      <w:szCs w:val="18"/>
    </w:rPr>
  </w:style>
  <w:style w:type="paragraph" w:styleId="71">
    <w:name w:val="toc 7"/>
    <w:basedOn w:val="a"/>
    <w:next w:val="a"/>
    <w:autoRedefine/>
    <w:uiPriority w:val="39"/>
    <w:rsid w:val="00834543"/>
    <w:pPr>
      <w:ind w:left="1200"/>
    </w:pPr>
    <w:rPr>
      <w:rFonts w:ascii="Calibri" w:hAnsi="Calibri"/>
      <w:sz w:val="18"/>
      <w:szCs w:val="18"/>
    </w:rPr>
  </w:style>
  <w:style w:type="paragraph" w:styleId="81">
    <w:name w:val="toc 8"/>
    <w:basedOn w:val="a"/>
    <w:next w:val="a"/>
    <w:autoRedefine/>
    <w:uiPriority w:val="39"/>
    <w:rsid w:val="00834543"/>
    <w:pPr>
      <w:ind w:left="1400"/>
    </w:pPr>
    <w:rPr>
      <w:rFonts w:ascii="Calibri" w:hAnsi="Calibri"/>
      <w:sz w:val="18"/>
      <w:szCs w:val="18"/>
    </w:rPr>
  </w:style>
  <w:style w:type="paragraph" w:styleId="91">
    <w:name w:val="toc 9"/>
    <w:basedOn w:val="a"/>
    <w:next w:val="a"/>
    <w:autoRedefine/>
    <w:uiPriority w:val="39"/>
    <w:rsid w:val="00834543"/>
    <w:pPr>
      <w:ind w:left="1600"/>
    </w:pPr>
    <w:rPr>
      <w:rFonts w:ascii="Calibri" w:hAnsi="Calibri"/>
      <w:sz w:val="18"/>
      <w:szCs w:val="18"/>
    </w:rPr>
  </w:style>
  <w:style w:type="paragraph" w:styleId="af">
    <w:name w:val="header"/>
    <w:basedOn w:val="a"/>
    <w:link w:val="af0"/>
    <w:uiPriority w:val="99"/>
    <w:rsid w:val="00834543"/>
    <w:pPr>
      <w:tabs>
        <w:tab w:val="center" w:pos="4153"/>
        <w:tab w:val="right" w:pos="8306"/>
      </w:tabs>
    </w:pPr>
  </w:style>
  <w:style w:type="character" w:customStyle="1" w:styleId="af0">
    <w:name w:val="Верхний колонтитул Знак"/>
    <w:link w:val="af"/>
    <w:uiPriority w:val="99"/>
    <w:locked/>
    <w:rsid w:val="00131A69"/>
    <w:rPr>
      <w:rFonts w:ascii="Arial" w:hAnsi="Arial" w:cs="Times New Roman"/>
      <w:sz w:val="20"/>
      <w:szCs w:val="20"/>
    </w:rPr>
  </w:style>
  <w:style w:type="paragraph" w:customStyle="1" w:styleId="af1">
    <w:name w:val="Местовремя"/>
    <w:basedOn w:val="a"/>
    <w:next w:val="a"/>
    <w:rsid w:val="00834543"/>
    <w:pPr>
      <w:keepLines/>
      <w:tabs>
        <w:tab w:val="right" w:pos="9072"/>
      </w:tabs>
      <w:spacing w:before="240" w:after="240"/>
      <w:jc w:val="both"/>
    </w:pPr>
    <w:rPr>
      <w:rFonts w:ascii="Times New Roman" w:hAnsi="Times New Roman"/>
      <w:sz w:val="24"/>
      <w:lang w:eastAsia="en-US"/>
    </w:rPr>
  </w:style>
  <w:style w:type="paragraph" w:styleId="af2">
    <w:name w:val="Balloon Text"/>
    <w:basedOn w:val="a"/>
    <w:link w:val="af3"/>
    <w:rsid w:val="00834543"/>
    <w:rPr>
      <w:rFonts w:ascii="Tahoma" w:hAnsi="Tahoma" w:cs="Tahoma"/>
      <w:sz w:val="16"/>
      <w:szCs w:val="16"/>
    </w:rPr>
  </w:style>
  <w:style w:type="character" w:customStyle="1" w:styleId="af3">
    <w:name w:val="Текст выноски Знак"/>
    <w:link w:val="af2"/>
    <w:locked/>
    <w:rsid w:val="00131A69"/>
    <w:rPr>
      <w:rFonts w:cs="Times New Roman"/>
      <w:sz w:val="2"/>
    </w:rPr>
  </w:style>
  <w:style w:type="paragraph" w:customStyle="1" w:styleId="16">
    <w:name w:val="Обычный (веб)1"/>
    <w:basedOn w:val="a"/>
    <w:rsid w:val="00834543"/>
    <w:pPr>
      <w:spacing w:before="100" w:beforeAutospacing="1" w:after="100" w:afterAutospacing="1"/>
    </w:pPr>
    <w:rPr>
      <w:rFonts w:ascii="Arial Unicode MS" w:hAnsi="Arial Unicode MS" w:cs="Arial Unicode MS"/>
      <w:sz w:val="24"/>
      <w:szCs w:val="24"/>
      <w:lang w:val="en-US" w:eastAsia="en-US"/>
    </w:rPr>
  </w:style>
  <w:style w:type="paragraph" w:customStyle="1" w:styleId="Caaieiaie2Subheading">
    <w:name w:val="Caaieiaie 2.Sub heading"/>
    <w:basedOn w:val="a"/>
    <w:next w:val="a"/>
    <w:rsid w:val="00834543"/>
    <w:pPr>
      <w:widowControl w:val="0"/>
      <w:tabs>
        <w:tab w:val="left" w:pos="360"/>
      </w:tabs>
      <w:jc w:val="both"/>
    </w:pPr>
    <w:rPr>
      <w:rFonts w:ascii="Times New Roman" w:hAnsi="Times New Roman"/>
      <w:sz w:val="24"/>
      <w:lang w:val="en-US" w:eastAsia="en-US"/>
    </w:rPr>
  </w:style>
  <w:style w:type="paragraph" w:customStyle="1" w:styleId="ConsNormal">
    <w:name w:val="ConsNormal"/>
    <w:rsid w:val="00834543"/>
    <w:pPr>
      <w:autoSpaceDE w:val="0"/>
      <w:autoSpaceDN w:val="0"/>
      <w:adjustRightInd w:val="0"/>
      <w:ind w:firstLine="720"/>
    </w:pPr>
    <w:rPr>
      <w:rFonts w:ascii="Arial" w:hAnsi="Arial" w:cs="Arial"/>
      <w:sz w:val="18"/>
      <w:szCs w:val="18"/>
    </w:rPr>
  </w:style>
  <w:style w:type="paragraph" w:customStyle="1" w:styleId="af4">
    <w:name w:val="Нормальный"/>
    <w:basedOn w:val="a"/>
    <w:rsid w:val="00834543"/>
    <w:pPr>
      <w:ind w:firstLine="709"/>
      <w:jc w:val="both"/>
    </w:pPr>
    <w:rPr>
      <w:rFonts w:ascii="Times New Roman" w:hAnsi="Times New Roman"/>
      <w:sz w:val="24"/>
      <w:lang w:eastAsia="en-US"/>
    </w:rPr>
  </w:style>
  <w:style w:type="paragraph" w:customStyle="1" w:styleId="af5">
    <w:name w:val="Îáû÷íûé"/>
    <w:rsid w:val="00445D57"/>
    <w:pPr>
      <w:widowControl w:val="0"/>
      <w:overflowPunct w:val="0"/>
      <w:autoSpaceDE w:val="0"/>
      <w:autoSpaceDN w:val="0"/>
      <w:adjustRightInd w:val="0"/>
      <w:textAlignment w:val="baseline"/>
    </w:pPr>
    <w:rPr>
      <w:lang w:eastAsia="en-US"/>
    </w:rPr>
  </w:style>
  <w:style w:type="character" w:styleId="af6">
    <w:name w:val="footnote reference"/>
    <w:uiPriority w:val="99"/>
    <w:rsid w:val="00D56BEF"/>
    <w:rPr>
      <w:rFonts w:cs="Times New Roman"/>
      <w:vertAlign w:val="superscript"/>
    </w:rPr>
  </w:style>
  <w:style w:type="paragraph" w:customStyle="1" w:styleId="Blockquote">
    <w:name w:val="Blockquote"/>
    <w:basedOn w:val="a"/>
    <w:rsid w:val="00D6737F"/>
    <w:pPr>
      <w:spacing w:before="100" w:after="100"/>
      <w:ind w:left="360" w:right="360"/>
    </w:pPr>
    <w:rPr>
      <w:rFonts w:ascii="Times New Roman" w:hAnsi="Times New Roman"/>
      <w:sz w:val="24"/>
    </w:rPr>
  </w:style>
  <w:style w:type="character" w:customStyle="1" w:styleId="29">
    <w:name w:val="номер страницы2"/>
    <w:rsid w:val="00DD4431"/>
    <w:rPr>
      <w:sz w:val="20"/>
    </w:rPr>
  </w:style>
  <w:style w:type="character" w:customStyle="1" w:styleId="17">
    <w:name w:val="номер страницы1"/>
    <w:rsid w:val="00E45A08"/>
  </w:style>
  <w:style w:type="paragraph" w:styleId="HTML">
    <w:name w:val="HTML Preformatted"/>
    <w:basedOn w:val="a"/>
    <w:link w:val="HTML0"/>
    <w:rsid w:val="00E45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locked/>
    <w:rsid w:val="00131A69"/>
    <w:rPr>
      <w:rFonts w:ascii="Courier New" w:hAnsi="Courier New" w:cs="Courier New"/>
      <w:sz w:val="20"/>
      <w:szCs w:val="20"/>
    </w:rPr>
  </w:style>
  <w:style w:type="character" w:styleId="HTML1">
    <w:name w:val="HTML Typewriter"/>
    <w:rsid w:val="00E45A08"/>
    <w:rPr>
      <w:rFonts w:ascii="Courier New" w:hAnsi="Courier New" w:cs="Times New Roman"/>
      <w:sz w:val="20"/>
    </w:rPr>
  </w:style>
  <w:style w:type="character" w:customStyle="1" w:styleId="af7">
    <w:name w:val="номер страницы"/>
    <w:rsid w:val="00E45A08"/>
  </w:style>
  <w:style w:type="paragraph" w:customStyle="1" w:styleId="Normal1">
    <w:name w:val="Normal1"/>
    <w:rsid w:val="00E45A08"/>
    <w:pPr>
      <w:spacing w:before="100" w:after="100"/>
    </w:pPr>
    <w:rPr>
      <w:sz w:val="24"/>
    </w:rPr>
  </w:style>
  <w:style w:type="paragraph" w:customStyle="1" w:styleId="af8">
    <w:name w:val="Марк список"/>
    <w:basedOn w:val="af9"/>
    <w:rsid w:val="00B04A54"/>
    <w:pPr>
      <w:keepLines/>
      <w:tabs>
        <w:tab w:val="left" w:pos="567"/>
        <w:tab w:val="left" w:pos="794"/>
        <w:tab w:val="num" w:pos="890"/>
        <w:tab w:val="num" w:pos="1287"/>
        <w:tab w:val="left" w:pos="1418"/>
        <w:tab w:val="num" w:pos="1758"/>
      </w:tabs>
      <w:autoSpaceDE w:val="0"/>
      <w:autoSpaceDN w:val="0"/>
      <w:jc w:val="both"/>
    </w:pPr>
    <w:rPr>
      <w:rFonts w:ascii="Times New Roman" w:hAnsi="Times New Roman"/>
    </w:rPr>
  </w:style>
  <w:style w:type="paragraph" w:styleId="af9">
    <w:name w:val="List Bullet"/>
    <w:basedOn w:val="a"/>
    <w:autoRedefine/>
    <w:rsid w:val="00B04A54"/>
    <w:pPr>
      <w:tabs>
        <w:tab w:val="num" w:pos="720"/>
      </w:tabs>
    </w:pPr>
  </w:style>
  <w:style w:type="paragraph" w:customStyle="1" w:styleId="afa">
    <w:name w:val="Обычный текст с отступом"/>
    <w:basedOn w:val="a"/>
    <w:rsid w:val="006F6CBB"/>
    <w:pPr>
      <w:spacing w:before="120"/>
      <w:ind w:firstLine="720"/>
      <w:jc w:val="both"/>
    </w:pPr>
    <w:rPr>
      <w:rFonts w:ascii="Courier New" w:hAnsi="Courier New"/>
      <w:sz w:val="24"/>
    </w:rPr>
  </w:style>
  <w:style w:type="paragraph" w:customStyle="1" w:styleId="consnormal0">
    <w:name w:val="consnormal"/>
    <w:basedOn w:val="a"/>
    <w:rsid w:val="007B3D81"/>
    <w:pPr>
      <w:spacing w:before="100" w:beforeAutospacing="1" w:after="100" w:afterAutospacing="1"/>
    </w:pPr>
    <w:rPr>
      <w:rFonts w:ascii="Times New Roman" w:hAnsi="Times New Roman"/>
      <w:sz w:val="24"/>
      <w:szCs w:val="24"/>
    </w:rPr>
  </w:style>
  <w:style w:type="character" w:customStyle="1" w:styleId="200">
    <w:name w:val="20"/>
    <w:rsid w:val="007B3D81"/>
  </w:style>
  <w:style w:type="character" w:customStyle="1" w:styleId="82">
    <w:name w:val="Основной текст (8)"/>
    <w:link w:val="810"/>
    <w:uiPriority w:val="99"/>
    <w:locked/>
    <w:rsid w:val="005C5547"/>
    <w:rPr>
      <w:sz w:val="24"/>
      <w:shd w:val="clear" w:color="auto" w:fill="FFFFFF"/>
    </w:rPr>
  </w:style>
  <w:style w:type="paragraph" w:customStyle="1" w:styleId="810">
    <w:name w:val="Основной текст (8)1"/>
    <w:basedOn w:val="a"/>
    <w:link w:val="82"/>
    <w:uiPriority w:val="99"/>
    <w:rsid w:val="005C5547"/>
    <w:pPr>
      <w:shd w:val="clear" w:color="auto" w:fill="FFFFFF"/>
      <w:spacing w:before="180" w:line="250" w:lineRule="exact"/>
    </w:pPr>
    <w:rPr>
      <w:rFonts w:ascii="Times New Roman" w:hAnsi="Times New Roman"/>
      <w:sz w:val="24"/>
      <w:shd w:val="clear" w:color="auto" w:fill="FFFFFF"/>
    </w:rPr>
  </w:style>
  <w:style w:type="character" w:styleId="afb">
    <w:name w:val="FollowedHyperlink"/>
    <w:rsid w:val="005E62BF"/>
    <w:rPr>
      <w:rFonts w:cs="Times New Roman"/>
      <w:color w:val="800080"/>
      <w:u w:val="single"/>
    </w:rPr>
  </w:style>
  <w:style w:type="paragraph" w:customStyle="1" w:styleId="Normalwith15spacing">
    <w:name w:val="Normal with 1.5 spacing"/>
    <w:basedOn w:val="a"/>
    <w:rsid w:val="0027769A"/>
    <w:pPr>
      <w:widowControl w:val="0"/>
      <w:spacing w:line="360" w:lineRule="atLeast"/>
      <w:ind w:firstLine="720"/>
      <w:jc w:val="both"/>
    </w:pPr>
    <w:rPr>
      <w:rFonts w:ascii="TimesDL" w:hAnsi="TimesDL"/>
      <w:sz w:val="24"/>
    </w:rPr>
  </w:style>
  <w:style w:type="paragraph" w:customStyle="1" w:styleId="18">
    <w:name w:val="Номер страницы1"/>
    <w:basedOn w:val="a"/>
    <w:next w:val="a"/>
    <w:uiPriority w:val="99"/>
    <w:rsid w:val="0027769A"/>
    <w:pPr>
      <w:ind w:firstLine="709"/>
    </w:pPr>
    <w:rPr>
      <w:rFonts w:ascii="Times New Roman" w:hAnsi="Times New Roman"/>
    </w:rPr>
  </w:style>
  <w:style w:type="paragraph" w:customStyle="1" w:styleId="19">
    <w:name w:val="Абзац списка1"/>
    <w:basedOn w:val="a"/>
    <w:rsid w:val="009B398C"/>
    <w:pPr>
      <w:ind w:left="708"/>
    </w:pPr>
  </w:style>
  <w:style w:type="paragraph" w:styleId="afc">
    <w:name w:val="footnote text"/>
    <w:basedOn w:val="a"/>
    <w:link w:val="afd"/>
    <w:uiPriority w:val="99"/>
    <w:rsid w:val="00C453EC"/>
    <w:pPr>
      <w:ind w:firstLine="720"/>
      <w:jc w:val="both"/>
    </w:pPr>
    <w:rPr>
      <w:rFonts w:ascii="Times New Roman" w:hAnsi="Times New Roman"/>
      <w:sz w:val="24"/>
    </w:rPr>
  </w:style>
  <w:style w:type="character" w:customStyle="1" w:styleId="afd">
    <w:name w:val="Текст сноски Знак"/>
    <w:link w:val="afc"/>
    <w:uiPriority w:val="99"/>
    <w:locked/>
    <w:rsid w:val="00C453EC"/>
    <w:rPr>
      <w:rFonts w:cs="Times New Roman"/>
      <w:sz w:val="24"/>
    </w:rPr>
  </w:style>
  <w:style w:type="paragraph" w:customStyle="1" w:styleId="2a">
    <w:name w:val="Клиентский Регламент 2"/>
    <w:basedOn w:val="a"/>
    <w:rsid w:val="00656AA0"/>
    <w:pPr>
      <w:widowControl w:val="0"/>
      <w:tabs>
        <w:tab w:val="num" w:pos="360"/>
      </w:tabs>
      <w:spacing w:before="120"/>
    </w:pPr>
    <w:rPr>
      <w:rFonts w:ascii="PragmaticaCTT" w:hAnsi="PragmaticaCTT"/>
      <w:b/>
      <w:noProof/>
    </w:rPr>
  </w:style>
  <w:style w:type="character" w:customStyle="1" w:styleId="H3">
    <w:name w:val="H3 Знак"/>
    <w:rsid w:val="00656AA0"/>
    <w:rPr>
      <w:b/>
      <w:snapToGrid w:val="0"/>
      <w:sz w:val="28"/>
      <w:lang w:val="ru-RU" w:eastAsia="ru-RU"/>
    </w:rPr>
  </w:style>
  <w:style w:type="character" w:customStyle="1" w:styleId="1a">
    <w:name w:val="Клиентский Регламент 1 Знак"/>
    <w:uiPriority w:val="99"/>
    <w:rsid w:val="00656AA0"/>
    <w:rPr>
      <w:rFonts w:ascii="PragmaticaCTT" w:hAnsi="PragmaticaCTT"/>
      <w:b/>
      <w:noProof/>
      <w:snapToGrid w:val="0"/>
      <w:sz w:val="28"/>
      <w:lang w:val="ru-RU" w:eastAsia="ru-RU"/>
    </w:rPr>
  </w:style>
  <w:style w:type="paragraph" w:customStyle="1" w:styleId="1b">
    <w:name w:val="Текст1"/>
    <w:basedOn w:val="a"/>
    <w:rsid w:val="00C3252E"/>
    <w:rPr>
      <w:rFonts w:ascii="Courier New" w:hAnsi="Courier New"/>
    </w:rPr>
  </w:style>
  <w:style w:type="paragraph" w:customStyle="1" w:styleId="1c">
    <w:name w:val="Заголовок оглавления1"/>
    <w:basedOn w:val="11"/>
    <w:next w:val="a"/>
    <w:rsid w:val="00A33D13"/>
    <w:pPr>
      <w:keepLines/>
      <w:spacing w:before="480" w:line="276" w:lineRule="auto"/>
      <w:outlineLvl w:val="9"/>
    </w:pPr>
    <w:rPr>
      <w:rFonts w:ascii="Cambria" w:hAnsi="Cambria"/>
      <w:b/>
      <w:bCs/>
      <w:color w:val="365F91"/>
      <w:sz w:val="28"/>
      <w:szCs w:val="28"/>
    </w:rPr>
  </w:style>
  <w:style w:type="paragraph" w:customStyle="1" w:styleId="27">
    <w:name w:val="мой заголовок 2"/>
    <w:basedOn w:val="810"/>
    <w:link w:val="2b"/>
    <w:rsid w:val="004900AD"/>
    <w:pPr>
      <w:tabs>
        <w:tab w:val="num" w:pos="786"/>
      </w:tabs>
      <w:spacing w:before="120" w:line="240" w:lineRule="auto"/>
      <w:ind w:left="786" w:hanging="360"/>
      <w:jc w:val="both"/>
    </w:pPr>
    <w:rPr>
      <w:b/>
    </w:rPr>
  </w:style>
  <w:style w:type="paragraph" w:customStyle="1" w:styleId="1">
    <w:name w:val="Мой заголовок 1"/>
    <w:basedOn w:val="a"/>
    <w:link w:val="1d"/>
    <w:rsid w:val="004900AD"/>
    <w:pPr>
      <w:numPr>
        <w:numId w:val="4"/>
      </w:numPr>
      <w:spacing w:before="120" w:after="240" w:line="300" w:lineRule="exact"/>
      <w:ind w:left="357" w:hanging="357"/>
      <w:jc w:val="both"/>
    </w:pPr>
    <w:rPr>
      <w:b/>
      <w:bCs/>
      <w:sz w:val="24"/>
    </w:rPr>
  </w:style>
  <w:style w:type="character" w:customStyle="1" w:styleId="2b">
    <w:name w:val="мой заголовок 2 Знак"/>
    <w:link w:val="27"/>
    <w:locked/>
    <w:rsid w:val="004900AD"/>
    <w:rPr>
      <w:b/>
      <w:sz w:val="24"/>
      <w:shd w:val="clear" w:color="auto" w:fill="FFFFFF"/>
    </w:rPr>
  </w:style>
  <w:style w:type="paragraph" w:customStyle="1" w:styleId="ConsPlusNonformat">
    <w:name w:val="ConsPlusNonformat"/>
    <w:rsid w:val="00DD55EC"/>
    <w:pPr>
      <w:widowControl w:val="0"/>
      <w:autoSpaceDE w:val="0"/>
      <w:autoSpaceDN w:val="0"/>
      <w:adjustRightInd w:val="0"/>
    </w:pPr>
    <w:rPr>
      <w:rFonts w:ascii="Courier New" w:hAnsi="Courier New" w:cs="Courier New"/>
    </w:rPr>
  </w:style>
  <w:style w:type="character" w:customStyle="1" w:styleId="1d">
    <w:name w:val="Мой заголовок 1 Знак"/>
    <w:link w:val="1"/>
    <w:locked/>
    <w:rsid w:val="004900AD"/>
    <w:rPr>
      <w:rFonts w:ascii="Arial" w:hAnsi="Arial"/>
      <w:b/>
      <w:bCs/>
      <w:sz w:val="24"/>
    </w:rPr>
  </w:style>
  <w:style w:type="paragraph" w:customStyle="1" w:styleId="211">
    <w:name w:val="Основной текст 21"/>
    <w:basedOn w:val="a"/>
    <w:rsid w:val="00E860B8"/>
    <w:pPr>
      <w:spacing w:before="120"/>
      <w:ind w:left="284" w:firstLine="567"/>
      <w:jc w:val="both"/>
    </w:pPr>
    <w:rPr>
      <w:rFonts w:ascii="Times New Roman" w:hAnsi="Times New Roman"/>
      <w:sz w:val="24"/>
    </w:rPr>
  </w:style>
  <w:style w:type="paragraph" w:customStyle="1" w:styleId="2c">
    <w:name w:val="заголовок 2"/>
    <w:basedOn w:val="a"/>
    <w:next w:val="a"/>
    <w:rsid w:val="00BE36DF"/>
    <w:pPr>
      <w:keepNext/>
      <w:overflowPunct w:val="0"/>
      <w:autoSpaceDE w:val="0"/>
      <w:autoSpaceDN w:val="0"/>
      <w:adjustRightInd w:val="0"/>
      <w:ind w:left="709" w:hanging="283"/>
      <w:jc w:val="center"/>
      <w:textAlignment w:val="baseline"/>
    </w:pPr>
    <w:rPr>
      <w:rFonts w:ascii="Times New Roman" w:hAnsi="Times New Roman"/>
      <w:b/>
      <w:sz w:val="22"/>
      <w:lang w:eastAsia="en-US"/>
    </w:rPr>
  </w:style>
  <w:style w:type="paragraph" w:customStyle="1" w:styleId="1e">
    <w:name w:val="Обычный1"/>
    <w:rsid w:val="00BE36DF"/>
    <w:pPr>
      <w:snapToGrid w:val="0"/>
    </w:pPr>
    <w:rPr>
      <w:rFonts w:ascii="MS Sans Serif" w:hAnsi="MS Sans Serif"/>
      <w:lang w:val="en-US"/>
    </w:rPr>
  </w:style>
  <w:style w:type="table" w:styleId="afe">
    <w:name w:val="Table Grid"/>
    <w:basedOn w:val="a1"/>
    <w:uiPriority w:val="39"/>
    <w:rsid w:val="00927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Название1"/>
    <w:basedOn w:val="a"/>
    <w:link w:val="aff"/>
    <w:qFormat/>
    <w:rsid w:val="00003C93"/>
    <w:pPr>
      <w:ind w:right="-852"/>
      <w:jc w:val="center"/>
    </w:pPr>
    <w:rPr>
      <w:rFonts w:ascii="Times New Roman" w:hAnsi="Times New Roman"/>
      <w:b/>
      <w:sz w:val="32"/>
    </w:rPr>
  </w:style>
  <w:style w:type="character" w:customStyle="1" w:styleId="aff">
    <w:name w:val="Название Знак"/>
    <w:link w:val="1f"/>
    <w:uiPriority w:val="99"/>
    <w:locked/>
    <w:rsid w:val="00131A69"/>
    <w:rPr>
      <w:rFonts w:ascii="Cambria" w:hAnsi="Cambria" w:cs="Times New Roman"/>
      <w:b/>
      <w:bCs/>
      <w:kern w:val="28"/>
      <w:sz w:val="32"/>
      <w:szCs w:val="32"/>
    </w:rPr>
  </w:style>
  <w:style w:type="paragraph" w:customStyle="1" w:styleId="52">
    <w:name w:val="заголовок 5"/>
    <w:basedOn w:val="a"/>
    <w:next w:val="a"/>
    <w:rsid w:val="00AB35A2"/>
    <w:pPr>
      <w:keepNext/>
      <w:jc w:val="center"/>
      <w:outlineLvl w:val="4"/>
    </w:pPr>
    <w:rPr>
      <w:rFonts w:ascii="Times New Roman CYR" w:hAnsi="Times New Roman CYR"/>
      <w:b/>
      <w:caps/>
      <w:sz w:val="22"/>
    </w:rPr>
  </w:style>
  <w:style w:type="paragraph" w:customStyle="1" w:styleId="value">
    <w:name w:val="value"/>
    <w:basedOn w:val="a"/>
    <w:rsid w:val="00AB35A2"/>
    <w:pPr>
      <w:spacing w:before="40" w:after="40"/>
      <w:ind w:left="53" w:right="53"/>
      <w:jc w:val="center"/>
    </w:pPr>
    <w:rPr>
      <w:rFonts w:cs="Arial"/>
      <w:sz w:val="15"/>
      <w:szCs w:val="15"/>
    </w:rPr>
  </w:style>
  <w:style w:type="paragraph" w:customStyle="1" w:styleId="ConsPlusNormal">
    <w:name w:val="ConsPlusNormal"/>
    <w:rsid w:val="00863412"/>
    <w:pPr>
      <w:widowControl w:val="0"/>
      <w:autoSpaceDE w:val="0"/>
      <w:autoSpaceDN w:val="0"/>
      <w:adjustRightInd w:val="0"/>
    </w:pPr>
    <w:rPr>
      <w:rFonts w:ascii="Arial" w:hAnsi="Arial" w:cs="Arial"/>
    </w:rPr>
  </w:style>
  <w:style w:type="paragraph" w:customStyle="1" w:styleId="36">
    <w:name w:val="заголовок 3"/>
    <w:basedOn w:val="a"/>
    <w:next w:val="a"/>
    <w:rsid w:val="0055573C"/>
    <w:pPr>
      <w:keepNext/>
      <w:widowControl w:val="0"/>
      <w:autoSpaceDE w:val="0"/>
      <w:autoSpaceDN w:val="0"/>
      <w:jc w:val="center"/>
    </w:pPr>
    <w:rPr>
      <w:rFonts w:ascii="Times New Roman" w:eastAsia="MS Mincho" w:hAnsi="Times New Roman"/>
      <w:b/>
      <w:bCs/>
      <w:sz w:val="24"/>
      <w:szCs w:val="24"/>
      <w:lang w:eastAsia="zh-CN"/>
    </w:rPr>
  </w:style>
  <w:style w:type="paragraph" w:customStyle="1" w:styleId="ConsPlusTitle">
    <w:name w:val="ConsPlusTitle"/>
    <w:rsid w:val="00921491"/>
    <w:pPr>
      <w:widowControl w:val="0"/>
      <w:autoSpaceDE w:val="0"/>
      <w:autoSpaceDN w:val="0"/>
      <w:adjustRightInd w:val="0"/>
    </w:pPr>
    <w:rPr>
      <w:rFonts w:ascii="Arial" w:hAnsi="Arial" w:cs="Arial"/>
      <w:b/>
      <w:bCs/>
      <w:sz w:val="16"/>
      <w:szCs w:val="16"/>
    </w:rPr>
  </w:style>
  <w:style w:type="character" w:customStyle="1" w:styleId="diffins">
    <w:name w:val="diff_ins"/>
    <w:rsid w:val="00DF157F"/>
  </w:style>
  <w:style w:type="character" w:customStyle="1" w:styleId="u">
    <w:name w:val="u"/>
    <w:rsid w:val="006352EB"/>
    <w:rPr>
      <w:rFonts w:cs="Times New Roman"/>
    </w:rPr>
  </w:style>
  <w:style w:type="character" w:customStyle="1" w:styleId="blk">
    <w:name w:val="blk"/>
    <w:rsid w:val="006352EB"/>
    <w:rPr>
      <w:rFonts w:cs="Times New Roman"/>
    </w:rPr>
  </w:style>
  <w:style w:type="character" w:styleId="aff0">
    <w:name w:val="Strong"/>
    <w:uiPriority w:val="99"/>
    <w:qFormat/>
    <w:locked/>
    <w:rsid w:val="00192CBF"/>
    <w:rPr>
      <w:rFonts w:cs="Times New Roman"/>
      <w:b/>
    </w:rPr>
  </w:style>
  <w:style w:type="paragraph" w:styleId="aff1">
    <w:name w:val="List Paragraph"/>
    <w:basedOn w:val="a"/>
    <w:uiPriority w:val="34"/>
    <w:qFormat/>
    <w:rsid w:val="00944D75"/>
    <w:pPr>
      <w:spacing w:after="200" w:line="276" w:lineRule="auto"/>
      <w:ind w:left="720"/>
      <w:contextualSpacing/>
    </w:pPr>
    <w:rPr>
      <w:rFonts w:ascii="Calibri" w:hAnsi="Calibri"/>
      <w:sz w:val="22"/>
      <w:szCs w:val="22"/>
      <w:lang w:eastAsia="en-US"/>
    </w:rPr>
  </w:style>
  <w:style w:type="paragraph" w:customStyle="1" w:styleId="Normal12">
    <w:name w:val="Стиль Normal + 12 пт Знак"/>
    <w:basedOn w:val="a"/>
    <w:link w:val="Normal120"/>
    <w:uiPriority w:val="99"/>
    <w:rsid w:val="000A3EDC"/>
    <w:pPr>
      <w:ind w:firstLine="1247"/>
      <w:jc w:val="both"/>
    </w:pPr>
    <w:rPr>
      <w:rFonts w:ascii="Times New Roman" w:hAnsi="Times New Roman"/>
      <w:sz w:val="24"/>
    </w:rPr>
  </w:style>
  <w:style w:type="character" w:customStyle="1" w:styleId="Normal120">
    <w:name w:val="Стиль Normal + 12 пт Знак Знак"/>
    <w:link w:val="Normal12"/>
    <w:uiPriority w:val="99"/>
    <w:locked/>
    <w:rsid w:val="000A3EDC"/>
    <w:rPr>
      <w:sz w:val="24"/>
    </w:rPr>
  </w:style>
  <w:style w:type="paragraph" w:styleId="aff2">
    <w:name w:val="Normal Indent"/>
    <w:basedOn w:val="a"/>
    <w:uiPriority w:val="99"/>
    <w:rsid w:val="000D0F01"/>
    <w:pPr>
      <w:spacing w:before="120" w:after="60" w:line="20" w:lineRule="atLeast"/>
      <w:ind w:left="113" w:firstLine="720"/>
      <w:jc w:val="both"/>
    </w:pPr>
    <w:rPr>
      <w:rFonts w:ascii="Courier New" w:hAnsi="Courier New" w:cs="Courier New"/>
      <w:sz w:val="24"/>
      <w:szCs w:val="24"/>
    </w:rPr>
  </w:style>
  <w:style w:type="character" w:customStyle="1" w:styleId="r">
    <w:name w:val="r"/>
    <w:uiPriority w:val="99"/>
    <w:rsid w:val="000D0F01"/>
    <w:rPr>
      <w:rFonts w:cs="Times New Roman"/>
    </w:rPr>
  </w:style>
  <w:style w:type="paragraph" w:customStyle="1" w:styleId="2d">
    <w:name w:val="Обычный2"/>
    <w:uiPriority w:val="99"/>
    <w:rsid w:val="00E82456"/>
    <w:pPr>
      <w:widowControl w:val="0"/>
      <w:spacing w:line="280" w:lineRule="auto"/>
      <w:ind w:firstLine="720"/>
      <w:jc w:val="both"/>
    </w:pPr>
  </w:style>
  <w:style w:type="paragraph" w:customStyle="1" w:styleId="Default">
    <w:name w:val="Default"/>
    <w:rsid w:val="00427101"/>
    <w:pPr>
      <w:autoSpaceDE w:val="0"/>
      <w:autoSpaceDN w:val="0"/>
      <w:adjustRightInd w:val="0"/>
    </w:pPr>
    <w:rPr>
      <w:color w:val="000000"/>
      <w:sz w:val="24"/>
      <w:szCs w:val="24"/>
    </w:rPr>
  </w:style>
  <w:style w:type="numbering" w:customStyle="1" w:styleId="2">
    <w:name w:val="Стиль2"/>
    <w:rsid w:val="00FF30AF"/>
    <w:pPr>
      <w:numPr>
        <w:numId w:val="8"/>
      </w:numPr>
    </w:pPr>
  </w:style>
  <w:style w:type="paragraph" w:customStyle="1" w:styleId="Iauiue1">
    <w:name w:val="Iau?iue1"/>
    <w:uiPriority w:val="99"/>
    <w:rsid w:val="00F703FA"/>
    <w:rPr>
      <w:rFonts w:ascii="Pragmatica" w:hAnsi="Pragmatica"/>
      <w:sz w:val="24"/>
    </w:rPr>
  </w:style>
  <w:style w:type="paragraph" w:customStyle="1" w:styleId="Iauiue3">
    <w:name w:val="Iau?iue3"/>
    <w:rsid w:val="00F703FA"/>
    <w:pPr>
      <w:widowControl w:val="0"/>
    </w:pPr>
    <w:rPr>
      <w:lang w:val="en-US"/>
    </w:rPr>
  </w:style>
  <w:style w:type="character" w:styleId="aff3">
    <w:name w:val="annotation reference"/>
    <w:locked/>
    <w:rsid w:val="00C93641"/>
    <w:rPr>
      <w:sz w:val="16"/>
      <w:szCs w:val="16"/>
    </w:rPr>
  </w:style>
  <w:style w:type="paragraph" w:styleId="aff4">
    <w:name w:val="annotation text"/>
    <w:basedOn w:val="a"/>
    <w:link w:val="aff5"/>
    <w:uiPriority w:val="99"/>
    <w:locked/>
    <w:rsid w:val="00C93641"/>
    <w:rPr>
      <w:rFonts w:ascii="Times New Roman" w:hAnsi="Times New Roman"/>
    </w:rPr>
  </w:style>
  <w:style w:type="character" w:customStyle="1" w:styleId="aff5">
    <w:name w:val="Текст примечания Знак"/>
    <w:link w:val="aff4"/>
    <w:uiPriority w:val="99"/>
    <w:rsid w:val="00C93641"/>
    <w:rPr>
      <w:sz w:val="20"/>
      <w:szCs w:val="20"/>
    </w:rPr>
  </w:style>
  <w:style w:type="character" w:customStyle="1" w:styleId="aff6">
    <w:name w:val="Гипертекстовая ссылка"/>
    <w:uiPriority w:val="99"/>
    <w:rsid w:val="00AF63E0"/>
    <w:rPr>
      <w:color w:val="106BBE"/>
    </w:rPr>
  </w:style>
  <w:style w:type="paragraph" w:customStyle="1" w:styleId="aff7">
    <w:name w:val="Комментарий"/>
    <w:basedOn w:val="a"/>
    <w:next w:val="a"/>
    <w:uiPriority w:val="99"/>
    <w:rsid w:val="00676EC9"/>
    <w:pPr>
      <w:autoSpaceDE w:val="0"/>
      <w:autoSpaceDN w:val="0"/>
      <w:adjustRightInd w:val="0"/>
      <w:spacing w:before="75"/>
      <w:ind w:left="170"/>
      <w:jc w:val="both"/>
    </w:pPr>
    <w:rPr>
      <w:rFonts w:cs="Arial"/>
      <w:color w:val="353842"/>
      <w:sz w:val="24"/>
      <w:szCs w:val="24"/>
      <w:shd w:val="clear" w:color="auto" w:fill="F0F0F0"/>
    </w:rPr>
  </w:style>
  <w:style w:type="paragraph" w:customStyle="1" w:styleId="aff8">
    <w:name w:val="Информация об изменениях документа"/>
    <w:basedOn w:val="aff7"/>
    <w:next w:val="a"/>
    <w:uiPriority w:val="99"/>
    <w:rsid w:val="00676EC9"/>
    <w:rPr>
      <w:i/>
      <w:iCs/>
    </w:rPr>
  </w:style>
  <w:style w:type="paragraph" w:styleId="aff9">
    <w:name w:val="endnote text"/>
    <w:basedOn w:val="a"/>
    <w:link w:val="affa"/>
    <w:uiPriority w:val="99"/>
    <w:semiHidden/>
    <w:unhideWhenUsed/>
    <w:locked/>
    <w:rsid w:val="008132AD"/>
    <w:rPr>
      <w:rFonts w:ascii="Times New Roman" w:hAnsi="Times New Roman"/>
      <w:lang w:eastAsia="en-US"/>
    </w:rPr>
  </w:style>
  <w:style w:type="character" w:customStyle="1" w:styleId="affa">
    <w:name w:val="Текст концевой сноски Знак"/>
    <w:link w:val="aff9"/>
    <w:uiPriority w:val="99"/>
    <w:semiHidden/>
    <w:rsid w:val="008132AD"/>
    <w:rPr>
      <w:lang w:eastAsia="en-US"/>
    </w:rPr>
  </w:style>
  <w:style w:type="character" w:styleId="affb">
    <w:name w:val="endnote reference"/>
    <w:uiPriority w:val="99"/>
    <w:semiHidden/>
    <w:unhideWhenUsed/>
    <w:locked/>
    <w:rsid w:val="008132AD"/>
    <w:rPr>
      <w:vertAlign w:val="superscript"/>
    </w:rPr>
  </w:style>
  <w:style w:type="paragraph" w:styleId="affc">
    <w:name w:val="annotation subject"/>
    <w:basedOn w:val="aff4"/>
    <w:next w:val="aff4"/>
    <w:link w:val="affd"/>
    <w:unhideWhenUsed/>
    <w:locked/>
    <w:rsid w:val="000076F6"/>
    <w:rPr>
      <w:rFonts w:ascii="Arial" w:hAnsi="Arial"/>
      <w:b/>
      <w:bCs/>
    </w:rPr>
  </w:style>
  <w:style w:type="character" w:customStyle="1" w:styleId="affd">
    <w:name w:val="Тема примечания Знак"/>
    <w:link w:val="affc"/>
    <w:rsid w:val="000076F6"/>
    <w:rPr>
      <w:rFonts w:ascii="Arial" w:hAnsi="Arial"/>
      <w:b/>
      <w:bCs/>
      <w:sz w:val="20"/>
      <w:szCs w:val="20"/>
    </w:rPr>
  </w:style>
  <w:style w:type="character" w:customStyle="1" w:styleId="affe">
    <w:name w:val="Заголовок Знак"/>
    <w:locked/>
    <w:rsid w:val="00B40110"/>
    <w:rPr>
      <w:b/>
      <w:sz w:val="32"/>
    </w:rPr>
  </w:style>
  <w:style w:type="character" w:customStyle="1" w:styleId="apple-converted-space">
    <w:name w:val="apple-converted-space"/>
    <w:rsid w:val="00B40110"/>
  </w:style>
  <w:style w:type="paragraph" w:customStyle="1" w:styleId="ConsNonformat">
    <w:name w:val="ConsNonformat"/>
    <w:rsid w:val="00B40110"/>
    <w:pPr>
      <w:widowControl w:val="0"/>
      <w:autoSpaceDE w:val="0"/>
      <w:autoSpaceDN w:val="0"/>
    </w:pPr>
    <w:rPr>
      <w:rFonts w:ascii="Consultant" w:hAnsi="Consultant"/>
    </w:rPr>
  </w:style>
  <w:style w:type="paragraph" w:customStyle="1" w:styleId="2e">
    <w:name w:val="Абзац списка2"/>
    <w:basedOn w:val="a"/>
    <w:rsid w:val="00B40110"/>
    <w:pPr>
      <w:ind w:left="708"/>
    </w:pPr>
  </w:style>
  <w:style w:type="paragraph" w:customStyle="1" w:styleId="2f">
    <w:name w:val="Заголовок оглавления2"/>
    <w:basedOn w:val="11"/>
    <w:next w:val="a"/>
    <w:rsid w:val="00B40110"/>
    <w:pPr>
      <w:keepLines/>
      <w:spacing w:before="480" w:line="276" w:lineRule="auto"/>
      <w:outlineLvl w:val="9"/>
    </w:pPr>
    <w:rPr>
      <w:rFonts w:ascii="Cambria" w:hAnsi="Cambria"/>
      <w:b/>
      <w:bCs/>
      <w:color w:val="365F91"/>
      <w:sz w:val="28"/>
      <w:szCs w:val="28"/>
    </w:rPr>
  </w:style>
  <w:style w:type="paragraph" w:styleId="afff">
    <w:name w:val="No Spacing"/>
    <w:link w:val="afff0"/>
    <w:uiPriority w:val="1"/>
    <w:qFormat/>
    <w:rsid w:val="00B40110"/>
    <w:rPr>
      <w:rFonts w:ascii="Arial" w:hAnsi="Arial"/>
    </w:rPr>
  </w:style>
  <w:style w:type="character" w:customStyle="1" w:styleId="afff0">
    <w:name w:val="Без интервала Знак"/>
    <w:link w:val="afff"/>
    <w:uiPriority w:val="1"/>
    <w:rsid w:val="00B40110"/>
    <w:rPr>
      <w:rFonts w:ascii="Arial" w:hAnsi="Arial"/>
    </w:rPr>
  </w:style>
  <w:style w:type="paragraph" w:styleId="37">
    <w:name w:val="List 3"/>
    <w:basedOn w:val="a"/>
    <w:locked/>
    <w:rsid w:val="00B40110"/>
    <w:pPr>
      <w:tabs>
        <w:tab w:val="num" w:pos="0"/>
      </w:tabs>
      <w:spacing w:after="120"/>
      <w:ind w:left="849" w:right="45" w:hanging="283"/>
      <w:jc w:val="right"/>
    </w:pPr>
    <w:rPr>
      <w:rFonts w:ascii="Times New Roman" w:hAnsi="Times New Roman"/>
      <w:bCs/>
    </w:rPr>
  </w:style>
  <w:style w:type="paragraph" w:customStyle="1" w:styleId="1f0">
    <w:name w:val="Верхний колонтитул1"/>
    <w:basedOn w:val="a"/>
    <w:rsid w:val="00B40110"/>
    <w:pPr>
      <w:tabs>
        <w:tab w:val="center" w:pos="4153"/>
        <w:tab w:val="right" w:pos="8306"/>
      </w:tabs>
    </w:pPr>
    <w:rPr>
      <w:rFonts w:ascii="Times New Roman" w:hAnsi="Times New Roman"/>
      <w:bCs/>
    </w:rPr>
  </w:style>
  <w:style w:type="paragraph" w:customStyle="1" w:styleId="s1">
    <w:name w:val="s_1"/>
    <w:basedOn w:val="a"/>
    <w:rsid w:val="00B40110"/>
    <w:pPr>
      <w:spacing w:before="100" w:beforeAutospacing="1" w:after="100" w:afterAutospacing="1"/>
    </w:pPr>
    <w:rPr>
      <w:rFonts w:ascii="Times New Roman" w:hAnsi="Times New Roman"/>
      <w:sz w:val="24"/>
      <w:szCs w:val="24"/>
    </w:rPr>
  </w:style>
  <w:style w:type="table" w:customStyle="1" w:styleId="TableStyle0">
    <w:name w:val="TableStyle0"/>
    <w:rsid w:val="005C7F25"/>
    <w:rPr>
      <w:rFonts w:ascii="Arial" w:hAnsi="Arial"/>
      <w:sz w:val="16"/>
      <w:szCs w:val="22"/>
    </w:rPr>
    <w:tblPr>
      <w:tblCellMar>
        <w:top w:w="0" w:type="dxa"/>
        <w:left w:w="0" w:type="dxa"/>
        <w:bottom w:w="0" w:type="dxa"/>
        <w:right w:w="0" w:type="dxa"/>
      </w:tblCellMar>
    </w:tblPr>
  </w:style>
  <w:style w:type="character" w:customStyle="1" w:styleId="1f1">
    <w:name w:val="Неразрешенное упоминание1"/>
    <w:basedOn w:val="a0"/>
    <w:uiPriority w:val="99"/>
    <w:semiHidden/>
    <w:unhideWhenUsed/>
    <w:rsid w:val="0049140C"/>
    <w:rPr>
      <w:color w:val="605E5C"/>
      <w:shd w:val="clear" w:color="auto" w:fill="E1DFDD"/>
    </w:rPr>
  </w:style>
  <w:style w:type="character" w:styleId="afff1">
    <w:name w:val="Emphasis"/>
    <w:basedOn w:val="a0"/>
    <w:qFormat/>
    <w:rsid w:val="000B0CE4"/>
    <w:rPr>
      <w:i/>
      <w:iCs/>
    </w:rPr>
  </w:style>
  <w:style w:type="paragraph" w:styleId="afff2">
    <w:name w:val="Revision"/>
    <w:hidden/>
    <w:uiPriority w:val="99"/>
    <w:semiHidden/>
    <w:rsid w:val="00C510D2"/>
    <w:rPr>
      <w:rFonts w:ascii="Arial" w:hAnsi="Arial"/>
    </w:rPr>
  </w:style>
  <w:style w:type="paragraph" w:customStyle="1" w:styleId="Standard">
    <w:name w:val="Standard"/>
    <w:rsid w:val="00507616"/>
    <w:pPr>
      <w:suppressAutoHyphens/>
      <w:autoSpaceDN w:val="0"/>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31898">
      <w:bodyDiv w:val="1"/>
      <w:marLeft w:val="0"/>
      <w:marRight w:val="0"/>
      <w:marTop w:val="0"/>
      <w:marBottom w:val="0"/>
      <w:divBdr>
        <w:top w:val="none" w:sz="0" w:space="0" w:color="auto"/>
        <w:left w:val="none" w:sz="0" w:space="0" w:color="auto"/>
        <w:bottom w:val="none" w:sz="0" w:space="0" w:color="auto"/>
        <w:right w:val="none" w:sz="0" w:space="0" w:color="auto"/>
      </w:divBdr>
    </w:div>
    <w:div w:id="183178545">
      <w:bodyDiv w:val="1"/>
      <w:marLeft w:val="0"/>
      <w:marRight w:val="0"/>
      <w:marTop w:val="0"/>
      <w:marBottom w:val="0"/>
      <w:divBdr>
        <w:top w:val="none" w:sz="0" w:space="0" w:color="auto"/>
        <w:left w:val="none" w:sz="0" w:space="0" w:color="auto"/>
        <w:bottom w:val="none" w:sz="0" w:space="0" w:color="auto"/>
        <w:right w:val="none" w:sz="0" w:space="0" w:color="auto"/>
      </w:divBdr>
    </w:div>
    <w:div w:id="243539381">
      <w:bodyDiv w:val="1"/>
      <w:marLeft w:val="0"/>
      <w:marRight w:val="0"/>
      <w:marTop w:val="0"/>
      <w:marBottom w:val="0"/>
      <w:divBdr>
        <w:top w:val="none" w:sz="0" w:space="0" w:color="auto"/>
        <w:left w:val="none" w:sz="0" w:space="0" w:color="auto"/>
        <w:bottom w:val="none" w:sz="0" w:space="0" w:color="auto"/>
        <w:right w:val="none" w:sz="0" w:space="0" w:color="auto"/>
      </w:divBdr>
    </w:div>
    <w:div w:id="420952915">
      <w:bodyDiv w:val="1"/>
      <w:marLeft w:val="0"/>
      <w:marRight w:val="0"/>
      <w:marTop w:val="0"/>
      <w:marBottom w:val="0"/>
      <w:divBdr>
        <w:top w:val="none" w:sz="0" w:space="0" w:color="auto"/>
        <w:left w:val="none" w:sz="0" w:space="0" w:color="auto"/>
        <w:bottom w:val="none" w:sz="0" w:space="0" w:color="auto"/>
        <w:right w:val="none" w:sz="0" w:space="0" w:color="auto"/>
      </w:divBdr>
    </w:div>
    <w:div w:id="461651805">
      <w:bodyDiv w:val="1"/>
      <w:marLeft w:val="0"/>
      <w:marRight w:val="0"/>
      <w:marTop w:val="0"/>
      <w:marBottom w:val="0"/>
      <w:divBdr>
        <w:top w:val="none" w:sz="0" w:space="0" w:color="auto"/>
        <w:left w:val="none" w:sz="0" w:space="0" w:color="auto"/>
        <w:bottom w:val="none" w:sz="0" w:space="0" w:color="auto"/>
        <w:right w:val="none" w:sz="0" w:space="0" w:color="auto"/>
      </w:divBdr>
    </w:div>
    <w:div w:id="473108037">
      <w:bodyDiv w:val="1"/>
      <w:marLeft w:val="0"/>
      <w:marRight w:val="0"/>
      <w:marTop w:val="0"/>
      <w:marBottom w:val="0"/>
      <w:divBdr>
        <w:top w:val="none" w:sz="0" w:space="0" w:color="auto"/>
        <w:left w:val="none" w:sz="0" w:space="0" w:color="auto"/>
        <w:bottom w:val="none" w:sz="0" w:space="0" w:color="auto"/>
        <w:right w:val="none" w:sz="0" w:space="0" w:color="auto"/>
      </w:divBdr>
    </w:div>
    <w:div w:id="647173110">
      <w:bodyDiv w:val="1"/>
      <w:marLeft w:val="0"/>
      <w:marRight w:val="0"/>
      <w:marTop w:val="0"/>
      <w:marBottom w:val="0"/>
      <w:divBdr>
        <w:top w:val="none" w:sz="0" w:space="0" w:color="auto"/>
        <w:left w:val="none" w:sz="0" w:space="0" w:color="auto"/>
        <w:bottom w:val="none" w:sz="0" w:space="0" w:color="auto"/>
        <w:right w:val="none" w:sz="0" w:space="0" w:color="auto"/>
      </w:divBdr>
    </w:div>
    <w:div w:id="722173444">
      <w:bodyDiv w:val="1"/>
      <w:marLeft w:val="0"/>
      <w:marRight w:val="0"/>
      <w:marTop w:val="0"/>
      <w:marBottom w:val="0"/>
      <w:divBdr>
        <w:top w:val="none" w:sz="0" w:space="0" w:color="auto"/>
        <w:left w:val="none" w:sz="0" w:space="0" w:color="auto"/>
        <w:bottom w:val="none" w:sz="0" w:space="0" w:color="auto"/>
        <w:right w:val="none" w:sz="0" w:space="0" w:color="auto"/>
      </w:divBdr>
    </w:div>
    <w:div w:id="871307957">
      <w:bodyDiv w:val="1"/>
      <w:marLeft w:val="0"/>
      <w:marRight w:val="0"/>
      <w:marTop w:val="0"/>
      <w:marBottom w:val="0"/>
      <w:divBdr>
        <w:top w:val="none" w:sz="0" w:space="0" w:color="auto"/>
        <w:left w:val="none" w:sz="0" w:space="0" w:color="auto"/>
        <w:bottom w:val="none" w:sz="0" w:space="0" w:color="auto"/>
        <w:right w:val="none" w:sz="0" w:space="0" w:color="auto"/>
      </w:divBdr>
    </w:div>
    <w:div w:id="1006246590">
      <w:bodyDiv w:val="1"/>
      <w:marLeft w:val="0"/>
      <w:marRight w:val="0"/>
      <w:marTop w:val="0"/>
      <w:marBottom w:val="0"/>
      <w:divBdr>
        <w:top w:val="none" w:sz="0" w:space="0" w:color="auto"/>
        <w:left w:val="none" w:sz="0" w:space="0" w:color="auto"/>
        <w:bottom w:val="none" w:sz="0" w:space="0" w:color="auto"/>
        <w:right w:val="none" w:sz="0" w:space="0" w:color="auto"/>
      </w:divBdr>
    </w:div>
    <w:div w:id="1011447265">
      <w:bodyDiv w:val="1"/>
      <w:marLeft w:val="0"/>
      <w:marRight w:val="0"/>
      <w:marTop w:val="0"/>
      <w:marBottom w:val="0"/>
      <w:divBdr>
        <w:top w:val="none" w:sz="0" w:space="0" w:color="auto"/>
        <w:left w:val="none" w:sz="0" w:space="0" w:color="auto"/>
        <w:bottom w:val="none" w:sz="0" w:space="0" w:color="auto"/>
        <w:right w:val="none" w:sz="0" w:space="0" w:color="auto"/>
      </w:divBdr>
    </w:div>
    <w:div w:id="1094665701">
      <w:bodyDiv w:val="1"/>
      <w:marLeft w:val="0"/>
      <w:marRight w:val="0"/>
      <w:marTop w:val="0"/>
      <w:marBottom w:val="0"/>
      <w:divBdr>
        <w:top w:val="none" w:sz="0" w:space="0" w:color="auto"/>
        <w:left w:val="none" w:sz="0" w:space="0" w:color="auto"/>
        <w:bottom w:val="none" w:sz="0" w:space="0" w:color="auto"/>
        <w:right w:val="none" w:sz="0" w:space="0" w:color="auto"/>
      </w:divBdr>
    </w:div>
    <w:div w:id="1186746837">
      <w:bodyDiv w:val="1"/>
      <w:marLeft w:val="0"/>
      <w:marRight w:val="0"/>
      <w:marTop w:val="0"/>
      <w:marBottom w:val="0"/>
      <w:divBdr>
        <w:top w:val="none" w:sz="0" w:space="0" w:color="auto"/>
        <w:left w:val="none" w:sz="0" w:space="0" w:color="auto"/>
        <w:bottom w:val="none" w:sz="0" w:space="0" w:color="auto"/>
        <w:right w:val="none" w:sz="0" w:space="0" w:color="auto"/>
      </w:divBdr>
    </w:div>
    <w:div w:id="1244146876">
      <w:bodyDiv w:val="1"/>
      <w:marLeft w:val="0"/>
      <w:marRight w:val="0"/>
      <w:marTop w:val="0"/>
      <w:marBottom w:val="0"/>
      <w:divBdr>
        <w:top w:val="none" w:sz="0" w:space="0" w:color="auto"/>
        <w:left w:val="none" w:sz="0" w:space="0" w:color="auto"/>
        <w:bottom w:val="none" w:sz="0" w:space="0" w:color="auto"/>
        <w:right w:val="none" w:sz="0" w:space="0" w:color="auto"/>
      </w:divBdr>
      <w:divsChild>
        <w:div w:id="749813510">
          <w:marLeft w:val="0"/>
          <w:marRight w:val="0"/>
          <w:marTop w:val="0"/>
          <w:marBottom w:val="0"/>
          <w:divBdr>
            <w:top w:val="none" w:sz="0" w:space="0" w:color="auto"/>
            <w:left w:val="none" w:sz="0" w:space="0" w:color="auto"/>
            <w:bottom w:val="none" w:sz="0" w:space="0" w:color="auto"/>
            <w:right w:val="none" w:sz="0" w:space="0" w:color="auto"/>
          </w:divBdr>
        </w:div>
        <w:div w:id="1108088331">
          <w:marLeft w:val="0"/>
          <w:marRight w:val="0"/>
          <w:marTop w:val="0"/>
          <w:marBottom w:val="0"/>
          <w:divBdr>
            <w:top w:val="none" w:sz="0" w:space="0" w:color="auto"/>
            <w:left w:val="none" w:sz="0" w:space="0" w:color="auto"/>
            <w:bottom w:val="none" w:sz="0" w:space="0" w:color="auto"/>
            <w:right w:val="none" w:sz="0" w:space="0" w:color="auto"/>
          </w:divBdr>
        </w:div>
        <w:div w:id="1472363544">
          <w:marLeft w:val="0"/>
          <w:marRight w:val="0"/>
          <w:marTop w:val="0"/>
          <w:marBottom w:val="0"/>
          <w:divBdr>
            <w:top w:val="none" w:sz="0" w:space="0" w:color="auto"/>
            <w:left w:val="none" w:sz="0" w:space="0" w:color="auto"/>
            <w:bottom w:val="none" w:sz="0" w:space="0" w:color="auto"/>
            <w:right w:val="none" w:sz="0" w:space="0" w:color="auto"/>
          </w:divBdr>
        </w:div>
      </w:divsChild>
    </w:div>
    <w:div w:id="1395202194">
      <w:bodyDiv w:val="1"/>
      <w:marLeft w:val="0"/>
      <w:marRight w:val="0"/>
      <w:marTop w:val="0"/>
      <w:marBottom w:val="0"/>
      <w:divBdr>
        <w:top w:val="none" w:sz="0" w:space="0" w:color="auto"/>
        <w:left w:val="none" w:sz="0" w:space="0" w:color="auto"/>
        <w:bottom w:val="none" w:sz="0" w:space="0" w:color="auto"/>
        <w:right w:val="none" w:sz="0" w:space="0" w:color="auto"/>
      </w:divBdr>
    </w:div>
    <w:div w:id="1428429162">
      <w:bodyDiv w:val="1"/>
      <w:marLeft w:val="0"/>
      <w:marRight w:val="0"/>
      <w:marTop w:val="0"/>
      <w:marBottom w:val="0"/>
      <w:divBdr>
        <w:top w:val="none" w:sz="0" w:space="0" w:color="auto"/>
        <w:left w:val="none" w:sz="0" w:space="0" w:color="auto"/>
        <w:bottom w:val="none" w:sz="0" w:space="0" w:color="auto"/>
        <w:right w:val="none" w:sz="0" w:space="0" w:color="auto"/>
      </w:divBdr>
    </w:div>
    <w:div w:id="1495341728">
      <w:bodyDiv w:val="1"/>
      <w:marLeft w:val="0"/>
      <w:marRight w:val="0"/>
      <w:marTop w:val="0"/>
      <w:marBottom w:val="0"/>
      <w:divBdr>
        <w:top w:val="none" w:sz="0" w:space="0" w:color="auto"/>
        <w:left w:val="none" w:sz="0" w:space="0" w:color="auto"/>
        <w:bottom w:val="none" w:sz="0" w:space="0" w:color="auto"/>
        <w:right w:val="none" w:sz="0" w:space="0" w:color="auto"/>
      </w:divBdr>
    </w:div>
    <w:div w:id="1502430234">
      <w:bodyDiv w:val="1"/>
      <w:marLeft w:val="0"/>
      <w:marRight w:val="0"/>
      <w:marTop w:val="0"/>
      <w:marBottom w:val="0"/>
      <w:divBdr>
        <w:top w:val="none" w:sz="0" w:space="0" w:color="auto"/>
        <w:left w:val="none" w:sz="0" w:space="0" w:color="auto"/>
        <w:bottom w:val="none" w:sz="0" w:space="0" w:color="auto"/>
        <w:right w:val="none" w:sz="0" w:space="0" w:color="auto"/>
      </w:divBdr>
    </w:div>
    <w:div w:id="1550459738">
      <w:marLeft w:val="0"/>
      <w:marRight w:val="0"/>
      <w:marTop w:val="0"/>
      <w:marBottom w:val="0"/>
      <w:divBdr>
        <w:top w:val="none" w:sz="0" w:space="0" w:color="auto"/>
        <w:left w:val="none" w:sz="0" w:space="0" w:color="auto"/>
        <w:bottom w:val="none" w:sz="0" w:space="0" w:color="auto"/>
        <w:right w:val="none" w:sz="0" w:space="0" w:color="auto"/>
      </w:divBdr>
    </w:div>
    <w:div w:id="1550459739">
      <w:marLeft w:val="0"/>
      <w:marRight w:val="0"/>
      <w:marTop w:val="0"/>
      <w:marBottom w:val="0"/>
      <w:divBdr>
        <w:top w:val="none" w:sz="0" w:space="0" w:color="auto"/>
        <w:left w:val="none" w:sz="0" w:space="0" w:color="auto"/>
        <w:bottom w:val="none" w:sz="0" w:space="0" w:color="auto"/>
        <w:right w:val="none" w:sz="0" w:space="0" w:color="auto"/>
      </w:divBdr>
      <w:divsChild>
        <w:div w:id="1550459740">
          <w:marLeft w:val="0"/>
          <w:marRight w:val="0"/>
          <w:marTop w:val="0"/>
          <w:marBottom w:val="0"/>
          <w:divBdr>
            <w:top w:val="none" w:sz="0" w:space="0" w:color="auto"/>
            <w:left w:val="none" w:sz="0" w:space="0" w:color="auto"/>
            <w:bottom w:val="none" w:sz="0" w:space="0" w:color="auto"/>
            <w:right w:val="none" w:sz="0" w:space="0" w:color="auto"/>
          </w:divBdr>
        </w:div>
        <w:div w:id="1550459741">
          <w:marLeft w:val="0"/>
          <w:marRight w:val="0"/>
          <w:marTop w:val="0"/>
          <w:marBottom w:val="0"/>
          <w:divBdr>
            <w:top w:val="none" w:sz="0" w:space="0" w:color="auto"/>
            <w:left w:val="none" w:sz="0" w:space="0" w:color="auto"/>
            <w:bottom w:val="none" w:sz="0" w:space="0" w:color="auto"/>
            <w:right w:val="none" w:sz="0" w:space="0" w:color="auto"/>
          </w:divBdr>
        </w:div>
        <w:div w:id="1550459742">
          <w:marLeft w:val="0"/>
          <w:marRight w:val="0"/>
          <w:marTop w:val="0"/>
          <w:marBottom w:val="0"/>
          <w:divBdr>
            <w:top w:val="none" w:sz="0" w:space="0" w:color="auto"/>
            <w:left w:val="none" w:sz="0" w:space="0" w:color="auto"/>
            <w:bottom w:val="none" w:sz="0" w:space="0" w:color="auto"/>
            <w:right w:val="none" w:sz="0" w:space="0" w:color="auto"/>
          </w:divBdr>
        </w:div>
      </w:divsChild>
    </w:div>
    <w:div w:id="1550459743">
      <w:marLeft w:val="0"/>
      <w:marRight w:val="0"/>
      <w:marTop w:val="0"/>
      <w:marBottom w:val="0"/>
      <w:divBdr>
        <w:top w:val="none" w:sz="0" w:space="0" w:color="auto"/>
        <w:left w:val="none" w:sz="0" w:space="0" w:color="auto"/>
        <w:bottom w:val="none" w:sz="0" w:space="0" w:color="auto"/>
        <w:right w:val="none" w:sz="0" w:space="0" w:color="auto"/>
      </w:divBdr>
    </w:div>
    <w:div w:id="1580603801">
      <w:bodyDiv w:val="1"/>
      <w:marLeft w:val="0"/>
      <w:marRight w:val="0"/>
      <w:marTop w:val="0"/>
      <w:marBottom w:val="0"/>
      <w:divBdr>
        <w:top w:val="none" w:sz="0" w:space="0" w:color="auto"/>
        <w:left w:val="none" w:sz="0" w:space="0" w:color="auto"/>
        <w:bottom w:val="none" w:sz="0" w:space="0" w:color="auto"/>
        <w:right w:val="none" w:sz="0" w:space="0" w:color="auto"/>
      </w:divBdr>
      <w:divsChild>
        <w:div w:id="1435857690">
          <w:marLeft w:val="0"/>
          <w:marRight w:val="0"/>
          <w:marTop w:val="0"/>
          <w:marBottom w:val="0"/>
          <w:divBdr>
            <w:top w:val="none" w:sz="0" w:space="0" w:color="auto"/>
            <w:left w:val="none" w:sz="0" w:space="0" w:color="auto"/>
            <w:bottom w:val="none" w:sz="0" w:space="0" w:color="auto"/>
            <w:right w:val="none" w:sz="0" w:space="0" w:color="auto"/>
          </w:divBdr>
        </w:div>
      </w:divsChild>
    </w:div>
    <w:div w:id="1632781382">
      <w:bodyDiv w:val="1"/>
      <w:marLeft w:val="0"/>
      <w:marRight w:val="0"/>
      <w:marTop w:val="0"/>
      <w:marBottom w:val="0"/>
      <w:divBdr>
        <w:top w:val="none" w:sz="0" w:space="0" w:color="auto"/>
        <w:left w:val="none" w:sz="0" w:space="0" w:color="auto"/>
        <w:bottom w:val="none" w:sz="0" w:space="0" w:color="auto"/>
        <w:right w:val="none" w:sz="0" w:space="0" w:color="auto"/>
      </w:divBdr>
    </w:div>
    <w:div w:id="1779449024">
      <w:bodyDiv w:val="1"/>
      <w:marLeft w:val="0"/>
      <w:marRight w:val="0"/>
      <w:marTop w:val="0"/>
      <w:marBottom w:val="0"/>
      <w:divBdr>
        <w:top w:val="none" w:sz="0" w:space="0" w:color="auto"/>
        <w:left w:val="none" w:sz="0" w:space="0" w:color="auto"/>
        <w:bottom w:val="none" w:sz="0" w:space="0" w:color="auto"/>
        <w:right w:val="none" w:sz="0" w:space="0" w:color="auto"/>
      </w:divBdr>
    </w:div>
    <w:div w:id="1820153292">
      <w:bodyDiv w:val="1"/>
      <w:marLeft w:val="0"/>
      <w:marRight w:val="0"/>
      <w:marTop w:val="0"/>
      <w:marBottom w:val="0"/>
      <w:divBdr>
        <w:top w:val="none" w:sz="0" w:space="0" w:color="auto"/>
        <w:left w:val="none" w:sz="0" w:space="0" w:color="auto"/>
        <w:bottom w:val="none" w:sz="0" w:space="0" w:color="auto"/>
        <w:right w:val="none" w:sz="0" w:space="0" w:color="auto"/>
      </w:divBdr>
    </w:div>
    <w:div w:id="1923685238">
      <w:bodyDiv w:val="1"/>
      <w:marLeft w:val="0"/>
      <w:marRight w:val="0"/>
      <w:marTop w:val="0"/>
      <w:marBottom w:val="0"/>
      <w:divBdr>
        <w:top w:val="none" w:sz="0" w:space="0" w:color="auto"/>
        <w:left w:val="none" w:sz="0" w:space="0" w:color="auto"/>
        <w:bottom w:val="none" w:sz="0" w:space="0" w:color="auto"/>
        <w:right w:val="none" w:sz="0" w:space="0" w:color="auto"/>
      </w:divBdr>
    </w:div>
    <w:div w:id="206132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92380.10" TargetMode="External"/><Relationship Id="rId18" Type="http://schemas.openxmlformats.org/officeDocument/2006/relationships/hyperlink" Target="consultantplus://offline/ref=5CAF50F3A6A9CAB4762D2597CC0B925384A3D8C848A4BD848A06F23B85094E23DD4C3F6E70F3BE34C82FI" TargetMode="External"/><Relationship Id="rId26" Type="http://schemas.openxmlformats.org/officeDocument/2006/relationships/hyperlink" Target="consultantplus://offline/ref=46F3ACFE5B229C6CFFD5008C9B5715759A6D7BF1EADFE3E5CD64CAE237P9J1J" TargetMode="External"/><Relationship Id="rId39" Type="http://schemas.openxmlformats.org/officeDocument/2006/relationships/footer" Target="footer4.xml"/><Relationship Id="rId21" Type="http://schemas.openxmlformats.org/officeDocument/2006/relationships/hyperlink" Target="consultantplus://offline/ref=5CAF50F3A6A9CAB4762D2597CC0B925387ABDAC849ADBD848A06F23B85094E23DD4C3F6E70F2BD39C822I" TargetMode="External"/><Relationship Id="rId34" Type="http://schemas.openxmlformats.org/officeDocument/2006/relationships/header" Target="header1.xml"/><Relationship Id="rId42" Type="http://schemas.openxmlformats.org/officeDocument/2006/relationships/footer" Target="footer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0006464.8505" TargetMode="External"/><Relationship Id="rId29" Type="http://schemas.openxmlformats.org/officeDocument/2006/relationships/hyperlink" Target="consultantplus://offline/ref=386236B51A4F7236E587BD135BE8DB338E6E14973B5D6A120AD5C0D3D16A33C25AD5C472CFFEE10A0DV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6464.5110202" TargetMode="External"/><Relationship Id="rId24" Type="http://schemas.openxmlformats.org/officeDocument/2006/relationships/hyperlink" Target="consultantplus://offline/ref=5CAF50F3A6A9CAB4762D2597CC0B925387A5DCC14DACBD848A06F23B85094E23DD4C3F6E70F2BC3AC826I" TargetMode="External"/><Relationship Id="rId32" Type="http://schemas.openxmlformats.org/officeDocument/2006/relationships/hyperlink" Target="consultantplus://offline/ref=386236B51A4F7236E587BD135BE8DB338D681094385A6A120AD5C0D3D16A33C25AD5C472CFFEE10B0DV7K" TargetMode="External"/><Relationship Id="rId37" Type="http://schemas.openxmlformats.org/officeDocument/2006/relationships/header" Target="header2.xml"/><Relationship Id="rId40" Type="http://schemas.openxmlformats.org/officeDocument/2006/relationships/footer" Target="footer5.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garantF1://70003062.25" TargetMode="External"/><Relationship Id="rId23" Type="http://schemas.openxmlformats.org/officeDocument/2006/relationships/hyperlink" Target="consultantplus://offline/ref=5CAF50F3A6A9CAB4762D2597CC0B925384A3D8C848A4BD848A06F23B85094E23DD4C3F6E70F3BF3DC826I" TargetMode="External"/><Relationship Id="rId28" Type="http://schemas.openxmlformats.org/officeDocument/2006/relationships/hyperlink" Target="consultantplus://offline/ref=386236B51A4F7236E587BD135BE8DB338E6E14973B5D6A120AD5C0D3D16A33C25AD5C472CFFEE1090DVFK" TargetMode="External"/><Relationship Id="rId36" Type="http://schemas.openxmlformats.org/officeDocument/2006/relationships/footer" Target="footer2.xml"/><Relationship Id="rId10" Type="http://schemas.openxmlformats.org/officeDocument/2006/relationships/hyperlink" Target="garantF1://10006464.5110201" TargetMode="External"/><Relationship Id="rId19" Type="http://schemas.openxmlformats.org/officeDocument/2006/relationships/hyperlink" Target="consultantplus://offline/ref=5CAF50F3A6A9CAB4762D2597CC0B925384A3D8C848A4BD848A06F23B85094E23DD4C3F6E70F3BF3DC826I" TargetMode="External"/><Relationship Id="rId31" Type="http://schemas.openxmlformats.org/officeDocument/2006/relationships/hyperlink" Target="consultantplus://offline/ref=386236B51A4F7236E587BD135BE8DB338D681094385A6A120AD5C0D3D16A33C25AD5C472CFFEE1080DVFK"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garantF1://10006464.5110202" TargetMode="External"/><Relationship Id="rId14" Type="http://schemas.openxmlformats.org/officeDocument/2006/relationships/hyperlink" Target="garantF1://70131584.1000" TargetMode="External"/><Relationship Id="rId22" Type="http://schemas.openxmlformats.org/officeDocument/2006/relationships/hyperlink" Target="consultantplus://offline/ref=5CAF50F3A6A9CAB4762D2597CC0B925384A3D8C848A4BD848A06F23B85094E23DD4C3F6E70F3BE34C82FI" TargetMode="External"/><Relationship Id="rId27" Type="http://schemas.openxmlformats.org/officeDocument/2006/relationships/hyperlink" Target="consultantplus://offline/ref=19F35A414FCB5EA31C0A2B0156819D358043330F76AD67118845F2C16361153A5DC2BF7664KC40J" TargetMode="External"/><Relationship Id="rId30" Type="http://schemas.openxmlformats.org/officeDocument/2006/relationships/hyperlink" Target="consultantplus://offline/ref=386236B51A4F7236E587BD135BE8DB338D681094385A6A120AD5C0D3D16A33C25AD5C472CFFEE1080DV7K" TargetMode="External"/><Relationship Id="rId35" Type="http://schemas.openxmlformats.org/officeDocument/2006/relationships/footer" Target="footer1.xml"/><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hyperlink" Target="garantF1://10006464.5110201" TargetMode="External"/><Relationship Id="rId3" Type="http://schemas.openxmlformats.org/officeDocument/2006/relationships/styles" Target="styles.xml"/><Relationship Id="rId12" Type="http://schemas.openxmlformats.org/officeDocument/2006/relationships/hyperlink" Target="garantF1://12082694.15" TargetMode="External"/><Relationship Id="rId17" Type="http://schemas.openxmlformats.org/officeDocument/2006/relationships/hyperlink" Target="garantF1://10005712.848" TargetMode="External"/><Relationship Id="rId25" Type="http://schemas.openxmlformats.org/officeDocument/2006/relationships/hyperlink" Target="consultantplus://offline/ref=46F3ACFE5B229C6CFFD5008C9B5715759A6C7EFCE5DEE3E5CD64CAE237P9J1J" TargetMode="External"/><Relationship Id="rId33" Type="http://schemas.openxmlformats.org/officeDocument/2006/relationships/hyperlink" Target="consultantplus://offline/ref=386236B51A4F7236E587BD135BE8DB338D69149F3C5A6A120AD5C0D3D16A33C25AD5C471C7F60EV9K" TargetMode="External"/><Relationship Id="rId38" Type="http://schemas.openxmlformats.org/officeDocument/2006/relationships/footer" Target="footer3.xml"/><Relationship Id="rId46" Type="http://schemas.openxmlformats.org/officeDocument/2006/relationships/footer" Target="footer9.xml"/><Relationship Id="rId20" Type="http://schemas.openxmlformats.org/officeDocument/2006/relationships/hyperlink" Target="consultantplus://offline/ref=5CAF50F3A6A9CAB4762D2597CC0B925384A3DAC54EAEBD848A06F23B85094E23DD4C3F6E70F2BC3CC824I" TargetMode="External"/><Relationship Id="rId4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B547E-DB4E-4BF9-8468-3772DE1EE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104</Pages>
  <Words>46011</Words>
  <Characters>262266</Characters>
  <Application>Microsoft Office Word</Application>
  <DocSecurity>0</DocSecurity>
  <Lines>2185</Lines>
  <Paragraphs>615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УСЛОВИЯ  ОСУЩЕСТВЛЕНИЯ ДЕПОЗИТАРНОЙ ДЕЯТЕЛЬНОСТИ</vt:lpstr>
      <vt:lpstr>УСЛОВИЯ  ОСУЩЕСТВЛЕНИЯ ДЕПОЗИТАРНОЙ ДЕЯТЕЛЬНОСТИ</vt:lpstr>
    </vt:vector>
  </TitlesOfParts>
  <Company/>
  <LinksUpToDate>false</LinksUpToDate>
  <CharactersWithSpaces>307662</CharactersWithSpaces>
  <SharedDoc>false</SharedDoc>
  <HLinks>
    <vt:vector size="792" baseType="variant">
      <vt:variant>
        <vt:i4>1769502</vt:i4>
      </vt:variant>
      <vt:variant>
        <vt:i4>1161</vt:i4>
      </vt:variant>
      <vt:variant>
        <vt:i4>0</vt:i4>
      </vt:variant>
      <vt:variant>
        <vt:i4>5</vt:i4>
      </vt:variant>
      <vt:variant>
        <vt:lpwstr>http://www.septemcapital.ru/</vt:lpwstr>
      </vt:variant>
      <vt:variant>
        <vt:lpwstr/>
      </vt:variant>
      <vt:variant>
        <vt:i4>1769502</vt:i4>
      </vt:variant>
      <vt:variant>
        <vt:i4>843</vt:i4>
      </vt:variant>
      <vt:variant>
        <vt:i4>0</vt:i4>
      </vt:variant>
      <vt:variant>
        <vt:i4>5</vt:i4>
      </vt:variant>
      <vt:variant>
        <vt:lpwstr>http://www.septemcapital.ru/</vt:lpwstr>
      </vt:variant>
      <vt:variant>
        <vt:lpwstr/>
      </vt:variant>
      <vt:variant>
        <vt:i4>6488161</vt:i4>
      </vt:variant>
      <vt:variant>
        <vt:i4>588</vt:i4>
      </vt:variant>
      <vt:variant>
        <vt:i4>0</vt:i4>
      </vt:variant>
      <vt:variant>
        <vt:i4>5</vt:i4>
      </vt:variant>
      <vt:variant>
        <vt:lpwstr>consultantplus://offline/ref=386236B51A4F7236E587BD135BE8DB338D69149F3C5A6A120AD5C0D3D16A33C25AD5C471C7F60EV9K</vt:lpwstr>
      </vt:variant>
      <vt:variant>
        <vt:lpwstr/>
      </vt:variant>
      <vt:variant>
        <vt:i4>3538992</vt:i4>
      </vt:variant>
      <vt:variant>
        <vt:i4>585</vt:i4>
      </vt:variant>
      <vt:variant>
        <vt:i4>0</vt:i4>
      </vt:variant>
      <vt:variant>
        <vt:i4>5</vt:i4>
      </vt:variant>
      <vt:variant>
        <vt:lpwstr>consultantplus://offline/ref=386236B51A4F7236E587BD135BE8DB338D681094385A6A120AD5C0D3D16A33C25AD5C472CFFEE10B0DV7K</vt:lpwstr>
      </vt:variant>
      <vt:variant>
        <vt:lpwstr/>
      </vt:variant>
      <vt:variant>
        <vt:i4>3539003</vt:i4>
      </vt:variant>
      <vt:variant>
        <vt:i4>582</vt:i4>
      </vt:variant>
      <vt:variant>
        <vt:i4>0</vt:i4>
      </vt:variant>
      <vt:variant>
        <vt:i4>5</vt:i4>
      </vt:variant>
      <vt:variant>
        <vt:lpwstr>consultantplus://offline/ref=386236B51A4F7236E587BD135BE8DB338D681094385A6A120AD5C0D3D16A33C25AD5C472CFFEE1080DVFK</vt:lpwstr>
      </vt:variant>
      <vt:variant>
        <vt:lpwstr/>
      </vt:variant>
      <vt:variant>
        <vt:i4>3539050</vt:i4>
      </vt:variant>
      <vt:variant>
        <vt:i4>579</vt:i4>
      </vt:variant>
      <vt:variant>
        <vt:i4>0</vt:i4>
      </vt:variant>
      <vt:variant>
        <vt:i4>5</vt:i4>
      </vt:variant>
      <vt:variant>
        <vt:lpwstr>consultantplus://offline/ref=386236B51A4F7236E587BD135BE8DB338D681094385A6A120AD5C0D3D16A33C25AD5C472CFFEE1080DV7K</vt:lpwstr>
      </vt:variant>
      <vt:variant>
        <vt:lpwstr/>
      </vt:variant>
      <vt:variant>
        <vt:i4>3538998</vt:i4>
      </vt:variant>
      <vt:variant>
        <vt:i4>576</vt:i4>
      </vt:variant>
      <vt:variant>
        <vt:i4>0</vt:i4>
      </vt:variant>
      <vt:variant>
        <vt:i4>5</vt:i4>
      </vt:variant>
      <vt:variant>
        <vt:lpwstr>consultantplus://offline/ref=386236B51A4F7236E587BD135BE8DB338E6E14973B5D6A120AD5C0D3D16A33C25AD5C472CFFEE10A0DV6K</vt:lpwstr>
      </vt:variant>
      <vt:variant>
        <vt:lpwstr/>
      </vt:variant>
      <vt:variant>
        <vt:i4>5570562</vt:i4>
      </vt:variant>
      <vt:variant>
        <vt:i4>573</vt:i4>
      </vt:variant>
      <vt:variant>
        <vt:i4>0</vt:i4>
      </vt:variant>
      <vt:variant>
        <vt:i4>5</vt:i4>
      </vt:variant>
      <vt:variant>
        <vt:lpwstr/>
      </vt:variant>
      <vt:variant>
        <vt:lpwstr>Par4</vt:lpwstr>
      </vt:variant>
      <vt:variant>
        <vt:i4>5570562</vt:i4>
      </vt:variant>
      <vt:variant>
        <vt:i4>570</vt:i4>
      </vt:variant>
      <vt:variant>
        <vt:i4>0</vt:i4>
      </vt:variant>
      <vt:variant>
        <vt:i4>5</vt:i4>
      </vt:variant>
      <vt:variant>
        <vt:lpwstr/>
      </vt:variant>
      <vt:variant>
        <vt:lpwstr>Par4</vt:lpwstr>
      </vt:variant>
      <vt:variant>
        <vt:i4>5570562</vt:i4>
      </vt:variant>
      <vt:variant>
        <vt:i4>567</vt:i4>
      </vt:variant>
      <vt:variant>
        <vt:i4>0</vt:i4>
      </vt:variant>
      <vt:variant>
        <vt:i4>5</vt:i4>
      </vt:variant>
      <vt:variant>
        <vt:lpwstr/>
      </vt:variant>
      <vt:variant>
        <vt:lpwstr>Par4</vt:lpwstr>
      </vt:variant>
      <vt:variant>
        <vt:i4>3539006</vt:i4>
      </vt:variant>
      <vt:variant>
        <vt:i4>564</vt:i4>
      </vt:variant>
      <vt:variant>
        <vt:i4>0</vt:i4>
      </vt:variant>
      <vt:variant>
        <vt:i4>5</vt:i4>
      </vt:variant>
      <vt:variant>
        <vt:lpwstr>consultantplus://offline/ref=386236B51A4F7236E587BD135BE8DB338E6E14973B5D6A120AD5C0D3D16A33C25AD5C472CFFEE1090DVFK</vt:lpwstr>
      </vt:variant>
      <vt:variant>
        <vt:lpwstr/>
      </vt:variant>
      <vt:variant>
        <vt:i4>5570562</vt:i4>
      </vt:variant>
      <vt:variant>
        <vt:i4>561</vt:i4>
      </vt:variant>
      <vt:variant>
        <vt:i4>0</vt:i4>
      </vt:variant>
      <vt:variant>
        <vt:i4>5</vt:i4>
      </vt:variant>
      <vt:variant>
        <vt:lpwstr/>
      </vt:variant>
      <vt:variant>
        <vt:lpwstr>Par4</vt:lpwstr>
      </vt:variant>
      <vt:variant>
        <vt:i4>1703968</vt:i4>
      </vt:variant>
      <vt:variant>
        <vt:i4>558</vt:i4>
      </vt:variant>
      <vt:variant>
        <vt:i4>0</vt:i4>
      </vt:variant>
      <vt:variant>
        <vt:i4>5</vt:i4>
      </vt:variant>
      <vt:variant>
        <vt:lpwstr/>
      </vt:variant>
      <vt:variant>
        <vt:lpwstr>sub_101</vt:lpwstr>
      </vt:variant>
      <vt:variant>
        <vt:i4>1703968</vt:i4>
      </vt:variant>
      <vt:variant>
        <vt:i4>555</vt:i4>
      </vt:variant>
      <vt:variant>
        <vt:i4>0</vt:i4>
      </vt:variant>
      <vt:variant>
        <vt:i4>5</vt:i4>
      </vt:variant>
      <vt:variant>
        <vt:lpwstr/>
      </vt:variant>
      <vt:variant>
        <vt:lpwstr>sub_101</vt:lpwstr>
      </vt:variant>
      <vt:variant>
        <vt:i4>5242882</vt:i4>
      </vt:variant>
      <vt:variant>
        <vt:i4>552</vt:i4>
      </vt:variant>
      <vt:variant>
        <vt:i4>0</vt:i4>
      </vt:variant>
      <vt:variant>
        <vt:i4>5</vt:i4>
      </vt:variant>
      <vt:variant>
        <vt:lpwstr/>
      </vt:variant>
      <vt:variant>
        <vt:lpwstr>Par15</vt:lpwstr>
      </vt:variant>
      <vt:variant>
        <vt:i4>5308418</vt:i4>
      </vt:variant>
      <vt:variant>
        <vt:i4>549</vt:i4>
      </vt:variant>
      <vt:variant>
        <vt:i4>0</vt:i4>
      </vt:variant>
      <vt:variant>
        <vt:i4>5</vt:i4>
      </vt:variant>
      <vt:variant>
        <vt:lpwstr/>
      </vt:variant>
      <vt:variant>
        <vt:lpwstr>Par0</vt:lpwstr>
      </vt:variant>
      <vt:variant>
        <vt:i4>5308418</vt:i4>
      </vt:variant>
      <vt:variant>
        <vt:i4>546</vt:i4>
      </vt:variant>
      <vt:variant>
        <vt:i4>0</vt:i4>
      </vt:variant>
      <vt:variant>
        <vt:i4>5</vt:i4>
      </vt:variant>
      <vt:variant>
        <vt:lpwstr/>
      </vt:variant>
      <vt:variant>
        <vt:lpwstr>Par0</vt:lpwstr>
      </vt:variant>
      <vt:variant>
        <vt:i4>5242882</vt:i4>
      </vt:variant>
      <vt:variant>
        <vt:i4>543</vt:i4>
      </vt:variant>
      <vt:variant>
        <vt:i4>0</vt:i4>
      </vt:variant>
      <vt:variant>
        <vt:i4>5</vt:i4>
      </vt:variant>
      <vt:variant>
        <vt:lpwstr/>
      </vt:variant>
      <vt:variant>
        <vt:lpwstr>Par11</vt:lpwstr>
      </vt:variant>
      <vt:variant>
        <vt:i4>5242882</vt:i4>
      </vt:variant>
      <vt:variant>
        <vt:i4>540</vt:i4>
      </vt:variant>
      <vt:variant>
        <vt:i4>0</vt:i4>
      </vt:variant>
      <vt:variant>
        <vt:i4>5</vt:i4>
      </vt:variant>
      <vt:variant>
        <vt:lpwstr/>
      </vt:variant>
      <vt:variant>
        <vt:lpwstr>Par1</vt:lpwstr>
      </vt:variant>
      <vt:variant>
        <vt:i4>5308418</vt:i4>
      </vt:variant>
      <vt:variant>
        <vt:i4>537</vt:i4>
      </vt:variant>
      <vt:variant>
        <vt:i4>0</vt:i4>
      </vt:variant>
      <vt:variant>
        <vt:i4>5</vt:i4>
      </vt:variant>
      <vt:variant>
        <vt:lpwstr/>
      </vt:variant>
      <vt:variant>
        <vt:lpwstr>Par0</vt:lpwstr>
      </vt:variant>
      <vt:variant>
        <vt:i4>5308418</vt:i4>
      </vt:variant>
      <vt:variant>
        <vt:i4>534</vt:i4>
      </vt:variant>
      <vt:variant>
        <vt:i4>0</vt:i4>
      </vt:variant>
      <vt:variant>
        <vt:i4>5</vt:i4>
      </vt:variant>
      <vt:variant>
        <vt:lpwstr/>
      </vt:variant>
      <vt:variant>
        <vt:lpwstr>Par0</vt:lpwstr>
      </vt:variant>
      <vt:variant>
        <vt:i4>5242882</vt:i4>
      </vt:variant>
      <vt:variant>
        <vt:i4>531</vt:i4>
      </vt:variant>
      <vt:variant>
        <vt:i4>0</vt:i4>
      </vt:variant>
      <vt:variant>
        <vt:i4>5</vt:i4>
      </vt:variant>
      <vt:variant>
        <vt:lpwstr/>
      </vt:variant>
      <vt:variant>
        <vt:lpwstr>Par1</vt:lpwstr>
      </vt:variant>
      <vt:variant>
        <vt:i4>5308418</vt:i4>
      </vt:variant>
      <vt:variant>
        <vt:i4>528</vt:i4>
      </vt:variant>
      <vt:variant>
        <vt:i4>0</vt:i4>
      </vt:variant>
      <vt:variant>
        <vt:i4>5</vt:i4>
      </vt:variant>
      <vt:variant>
        <vt:lpwstr/>
      </vt:variant>
      <vt:variant>
        <vt:lpwstr>Par0</vt:lpwstr>
      </vt:variant>
      <vt:variant>
        <vt:i4>5308418</vt:i4>
      </vt:variant>
      <vt:variant>
        <vt:i4>525</vt:i4>
      </vt:variant>
      <vt:variant>
        <vt:i4>0</vt:i4>
      </vt:variant>
      <vt:variant>
        <vt:i4>5</vt:i4>
      </vt:variant>
      <vt:variant>
        <vt:lpwstr/>
      </vt:variant>
      <vt:variant>
        <vt:lpwstr>Par0</vt:lpwstr>
      </vt:variant>
      <vt:variant>
        <vt:i4>5242882</vt:i4>
      </vt:variant>
      <vt:variant>
        <vt:i4>522</vt:i4>
      </vt:variant>
      <vt:variant>
        <vt:i4>0</vt:i4>
      </vt:variant>
      <vt:variant>
        <vt:i4>5</vt:i4>
      </vt:variant>
      <vt:variant>
        <vt:lpwstr/>
      </vt:variant>
      <vt:variant>
        <vt:lpwstr>Par14</vt:lpwstr>
      </vt:variant>
      <vt:variant>
        <vt:i4>4194389</vt:i4>
      </vt:variant>
      <vt:variant>
        <vt:i4>519</vt:i4>
      </vt:variant>
      <vt:variant>
        <vt:i4>0</vt:i4>
      </vt:variant>
      <vt:variant>
        <vt:i4>5</vt:i4>
      </vt:variant>
      <vt:variant>
        <vt:lpwstr>consultantplus://offline/ref=19F35A414FCB5EA31C0A2B0156819D358043330F76AD67118845F2C16361153A5DC2BF7664KC40J</vt:lpwstr>
      </vt:variant>
      <vt:variant>
        <vt:lpwstr/>
      </vt:variant>
      <vt:variant>
        <vt:i4>5505026</vt:i4>
      </vt:variant>
      <vt:variant>
        <vt:i4>516</vt:i4>
      </vt:variant>
      <vt:variant>
        <vt:i4>0</vt:i4>
      </vt:variant>
      <vt:variant>
        <vt:i4>5</vt:i4>
      </vt:variant>
      <vt:variant>
        <vt:lpwstr/>
      </vt:variant>
      <vt:variant>
        <vt:lpwstr>Par5</vt:lpwstr>
      </vt:variant>
      <vt:variant>
        <vt:i4>5570562</vt:i4>
      </vt:variant>
      <vt:variant>
        <vt:i4>513</vt:i4>
      </vt:variant>
      <vt:variant>
        <vt:i4>0</vt:i4>
      </vt:variant>
      <vt:variant>
        <vt:i4>5</vt:i4>
      </vt:variant>
      <vt:variant>
        <vt:lpwstr/>
      </vt:variant>
      <vt:variant>
        <vt:lpwstr>Par4</vt:lpwstr>
      </vt:variant>
      <vt:variant>
        <vt:i4>5505026</vt:i4>
      </vt:variant>
      <vt:variant>
        <vt:i4>510</vt:i4>
      </vt:variant>
      <vt:variant>
        <vt:i4>0</vt:i4>
      </vt:variant>
      <vt:variant>
        <vt:i4>5</vt:i4>
      </vt:variant>
      <vt:variant>
        <vt:lpwstr/>
      </vt:variant>
      <vt:variant>
        <vt:lpwstr>Par5</vt:lpwstr>
      </vt:variant>
      <vt:variant>
        <vt:i4>5570562</vt:i4>
      </vt:variant>
      <vt:variant>
        <vt:i4>507</vt:i4>
      </vt:variant>
      <vt:variant>
        <vt:i4>0</vt:i4>
      </vt:variant>
      <vt:variant>
        <vt:i4>5</vt:i4>
      </vt:variant>
      <vt:variant>
        <vt:lpwstr/>
      </vt:variant>
      <vt:variant>
        <vt:lpwstr>Par4</vt:lpwstr>
      </vt:variant>
      <vt:variant>
        <vt:i4>5308418</vt:i4>
      </vt:variant>
      <vt:variant>
        <vt:i4>504</vt:i4>
      </vt:variant>
      <vt:variant>
        <vt:i4>0</vt:i4>
      </vt:variant>
      <vt:variant>
        <vt:i4>5</vt:i4>
      </vt:variant>
      <vt:variant>
        <vt:lpwstr/>
      </vt:variant>
      <vt:variant>
        <vt:lpwstr>Par0</vt:lpwstr>
      </vt:variant>
      <vt:variant>
        <vt:i4>5701634</vt:i4>
      </vt:variant>
      <vt:variant>
        <vt:i4>501</vt:i4>
      </vt:variant>
      <vt:variant>
        <vt:i4>0</vt:i4>
      </vt:variant>
      <vt:variant>
        <vt:i4>5</vt:i4>
      </vt:variant>
      <vt:variant>
        <vt:lpwstr/>
      </vt:variant>
      <vt:variant>
        <vt:lpwstr>Par6</vt:lpwstr>
      </vt:variant>
      <vt:variant>
        <vt:i4>5505026</vt:i4>
      </vt:variant>
      <vt:variant>
        <vt:i4>498</vt:i4>
      </vt:variant>
      <vt:variant>
        <vt:i4>0</vt:i4>
      </vt:variant>
      <vt:variant>
        <vt:i4>5</vt:i4>
      </vt:variant>
      <vt:variant>
        <vt:lpwstr/>
      </vt:variant>
      <vt:variant>
        <vt:lpwstr>Par5</vt:lpwstr>
      </vt:variant>
      <vt:variant>
        <vt:i4>5701634</vt:i4>
      </vt:variant>
      <vt:variant>
        <vt:i4>495</vt:i4>
      </vt:variant>
      <vt:variant>
        <vt:i4>0</vt:i4>
      </vt:variant>
      <vt:variant>
        <vt:i4>5</vt:i4>
      </vt:variant>
      <vt:variant>
        <vt:lpwstr/>
      </vt:variant>
      <vt:variant>
        <vt:lpwstr>Par6</vt:lpwstr>
      </vt:variant>
      <vt:variant>
        <vt:i4>5505026</vt:i4>
      </vt:variant>
      <vt:variant>
        <vt:i4>492</vt:i4>
      </vt:variant>
      <vt:variant>
        <vt:i4>0</vt:i4>
      </vt:variant>
      <vt:variant>
        <vt:i4>5</vt:i4>
      </vt:variant>
      <vt:variant>
        <vt:lpwstr/>
      </vt:variant>
      <vt:variant>
        <vt:lpwstr>Par5</vt:lpwstr>
      </vt:variant>
      <vt:variant>
        <vt:i4>5242882</vt:i4>
      </vt:variant>
      <vt:variant>
        <vt:i4>489</vt:i4>
      </vt:variant>
      <vt:variant>
        <vt:i4>0</vt:i4>
      </vt:variant>
      <vt:variant>
        <vt:i4>5</vt:i4>
      </vt:variant>
      <vt:variant>
        <vt:lpwstr/>
      </vt:variant>
      <vt:variant>
        <vt:lpwstr>Par11</vt:lpwstr>
      </vt:variant>
      <vt:variant>
        <vt:i4>5242882</vt:i4>
      </vt:variant>
      <vt:variant>
        <vt:i4>486</vt:i4>
      </vt:variant>
      <vt:variant>
        <vt:i4>0</vt:i4>
      </vt:variant>
      <vt:variant>
        <vt:i4>5</vt:i4>
      </vt:variant>
      <vt:variant>
        <vt:lpwstr/>
      </vt:variant>
      <vt:variant>
        <vt:lpwstr>Par11</vt:lpwstr>
      </vt:variant>
      <vt:variant>
        <vt:i4>7602226</vt:i4>
      </vt:variant>
      <vt:variant>
        <vt:i4>483</vt:i4>
      </vt:variant>
      <vt:variant>
        <vt:i4>0</vt:i4>
      </vt:variant>
      <vt:variant>
        <vt:i4>5</vt:i4>
      </vt:variant>
      <vt:variant>
        <vt:lpwstr>consultantplus://offline/ref=B6D26CE1A3558BFB5DF2E3184F0CE4C403853D27DB7150E3D9D7D4C12B7E6A2C7EFA315EFC4D8712W6q4L</vt:lpwstr>
      </vt:variant>
      <vt:variant>
        <vt:lpwstr/>
      </vt:variant>
      <vt:variant>
        <vt:i4>5505026</vt:i4>
      </vt:variant>
      <vt:variant>
        <vt:i4>480</vt:i4>
      </vt:variant>
      <vt:variant>
        <vt:i4>0</vt:i4>
      </vt:variant>
      <vt:variant>
        <vt:i4>5</vt:i4>
      </vt:variant>
      <vt:variant>
        <vt:lpwstr/>
      </vt:variant>
      <vt:variant>
        <vt:lpwstr>Par5</vt:lpwstr>
      </vt:variant>
      <vt:variant>
        <vt:i4>5242882</vt:i4>
      </vt:variant>
      <vt:variant>
        <vt:i4>477</vt:i4>
      </vt:variant>
      <vt:variant>
        <vt:i4>0</vt:i4>
      </vt:variant>
      <vt:variant>
        <vt:i4>5</vt:i4>
      </vt:variant>
      <vt:variant>
        <vt:lpwstr/>
      </vt:variant>
      <vt:variant>
        <vt:lpwstr>Par16</vt:lpwstr>
      </vt:variant>
      <vt:variant>
        <vt:i4>5242882</vt:i4>
      </vt:variant>
      <vt:variant>
        <vt:i4>474</vt:i4>
      </vt:variant>
      <vt:variant>
        <vt:i4>0</vt:i4>
      </vt:variant>
      <vt:variant>
        <vt:i4>5</vt:i4>
      </vt:variant>
      <vt:variant>
        <vt:lpwstr/>
      </vt:variant>
      <vt:variant>
        <vt:lpwstr>Par11</vt:lpwstr>
      </vt:variant>
      <vt:variant>
        <vt:i4>5636108</vt:i4>
      </vt:variant>
      <vt:variant>
        <vt:i4>471</vt:i4>
      </vt:variant>
      <vt:variant>
        <vt:i4>0</vt:i4>
      </vt:variant>
      <vt:variant>
        <vt:i4>5</vt:i4>
      </vt:variant>
      <vt:variant>
        <vt:lpwstr>consultantplus://offline/ref=46F3ACFE5B229C6CFFD5008C9B5715759A6D7BF1EADFE3E5CD64CAE237P9J1J</vt:lpwstr>
      </vt:variant>
      <vt:variant>
        <vt:lpwstr/>
      </vt:variant>
      <vt:variant>
        <vt:i4>5636105</vt:i4>
      </vt:variant>
      <vt:variant>
        <vt:i4>468</vt:i4>
      </vt:variant>
      <vt:variant>
        <vt:i4>0</vt:i4>
      </vt:variant>
      <vt:variant>
        <vt:i4>5</vt:i4>
      </vt:variant>
      <vt:variant>
        <vt:lpwstr>consultantplus://offline/ref=46F3ACFE5B229C6CFFD5008C9B5715759A6C7EFCE5DEE3E5CD64CAE237P9J1J</vt:lpwstr>
      </vt:variant>
      <vt:variant>
        <vt:lpwstr/>
      </vt:variant>
      <vt:variant>
        <vt:i4>5242882</vt:i4>
      </vt:variant>
      <vt:variant>
        <vt:i4>465</vt:i4>
      </vt:variant>
      <vt:variant>
        <vt:i4>0</vt:i4>
      </vt:variant>
      <vt:variant>
        <vt:i4>5</vt:i4>
      </vt:variant>
      <vt:variant>
        <vt:lpwstr/>
      </vt:variant>
      <vt:variant>
        <vt:lpwstr>Par11</vt:lpwstr>
      </vt:variant>
      <vt:variant>
        <vt:i4>5242882</vt:i4>
      </vt:variant>
      <vt:variant>
        <vt:i4>462</vt:i4>
      </vt:variant>
      <vt:variant>
        <vt:i4>0</vt:i4>
      </vt:variant>
      <vt:variant>
        <vt:i4>5</vt:i4>
      </vt:variant>
      <vt:variant>
        <vt:lpwstr/>
      </vt:variant>
      <vt:variant>
        <vt:lpwstr>Par11</vt:lpwstr>
      </vt:variant>
      <vt:variant>
        <vt:i4>8126525</vt:i4>
      </vt:variant>
      <vt:variant>
        <vt:i4>459</vt:i4>
      </vt:variant>
      <vt:variant>
        <vt:i4>0</vt:i4>
      </vt:variant>
      <vt:variant>
        <vt:i4>5</vt:i4>
      </vt:variant>
      <vt:variant>
        <vt:lpwstr>consultantplus://offline/ref=5CAF50F3A6A9CAB4762D2597CC0B925387A5DCC14DACBD848A06F23B85094E23DD4C3F6E70F2BC3AC826I</vt:lpwstr>
      </vt:variant>
      <vt:variant>
        <vt:lpwstr/>
      </vt:variant>
      <vt:variant>
        <vt:i4>8126560</vt:i4>
      </vt:variant>
      <vt:variant>
        <vt:i4>456</vt:i4>
      </vt:variant>
      <vt:variant>
        <vt:i4>0</vt:i4>
      </vt:variant>
      <vt:variant>
        <vt:i4>5</vt:i4>
      </vt:variant>
      <vt:variant>
        <vt:lpwstr>consultantplus://offline/ref=5CAF50F3A6A9CAB4762D2597CC0B925384A3D8C848A4BD848A06F23B85094E23DD4C3F6E70F3BF3DC826I</vt:lpwstr>
      </vt:variant>
      <vt:variant>
        <vt:lpwstr/>
      </vt:variant>
      <vt:variant>
        <vt:i4>8126563</vt:i4>
      </vt:variant>
      <vt:variant>
        <vt:i4>453</vt:i4>
      </vt:variant>
      <vt:variant>
        <vt:i4>0</vt:i4>
      </vt:variant>
      <vt:variant>
        <vt:i4>5</vt:i4>
      </vt:variant>
      <vt:variant>
        <vt:lpwstr>consultantplus://offline/ref=5CAF50F3A6A9CAB4762D2597CC0B925384A3D8C848A4BD848A06F23B85094E23DD4C3F6E70F3BE34C82FI</vt:lpwstr>
      </vt:variant>
      <vt:variant>
        <vt:lpwstr/>
      </vt:variant>
      <vt:variant>
        <vt:i4>8126560</vt:i4>
      </vt:variant>
      <vt:variant>
        <vt:i4>450</vt:i4>
      </vt:variant>
      <vt:variant>
        <vt:i4>0</vt:i4>
      </vt:variant>
      <vt:variant>
        <vt:i4>5</vt:i4>
      </vt:variant>
      <vt:variant>
        <vt:lpwstr>consultantplus://offline/ref=5CAF50F3A6A9CAB4762D2597CC0B925387ABDAC849ADBD848A06F23B85094E23DD4C3F6E70F2BD39C822I</vt:lpwstr>
      </vt:variant>
      <vt:variant>
        <vt:lpwstr/>
      </vt:variant>
      <vt:variant>
        <vt:i4>8126521</vt:i4>
      </vt:variant>
      <vt:variant>
        <vt:i4>447</vt:i4>
      </vt:variant>
      <vt:variant>
        <vt:i4>0</vt:i4>
      </vt:variant>
      <vt:variant>
        <vt:i4>5</vt:i4>
      </vt:variant>
      <vt:variant>
        <vt:lpwstr>consultantplus://offline/ref=5CAF50F3A6A9CAB4762D2597CC0B925384A3DAC54EAEBD848A06F23B85094E23DD4C3F6E70F2BC3CC824I</vt:lpwstr>
      </vt:variant>
      <vt:variant>
        <vt:lpwstr/>
      </vt:variant>
      <vt:variant>
        <vt:i4>8126560</vt:i4>
      </vt:variant>
      <vt:variant>
        <vt:i4>444</vt:i4>
      </vt:variant>
      <vt:variant>
        <vt:i4>0</vt:i4>
      </vt:variant>
      <vt:variant>
        <vt:i4>5</vt:i4>
      </vt:variant>
      <vt:variant>
        <vt:lpwstr>consultantplus://offline/ref=5CAF50F3A6A9CAB4762D2597CC0B925384A3D8C848A4BD848A06F23B85094E23DD4C3F6E70F3BF3DC826I</vt:lpwstr>
      </vt:variant>
      <vt:variant>
        <vt:lpwstr/>
      </vt:variant>
      <vt:variant>
        <vt:i4>8126563</vt:i4>
      </vt:variant>
      <vt:variant>
        <vt:i4>441</vt:i4>
      </vt:variant>
      <vt:variant>
        <vt:i4>0</vt:i4>
      </vt:variant>
      <vt:variant>
        <vt:i4>5</vt:i4>
      </vt:variant>
      <vt:variant>
        <vt:lpwstr>consultantplus://offline/ref=5CAF50F3A6A9CAB4762D2597CC0B925384A3D8C848A4BD848A06F23B85094E23DD4C3F6E70F3BE34C82FI</vt:lpwstr>
      </vt:variant>
      <vt:variant>
        <vt:lpwstr/>
      </vt:variant>
      <vt:variant>
        <vt:i4>5898253</vt:i4>
      </vt:variant>
      <vt:variant>
        <vt:i4>438</vt:i4>
      </vt:variant>
      <vt:variant>
        <vt:i4>0</vt:i4>
      </vt:variant>
      <vt:variant>
        <vt:i4>5</vt:i4>
      </vt:variant>
      <vt:variant>
        <vt:lpwstr>garantf1://10005712.848/</vt:lpwstr>
      </vt:variant>
      <vt:variant>
        <vt:lpwstr/>
      </vt:variant>
      <vt:variant>
        <vt:i4>1769510</vt:i4>
      </vt:variant>
      <vt:variant>
        <vt:i4>435</vt:i4>
      </vt:variant>
      <vt:variant>
        <vt:i4>0</vt:i4>
      </vt:variant>
      <vt:variant>
        <vt:i4>5</vt:i4>
      </vt:variant>
      <vt:variant>
        <vt:lpwstr/>
      </vt:variant>
      <vt:variant>
        <vt:lpwstr>sub_713</vt:lpwstr>
      </vt:variant>
      <vt:variant>
        <vt:i4>4521984</vt:i4>
      </vt:variant>
      <vt:variant>
        <vt:i4>432</vt:i4>
      </vt:variant>
      <vt:variant>
        <vt:i4>0</vt:i4>
      </vt:variant>
      <vt:variant>
        <vt:i4>5</vt:i4>
      </vt:variant>
      <vt:variant>
        <vt:lpwstr>garantf1://10006464.8505/</vt:lpwstr>
      </vt:variant>
      <vt:variant>
        <vt:lpwstr/>
      </vt:variant>
      <vt:variant>
        <vt:i4>1769511</vt:i4>
      </vt:variant>
      <vt:variant>
        <vt:i4>429</vt:i4>
      </vt:variant>
      <vt:variant>
        <vt:i4>0</vt:i4>
      </vt:variant>
      <vt:variant>
        <vt:i4>5</vt:i4>
      </vt:variant>
      <vt:variant>
        <vt:lpwstr/>
      </vt:variant>
      <vt:variant>
        <vt:lpwstr>sub_613</vt:lpwstr>
      </vt:variant>
      <vt:variant>
        <vt:i4>7536696</vt:i4>
      </vt:variant>
      <vt:variant>
        <vt:i4>423</vt:i4>
      </vt:variant>
      <vt:variant>
        <vt:i4>0</vt:i4>
      </vt:variant>
      <vt:variant>
        <vt:i4>5</vt:i4>
      </vt:variant>
      <vt:variant>
        <vt:lpwstr>garantf1://70003062.25/</vt:lpwstr>
      </vt:variant>
      <vt:variant>
        <vt:lpwstr/>
      </vt:variant>
      <vt:variant>
        <vt:i4>4915211</vt:i4>
      </vt:variant>
      <vt:variant>
        <vt:i4>420</vt:i4>
      </vt:variant>
      <vt:variant>
        <vt:i4>0</vt:i4>
      </vt:variant>
      <vt:variant>
        <vt:i4>5</vt:i4>
      </vt:variant>
      <vt:variant>
        <vt:lpwstr>garantf1://70131584.1000/</vt:lpwstr>
      </vt:variant>
      <vt:variant>
        <vt:lpwstr/>
      </vt:variant>
      <vt:variant>
        <vt:i4>1769511</vt:i4>
      </vt:variant>
      <vt:variant>
        <vt:i4>417</vt:i4>
      </vt:variant>
      <vt:variant>
        <vt:i4>0</vt:i4>
      </vt:variant>
      <vt:variant>
        <vt:i4>5</vt:i4>
      </vt:variant>
      <vt:variant>
        <vt:lpwstr/>
      </vt:variant>
      <vt:variant>
        <vt:lpwstr>sub_5110202</vt:lpwstr>
      </vt:variant>
      <vt:variant>
        <vt:i4>1769511</vt:i4>
      </vt:variant>
      <vt:variant>
        <vt:i4>414</vt:i4>
      </vt:variant>
      <vt:variant>
        <vt:i4>0</vt:i4>
      </vt:variant>
      <vt:variant>
        <vt:i4>5</vt:i4>
      </vt:variant>
      <vt:variant>
        <vt:lpwstr/>
      </vt:variant>
      <vt:variant>
        <vt:lpwstr>sub_5110201</vt:lpwstr>
      </vt:variant>
      <vt:variant>
        <vt:i4>5701634</vt:i4>
      </vt:variant>
      <vt:variant>
        <vt:i4>411</vt:i4>
      </vt:variant>
      <vt:variant>
        <vt:i4>0</vt:i4>
      </vt:variant>
      <vt:variant>
        <vt:i4>5</vt:i4>
      </vt:variant>
      <vt:variant>
        <vt:lpwstr/>
      </vt:variant>
      <vt:variant>
        <vt:lpwstr>Par6</vt:lpwstr>
      </vt:variant>
      <vt:variant>
        <vt:i4>8323121</vt:i4>
      </vt:variant>
      <vt:variant>
        <vt:i4>408</vt:i4>
      </vt:variant>
      <vt:variant>
        <vt:i4>0</vt:i4>
      </vt:variant>
      <vt:variant>
        <vt:i4>5</vt:i4>
      </vt:variant>
      <vt:variant>
        <vt:lpwstr>garantf1://12092380.10/</vt:lpwstr>
      </vt:variant>
      <vt:variant>
        <vt:lpwstr/>
      </vt:variant>
      <vt:variant>
        <vt:i4>8060977</vt:i4>
      </vt:variant>
      <vt:variant>
        <vt:i4>405</vt:i4>
      </vt:variant>
      <vt:variant>
        <vt:i4>0</vt:i4>
      </vt:variant>
      <vt:variant>
        <vt:i4>5</vt:i4>
      </vt:variant>
      <vt:variant>
        <vt:lpwstr>garantf1://12082694.15/</vt:lpwstr>
      </vt:variant>
      <vt:variant>
        <vt:lpwstr/>
      </vt:variant>
      <vt:variant>
        <vt:i4>5963788</vt:i4>
      </vt:variant>
      <vt:variant>
        <vt:i4>402</vt:i4>
      </vt:variant>
      <vt:variant>
        <vt:i4>0</vt:i4>
      </vt:variant>
      <vt:variant>
        <vt:i4>5</vt:i4>
      </vt:variant>
      <vt:variant>
        <vt:lpwstr>garantf1://10006464.5110202/</vt:lpwstr>
      </vt:variant>
      <vt:variant>
        <vt:lpwstr/>
      </vt:variant>
      <vt:variant>
        <vt:i4>5963791</vt:i4>
      </vt:variant>
      <vt:variant>
        <vt:i4>399</vt:i4>
      </vt:variant>
      <vt:variant>
        <vt:i4>0</vt:i4>
      </vt:variant>
      <vt:variant>
        <vt:i4>5</vt:i4>
      </vt:variant>
      <vt:variant>
        <vt:lpwstr>garantf1://10006464.5110201/</vt:lpwstr>
      </vt:variant>
      <vt:variant>
        <vt:lpwstr/>
      </vt:variant>
      <vt:variant>
        <vt:i4>5963788</vt:i4>
      </vt:variant>
      <vt:variant>
        <vt:i4>396</vt:i4>
      </vt:variant>
      <vt:variant>
        <vt:i4>0</vt:i4>
      </vt:variant>
      <vt:variant>
        <vt:i4>5</vt:i4>
      </vt:variant>
      <vt:variant>
        <vt:lpwstr>garantf1://10006464.5110202/</vt:lpwstr>
      </vt:variant>
      <vt:variant>
        <vt:lpwstr/>
      </vt:variant>
      <vt:variant>
        <vt:i4>5963791</vt:i4>
      </vt:variant>
      <vt:variant>
        <vt:i4>393</vt:i4>
      </vt:variant>
      <vt:variant>
        <vt:i4>0</vt:i4>
      </vt:variant>
      <vt:variant>
        <vt:i4>5</vt:i4>
      </vt:variant>
      <vt:variant>
        <vt:lpwstr>garantf1://10006464.5110201/</vt:lpwstr>
      </vt:variant>
      <vt:variant>
        <vt:lpwstr/>
      </vt:variant>
      <vt:variant>
        <vt:i4>1114163</vt:i4>
      </vt:variant>
      <vt:variant>
        <vt:i4>386</vt:i4>
      </vt:variant>
      <vt:variant>
        <vt:i4>0</vt:i4>
      </vt:variant>
      <vt:variant>
        <vt:i4>5</vt:i4>
      </vt:variant>
      <vt:variant>
        <vt:lpwstr/>
      </vt:variant>
      <vt:variant>
        <vt:lpwstr>_Toc516307035</vt:lpwstr>
      </vt:variant>
      <vt:variant>
        <vt:i4>1114163</vt:i4>
      </vt:variant>
      <vt:variant>
        <vt:i4>380</vt:i4>
      </vt:variant>
      <vt:variant>
        <vt:i4>0</vt:i4>
      </vt:variant>
      <vt:variant>
        <vt:i4>5</vt:i4>
      </vt:variant>
      <vt:variant>
        <vt:lpwstr/>
      </vt:variant>
      <vt:variant>
        <vt:lpwstr>_Toc516307034</vt:lpwstr>
      </vt:variant>
      <vt:variant>
        <vt:i4>1114163</vt:i4>
      </vt:variant>
      <vt:variant>
        <vt:i4>374</vt:i4>
      </vt:variant>
      <vt:variant>
        <vt:i4>0</vt:i4>
      </vt:variant>
      <vt:variant>
        <vt:i4>5</vt:i4>
      </vt:variant>
      <vt:variant>
        <vt:lpwstr/>
      </vt:variant>
      <vt:variant>
        <vt:lpwstr>_Toc516307033</vt:lpwstr>
      </vt:variant>
      <vt:variant>
        <vt:i4>1114163</vt:i4>
      </vt:variant>
      <vt:variant>
        <vt:i4>368</vt:i4>
      </vt:variant>
      <vt:variant>
        <vt:i4>0</vt:i4>
      </vt:variant>
      <vt:variant>
        <vt:i4>5</vt:i4>
      </vt:variant>
      <vt:variant>
        <vt:lpwstr/>
      </vt:variant>
      <vt:variant>
        <vt:lpwstr>_Toc516307032</vt:lpwstr>
      </vt:variant>
      <vt:variant>
        <vt:i4>1114163</vt:i4>
      </vt:variant>
      <vt:variant>
        <vt:i4>362</vt:i4>
      </vt:variant>
      <vt:variant>
        <vt:i4>0</vt:i4>
      </vt:variant>
      <vt:variant>
        <vt:i4>5</vt:i4>
      </vt:variant>
      <vt:variant>
        <vt:lpwstr/>
      </vt:variant>
      <vt:variant>
        <vt:lpwstr>_Toc516307031</vt:lpwstr>
      </vt:variant>
      <vt:variant>
        <vt:i4>1114163</vt:i4>
      </vt:variant>
      <vt:variant>
        <vt:i4>356</vt:i4>
      </vt:variant>
      <vt:variant>
        <vt:i4>0</vt:i4>
      </vt:variant>
      <vt:variant>
        <vt:i4>5</vt:i4>
      </vt:variant>
      <vt:variant>
        <vt:lpwstr/>
      </vt:variant>
      <vt:variant>
        <vt:lpwstr>_Toc516307030</vt:lpwstr>
      </vt:variant>
      <vt:variant>
        <vt:i4>1048627</vt:i4>
      </vt:variant>
      <vt:variant>
        <vt:i4>350</vt:i4>
      </vt:variant>
      <vt:variant>
        <vt:i4>0</vt:i4>
      </vt:variant>
      <vt:variant>
        <vt:i4>5</vt:i4>
      </vt:variant>
      <vt:variant>
        <vt:lpwstr/>
      </vt:variant>
      <vt:variant>
        <vt:lpwstr>_Toc516307029</vt:lpwstr>
      </vt:variant>
      <vt:variant>
        <vt:i4>1048627</vt:i4>
      </vt:variant>
      <vt:variant>
        <vt:i4>344</vt:i4>
      </vt:variant>
      <vt:variant>
        <vt:i4>0</vt:i4>
      </vt:variant>
      <vt:variant>
        <vt:i4>5</vt:i4>
      </vt:variant>
      <vt:variant>
        <vt:lpwstr/>
      </vt:variant>
      <vt:variant>
        <vt:lpwstr>_Toc516307028</vt:lpwstr>
      </vt:variant>
      <vt:variant>
        <vt:i4>1048627</vt:i4>
      </vt:variant>
      <vt:variant>
        <vt:i4>338</vt:i4>
      </vt:variant>
      <vt:variant>
        <vt:i4>0</vt:i4>
      </vt:variant>
      <vt:variant>
        <vt:i4>5</vt:i4>
      </vt:variant>
      <vt:variant>
        <vt:lpwstr/>
      </vt:variant>
      <vt:variant>
        <vt:lpwstr>_Toc516307027</vt:lpwstr>
      </vt:variant>
      <vt:variant>
        <vt:i4>1048627</vt:i4>
      </vt:variant>
      <vt:variant>
        <vt:i4>332</vt:i4>
      </vt:variant>
      <vt:variant>
        <vt:i4>0</vt:i4>
      </vt:variant>
      <vt:variant>
        <vt:i4>5</vt:i4>
      </vt:variant>
      <vt:variant>
        <vt:lpwstr/>
      </vt:variant>
      <vt:variant>
        <vt:lpwstr>_Toc516307026</vt:lpwstr>
      </vt:variant>
      <vt:variant>
        <vt:i4>1048627</vt:i4>
      </vt:variant>
      <vt:variant>
        <vt:i4>326</vt:i4>
      </vt:variant>
      <vt:variant>
        <vt:i4>0</vt:i4>
      </vt:variant>
      <vt:variant>
        <vt:i4>5</vt:i4>
      </vt:variant>
      <vt:variant>
        <vt:lpwstr/>
      </vt:variant>
      <vt:variant>
        <vt:lpwstr>_Toc516307025</vt:lpwstr>
      </vt:variant>
      <vt:variant>
        <vt:i4>1048627</vt:i4>
      </vt:variant>
      <vt:variant>
        <vt:i4>320</vt:i4>
      </vt:variant>
      <vt:variant>
        <vt:i4>0</vt:i4>
      </vt:variant>
      <vt:variant>
        <vt:i4>5</vt:i4>
      </vt:variant>
      <vt:variant>
        <vt:lpwstr/>
      </vt:variant>
      <vt:variant>
        <vt:lpwstr>_Toc516307024</vt:lpwstr>
      </vt:variant>
      <vt:variant>
        <vt:i4>1048627</vt:i4>
      </vt:variant>
      <vt:variant>
        <vt:i4>314</vt:i4>
      </vt:variant>
      <vt:variant>
        <vt:i4>0</vt:i4>
      </vt:variant>
      <vt:variant>
        <vt:i4>5</vt:i4>
      </vt:variant>
      <vt:variant>
        <vt:lpwstr/>
      </vt:variant>
      <vt:variant>
        <vt:lpwstr>_Toc516307023</vt:lpwstr>
      </vt:variant>
      <vt:variant>
        <vt:i4>1048627</vt:i4>
      </vt:variant>
      <vt:variant>
        <vt:i4>308</vt:i4>
      </vt:variant>
      <vt:variant>
        <vt:i4>0</vt:i4>
      </vt:variant>
      <vt:variant>
        <vt:i4>5</vt:i4>
      </vt:variant>
      <vt:variant>
        <vt:lpwstr/>
      </vt:variant>
      <vt:variant>
        <vt:lpwstr>_Toc516307022</vt:lpwstr>
      </vt:variant>
      <vt:variant>
        <vt:i4>1048627</vt:i4>
      </vt:variant>
      <vt:variant>
        <vt:i4>302</vt:i4>
      </vt:variant>
      <vt:variant>
        <vt:i4>0</vt:i4>
      </vt:variant>
      <vt:variant>
        <vt:i4>5</vt:i4>
      </vt:variant>
      <vt:variant>
        <vt:lpwstr/>
      </vt:variant>
      <vt:variant>
        <vt:lpwstr>_Toc516307021</vt:lpwstr>
      </vt:variant>
      <vt:variant>
        <vt:i4>1048627</vt:i4>
      </vt:variant>
      <vt:variant>
        <vt:i4>296</vt:i4>
      </vt:variant>
      <vt:variant>
        <vt:i4>0</vt:i4>
      </vt:variant>
      <vt:variant>
        <vt:i4>5</vt:i4>
      </vt:variant>
      <vt:variant>
        <vt:lpwstr/>
      </vt:variant>
      <vt:variant>
        <vt:lpwstr>_Toc516307020</vt:lpwstr>
      </vt:variant>
      <vt:variant>
        <vt:i4>1245235</vt:i4>
      </vt:variant>
      <vt:variant>
        <vt:i4>290</vt:i4>
      </vt:variant>
      <vt:variant>
        <vt:i4>0</vt:i4>
      </vt:variant>
      <vt:variant>
        <vt:i4>5</vt:i4>
      </vt:variant>
      <vt:variant>
        <vt:lpwstr/>
      </vt:variant>
      <vt:variant>
        <vt:lpwstr>_Toc516307019</vt:lpwstr>
      </vt:variant>
      <vt:variant>
        <vt:i4>1245235</vt:i4>
      </vt:variant>
      <vt:variant>
        <vt:i4>284</vt:i4>
      </vt:variant>
      <vt:variant>
        <vt:i4>0</vt:i4>
      </vt:variant>
      <vt:variant>
        <vt:i4>5</vt:i4>
      </vt:variant>
      <vt:variant>
        <vt:lpwstr/>
      </vt:variant>
      <vt:variant>
        <vt:lpwstr>_Toc516307018</vt:lpwstr>
      </vt:variant>
      <vt:variant>
        <vt:i4>1245235</vt:i4>
      </vt:variant>
      <vt:variant>
        <vt:i4>278</vt:i4>
      </vt:variant>
      <vt:variant>
        <vt:i4>0</vt:i4>
      </vt:variant>
      <vt:variant>
        <vt:i4>5</vt:i4>
      </vt:variant>
      <vt:variant>
        <vt:lpwstr/>
      </vt:variant>
      <vt:variant>
        <vt:lpwstr>_Toc516307017</vt:lpwstr>
      </vt:variant>
      <vt:variant>
        <vt:i4>1245235</vt:i4>
      </vt:variant>
      <vt:variant>
        <vt:i4>272</vt:i4>
      </vt:variant>
      <vt:variant>
        <vt:i4>0</vt:i4>
      </vt:variant>
      <vt:variant>
        <vt:i4>5</vt:i4>
      </vt:variant>
      <vt:variant>
        <vt:lpwstr/>
      </vt:variant>
      <vt:variant>
        <vt:lpwstr>_Toc516307016</vt:lpwstr>
      </vt:variant>
      <vt:variant>
        <vt:i4>1245235</vt:i4>
      </vt:variant>
      <vt:variant>
        <vt:i4>266</vt:i4>
      </vt:variant>
      <vt:variant>
        <vt:i4>0</vt:i4>
      </vt:variant>
      <vt:variant>
        <vt:i4>5</vt:i4>
      </vt:variant>
      <vt:variant>
        <vt:lpwstr/>
      </vt:variant>
      <vt:variant>
        <vt:lpwstr>_Toc516307015</vt:lpwstr>
      </vt:variant>
      <vt:variant>
        <vt:i4>1245235</vt:i4>
      </vt:variant>
      <vt:variant>
        <vt:i4>260</vt:i4>
      </vt:variant>
      <vt:variant>
        <vt:i4>0</vt:i4>
      </vt:variant>
      <vt:variant>
        <vt:i4>5</vt:i4>
      </vt:variant>
      <vt:variant>
        <vt:lpwstr/>
      </vt:variant>
      <vt:variant>
        <vt:lpwstr>_Toc516307014</vt:lpwstr>
      </vt:variant>
      <vt:variant>
        <vt:i4>1245235</vt:i4>
      </vt:variant>
      <vt:variant>
        <vt:i4>254</vt:i4>
      </vt:variant>
      <vt:variant>
        <vt:i4>0</vt:i4>
      </vt:variant>
      <vt:variant>
        <vt:i4>5</vt:i4>
      </vt:variant>
      <vt:variant>
        <vt:lpwstr/>
      </vt:variant>
      <vt:variant>
        <vt:lpwstr>_Toc516307013</vt:lpwstr>
      </vt:variant>
      <vt:variant>
        <vt:i4>1245235</vt:i4>
      </vt:variant>
      <vt:variant>
        <vt:i4>248</vt:i4>
      </vt:variant>
      <vt:variant>
        <vt:i4>0</vt:i4>
      </vt:variant>
      <vt:variant>
        <vt:i4>5</vt:i4>
      </vt:variant>
      <vt:variant>
        <vt:lpwstr/>
      </vt:variant>
      <vt:variant>
        <vt:lpwstr>_Toc516307012</vt:lpwstr>
      </vt:variant>
      <vt:variant>
        <vt:i4>1245235</vt:i4>
      </vt:variant>
      <vt:variant>
        <vt:i4>242</vt:i4>
      </vt:variant>
      <vt:variant>
        <vt:i4>0</vt:i4>
      </vt:variant>
      <vt:variant>
        <vt:i4>5</vt:i4>
      </vt:variant>
      <vt:variant>
        <vt:lpwstr/>
      </vt:variant>
      <vt:variant>
        <vt:lpwstr>_Toc516307011</vt:lpwstr>
      </vt:variant>
      <vt:variant>
        <vt:i4>1245235</vt:i4>
      </vt:variant>
      <vt:variant>
        <vt:i4>236</vt:i4>
      </vt:variant>
      <vt:variant>
        <vt:i4>0</vt:i4>
      </vt:variant>
      <vt:variant>
        <vt:i4>5</vt:i4>
      </vt:variant>
      <vt:variant>
        <vt:lpwstr/>
      </vt:variant>
      <vt:variant>
        <vt:lpwstr>_Toc516307010</vt:lpwstr>
      </vt:variant>
      <vt:variant>
        <vt:i4>1179699</vt:i4>
      </vt:variant>
      <vt:variant>
        <vt:i4>230</vt:i4>
      </vt:variant>
      <vt:variant>
        <vt:i4>0</vt:i4>
      </vt:variant>
      <vt:variant>
        <vt:i4>5</vt:i4>
      </vt:variant>
      <vt:variant>
        <vt:lpwstr/>
      </vt:variant>
      <vt:variant>
        <vt:lpwstr>_Toc516307009</vt:lpwstr>
      </vt:variant>
      <vt:variant>
        <vt:i4>1179699</vt:i4>
      </vt:variant>
      <vt:variant>
        <vt:i4>224</vt:i4>
      </vt:variant>
      <vt:variant>
        <vt:i4>0</vt:i4>
      </vt:variant>
      <vt:variant>
        <vt:i4>5</vt:i4>
      </vt:variant>
      <vt:variant>
        <vt:lpwstr/>
      </vt:variant>
      <vt:variant>
        <vt:lpwstr>_Toc516307008</vt:lpwstr>
      </vt:variant>
      <vt:variant>
        <vt:i4>1179699</vt:i4>
      </vt:variant>
      <vt:variant>
        <vt:i4>218</vt:i4>
      </vt:variant>
      <vt:variant>
        <vt:i4>0</vt:i4>
      </vt:variant>
      <vt:variant>
        <vt:i4>5</vt:i4>
      </vt:variant>
      <vt:variant>
        <vt:lpwstr/>
      </vt:variant>
      <vt:variant>
        <vt:lpwstr>_Toc516307007</vt:lpwstr>
      </vt:variant>
      <vt:variant>
        <vt:i4>1179699</vt:i4>
      </vt:variant>
      <vt:variant>
        <vt:i4>212</vt:i4>
      </vt:variant>
      <vt:variant>
        <vt:i4>0</vt:i4>
      </vt:variant>
      <vt:variant>
        <vt:i4>5</vt:i4>
      </vt:variant>
      <vt:variant>
        <vt:lpwstr/>
      </vt:variant>
      <vt:variant>
        <vt:lpwstr>_Toc516307006</vt:lpwstr>
      </vt:variant>
      <vt:variant>
        <vt:i4>1179699</vt:i4>
      </vt:variant>
      <vt:variant>
        <vt:i4>206</vt:i4>
      </vt:variant>
      <vt:variant>
        <vt:i4>0</vt:i4>
      </vt:variant>
      <vt:variant>
        <vt:i4>5</vt:i4>
      </vt:variant>
      <vt:variant>
        <vt:lpwstr/>
      </vt:variant>
      <vt:variant>
        <vt:lpwstr>_Toc516307005</vt:lpwstr>
      </vt:variant>
      <vt:variant>
        <vt:i4>1179699</vt:i4>
      </vt:variant>
      <vt:variant>
        <vt:i4>200</vt:i4>
      </vt:variant>
      <vt:variant>
        <vt:i4>0</vt:i4>
      </vt:variant>
      <vt:variant>
        <vt:i4>5</vt:i4>
      </vt:variant>
      <vt:variant>
        <vt:lpwstr/>
      </vt:variant>
      <vt:variant>
        <vt:lpwstr>_Toc516307004</vt:lpwstr>
      </vt:variant>
      <vt:variant>
        <vt:i4>1179699</vt:i4>
      </vt:variant>
      <vt:variant>
        <vt:i4>194</vt:i4>
      </vt:variant>
      <vt:variant>
        <vt:i4>0</vt:i4>
      </vt:variant>
      <vt:variant>
        <vt:i4>5</vt:i4>
      </vt:variant>
      <vt:variant>
        <vt:lpwstr/>
      </vt:variant>
      <vt:variant>
        <vt:lpwstr>_Toc516307003</vt:lpwstr>
      </vt:variant>
      <vt:variant>
        <vt:i4>1179699</vt:i4>
      </vt:variant>
      <vt:variant>
        <vt:i4>188</vt:i4>
      </vt:variant>
      <vt:variant>
        <vt:i4>0</vt:i4>
      </vt:variant>
      <vt:variant>
        <vt:i4>5</vt:i4>
      </vt:variant>
      <vt:variant>
        <vt:lpwstr/>
      </vt:variant>
      <vt:variant>
        <vt:lpwstr>_Toc516307002</vt:lpwstr>
      </vt:variant>
      <vt:variant>
        <vt:i4>1179699</vt:i4>
      </vt:variant>
      <vt:variant>
        <vt:i4>182</vt:i4>
      </vt:variant>
      <vt:variant>
        <vt:i4>0</vt:i4>
      </vt:variant>
      <vt:variant>
        <vt:i4>5</vt:i4>
      </vt:variant>
      <vt:variant>
        <vt:lpwstr/>
      </vt:variant>
      <vt:variant>
        <vt:lpwstr>_Toc516307001</vt:lpwstr>
      </vt:variant>
      <vt:variant>
        <vt:i4>1179699</vt:i4>
      </vt:variant>
      <vt:variant>
        <vt:i4>176</vt:i4>
      </vt:variant>
      <vt:variant>
        <vt:i4>0</vt:i4>
      </vt:variant>
      <vt:variant>
        <vt:i4>5</vt:i4>
      </vt:variant>
      <vt:variant>
        <vt:lpwstr/>
      </vt:variant>
      <vt:variant>
        <vt:lpwstr>_Toc516307000</vt:lpwstr>
      </vt:variant>
      <vt:variant>
        <vt:i4>1703994</vt:i4>
      </vt:variant>
      <vt:variant>
        <vt:i4>170</vt:i4>
      </vt:variant>
      <vt:variant>
        <vt:i4>0</vt:i4>
      </vt:variant>
      <vt:variant>
        <vt:i4>5</vt:i4>
      </vt:variant>
      <vt:variant>
        <vt:lpwstr/>
      </vt:variant>
      <vt:variant>
        <vt:lpwstr>_Toc516306999</vt:lpwstr>
      </vt:variant>
      <vt:variant>
        <vt:i4>1703994</vt:i4>
      </vt:variant>
      <vt:variant>
        <vt:i4>164</vt:i4>
      </vt:variant>
      <vt:variant>
        <vt:i4>0</vt:i4>
      </vt:variant>
      <vt:variant>
        <vt:i4>5</vt:i4>
      </vt:variant>
      <vt:variant>
        <vt:lpwstr/>
      </vt:variant>
      <vt:variant>
        <vt:lpwstr>_Toc516306998</vt:lpwstr>
      </vt:variant>
      <vt:variant>
        <vt:i4>1703994</vt:i4>
      </vt:variant>
      <vt:variant>
        <vt:i4>158</vt:i4>
      </vt:variant>
      <vt:variant>
        <vt:i4>0</vt:i4>
      </vt:variant>
      <vt:variant>
        <vt:i4>5</vt:i4>
      </vt:variant>
      <vt:variant>
        <vt:lpwstr/>
      </vt:variant>
      <vt:variant>
        <vt:lpwstr>_Toc516306997</vt:lpwstr>
      </vt:variant>
      <vt:variant>
        <vt:i4>1703994</vt:i4>
      </vt:variant>
      <vt:variant>
        <vt:i4>152</vt:i4>
      </vt:variant>
      <vt:variant>
        <vt:i4>0</vt:i4>
      </vt:variant>
      <vt:variant>
        <vt:i4>5</vt:i4>
      </vt:variant>
      <vt:variant>
        <vt:lpwstr/>
      </vt:variant>
      <vt:variant>
        <vt:lpwstr>_Toc516306996</vt:lpwstr>
      </vt:variant>
      <vt:variant>
        <vt:i4>1703994</vt:i4>
      </vt:variant>
      <vt:variant>
        <vt:i4>146</vt:i4>
      </vt:variant>
      <vt:variant>
        <vt:i4>0</vt:i4>
      </vt:variant>
      <vt:variant>
        <vt:i4>5</vt:i4>
      </vt:variant>
      <vt:variant>
        <vt:lpwstr/>
      </vt:variant>
      <vt:variant>
        <vt:lpwstr>_Toc516306995</vt:lpwstr>
      </vt:variant>
      <vt:variant>
        <vt:i4>1703994</vt:i4>
      </vt:variant>
      <vt:variant>
        <vt:i4>140</vt:i4>
      </vt:variant>
      <vt:variant>
        <vt:i4>0</vt:i4>
      </vt:variant>
      <vt:variant>
        <vt:i4>5</vt:i4>
      </vt:variant>
      <vt:variant>
        <vt:lpwstr/>
      </vt:variant>
      <vt:variant>
        <vt:lpwstr>_Toc516306994</vt:lpwstr>
      </vt:variant>
      <vt:variant>
        <vt:i4>1703994</vt:i4>
      </vt:variant>
      <vt:variant>
        <vt:i4>134</vt:i4>
      </vt:variant>
      <vt:variant>
        <vt:i4>0</vt:i4>
      </vt:variant>
      <vt:variant>
        <vt:i4>5</vt:i4>
      </vt:variant>
      <vt:variant>
        <vt:lpwstr/>
      </vt:variant>
      <vt:variant>
        <vt:lpwstr>_Toc516306993</vt:lpwstr>
      </vt:variant>
      <vt:variant>
        <vt:i4>1703994</vt:i4>
      </vt:variant>
      <vt:variant>
        <vt:i4>128</vt:i4>
      </vt:variant>
      <vt:variant>
        <vt:i4>0</vt:i4>
      </vt:variant>
      <vt:variant>
        <vt:i4>5</vt:i4>
      </vt:variant>
      <vt:variant>
        <vt:lpwstr/>
      </vt:variant>
      <vt:variant>
        <vt:lpwstr>_Toc516306992</vt:lpwstr>
      </vt:variant>
      <vt:variant>
        <vt:i4>1703994</vt:i4>
      </vt:variant>
      <vt:variant>
        <vt:i4>122</vt:i4>
      </vt:variant>
      <vt:variant>
        <vt:i4>0</vt:i4>
      </vt:variant>
      <vt:variant>
        <vt:i4>5</vt:i4>
      </vt:variant>
      <vt:variant>
        <vt:lpwstr/>
      </vt:variant>
      <vt:variant>
        <vt:lpwstr>_Toc516306991</vt:lpwstr>
      </vt:variant>
      <vt:variant>
        <vt:i4>1703994</vt:i4>
      </vt:variant>
      <vt:variant>
        <vt:i4>116</vt:i4>
      </vt:variant>
      <vt:variant>
        <vt:i4>0</vt:i4>
      </vt:variant>
      <vt:variant>
        <vt:i4>5</vt:i4>
      </vt:variant>
      <vt:variant>
        <vt:lpwstr/>
      </vt:variant>
      <vt:variant>
        <vt:lpwstr>_Toc516306990</vt:lpwstr>
      </vt:variant>
      <vt:variant>
        <vt:i4>1769530</vt:i4>
      </vt:variant>
      <vt:variant>
        <vt:i4>110</vt:i4>
      </vt:variant>
      <vt:variant>
        <vt:i4>0</vt:i4>
      </vt:variant>
      <vt:variant>
        <vt:i4>5</vt:i4>
      </vt:variant>
      <vt:variant>
        <vt:lpwstr/>
      </vt:variant>
      <vt:variant>
        <vt:lpwstr>_Toc516306989</vt:lpwstr>
      </vt:variant>
      <vt:variant>
        <vt:i4>1769530</vt:i4>
      </vt:variant>
      <vt:variant>
        <vt:i4>104</vt:i4>
      </vt:variant>
      <vt:variant>
        <vt:i4>0</vt:i4>
      </vt:variant>
      <vt:variant>
        <vt:i4>5</vt:i4>
      </vt:variant>
      <vt:variant>
        <vt:lpwstr/>
      </vt:variant>
      <vt:variant>
        <vt:lpwstr>_Toc516306988</vt:lpwstr>
      </vt:variant>
      <vt:variant>
        <vt:i4>1769530</vt:i4>
      </vt:variant>
      <vt:variant>
        <vt:i4>98</vt:i4>
      </vt:variant>
      <vt:variant>
        <vt:i4>0</vt:i4>
      </vt:variant>
      <vt:variant>
        <vt:i4>5</vt:i4>
      </vt:variant>
      <vt:variant>
        <vt:lpwstr/>
      </vt:variant>
      <vt:variant>
        <vt:lpwstr>_Toc516306987</vt:lpwstr>
      </vt:variant>
      <vt:variant>
        <vt:i4>1769530</vt:i4>
      </vt:variant>
      <vt:variant>
        <vt:i4>92</vt:i4>
      </vt:variant>
      <vt:variant>
        <vt:i4>0</vt:i4>
      </vt:variant>
      <vt:variant>
        <vt:i4>5</vt:i4>
      </vt:variant>
      <vt:variant>
        <vt:lpwstr/>
      </vt:variant>
      <vt:variant>
        <vt:lpwstr>_Toc516306986</vt:lpwstr>
      </vt:variant>
      <vt:variant>
        <vt:i4>1769530</vt:i4>
      </vt:variant>
      <vt:variant>
        <vt:i4>86</vt:i4>
      </vt:variant>
      <vt:variant>
        <vt:i4>0</vt:i4>
      </vt:variant>
      <vt:variant>
        <vt:i4>5</vt:i4>
      </vt:variant>
      <vt:variant>
        <vt:lpwstr/>
      </vt:variant>
      <vt:variant>
        <vt:lpwstr>_Toc516306985</vt:lpwstr>
      </vt:variant>
      <vt:variant>
        <vt:i4>1769530</vt:i4>
      </vt:variant>
      <vt:variant>
        <vt:i4>80</vt:i4>
      </vt:variant>
      <vt:variant>
        <vt:i4>0</vt:i4>
      </vt:variant>
      <vt:variant>
        <vt:i4>5</vt:i4>
      </vt:variant>
      <vt:variant>
        <vt:lpwstr/>
      </vt:variant>
      <vt:variant>
        <vt:lpwstr>_Toc516306984</vt:lpwstr>
      </vt:variant>
      <vt:variant>
        <vt:i4>1769530</vt:i4>
      </vt:variant>
      <vt:variant>
        <vt:i4>74</vt:i4>
      </vt:variant>
      <vt:variant>
        <vt:i4>0</vt:i4>
      </vt:variant>
      <vt:variant>
        <vt:i4>5</vt:i4>
      </vt:variant>
      <vt:variant>
        <vt:lpwstr/>
      </vt:variant>
      <vt:variant>
        <vt:lpwstr>_Toc516306983</vt:lpwstr>
      </vt:variant>
      <vt:variant>
        <vt:i4>1769530</vt:i4>
      </vt:variant>
      <vt:variant>
        <vt:i4>68</vt:i4>
      </vt:variant>
      <vt:variant>
        <vt:i4>0</vt:i4>
      </vt:variant>
      <vt:variant>
        <vt:i4>5</vt:i4>
      </vt:variant>
      <vt:variant>
        <vt:lpwstr/>
      </vt:variant>
      <vt:variant>
        <vt:lpwstr>_Toc516306982</vt:lpwstr>
      </vt:variant>
      <vt:variant>
        <vt:i4>1769530</vt:i4>
      </vt:variant>
      <vt:variant>
        <vt:i4>62</vt:i4>
      </vt:variant>
      <vt:variant>
        <vt:i4>0</vt:i4>
      </vt:variant>
      <vt:variant>
        <vt:i4>5</vt:i4>
      </vt:variant>
      <vt:variant>
        <vt:lpwstr/>
      </vt:variant>
      <vt:variant>
        <vt:lpwstr>_Toc516306981</vt:lpwstr>
      </vt:variant>
      <vt:variant>
        <vt:i4>1769530</vt:i4>
      </vt:variant>
      <vt:variant>
        <vt:i4>56</vt:i4>
      </vt:variant>
      <vt:variant>
        <vt:i4>0</vt:i4>
      </vt:variant>
      <vt:variant>
        <vt:i4>5</vt:i4>
      </vt:variant>
      <vt:variant>
        <vt:lpwstr/>
      </vt:variant>
      <vt:variant>
        <vt:lpwstr>_Toc516306980</vt:lpwstr>
      </vt:variant>
      <vt:variant>
        <vt:i4>1310778</vt:i4>
      </vt:variant>
      <vt:variant>
        <vt:i4>50</vt:i4>
      </vt:variant>
      <vt:variant>
        <vt:i4>0</vt:i4>
      </vt:variant>
      <vt:variant>
        <vt:i4>5</vt:i4>
      </vt:variant>
      <vt:variant>
        <vt:lpwstr/>
      </vt:variant>
      <vt:variant>
        <vt:lpwstr>_Toc516306979</vt:lpwstr>
      </vt:variant>
      <vt:variant>
        <vt:i4>1310778</vt:i4>
      </vt:variant>
      <vt:variant>
        <vt:i4>44</vt:i4>
      </vt:variant>
      <vt:variant>
        <vt:i4>0</vt:i4>
      </vt:variant>
      <vt:variant>
        <vt:i4>5</vt:i4>
      </vt:variant>
      <vt:variant>
        <vt:lpwstr/>
      </vt:variant>
      <vt:variant>
        <vt:lpwstr>_Toc516306978</vt:lpwstr>
      </vt:variant>
      <vt:variant>
        <vt:i4>1310778</vt:i4>
      </vt:variant>
      <vt:variant>
        <vt:i4>38</vt:i4>
      </vt:variant>
      <vt:variant>
        <vt:i4>0</vt:i4>
      </vt:variant>
      <vt:variant>
        <vt:i4>5</vt:i4>
      </vt:variant>
      <vt:variant>
        <vt:lpwstr/>
      </vt:variant>
      <vt:variant>
        <vt:lpwstr>_Toc516306977</vt:lpwstr>
      </vt:variant>
      <vt:variant>
        <vt:i4>1310778</vt:i4>
      </vt:variant>
      <vt:variant>
        <vt:i4>32</vt:i4>
      </vt:variant>
      <vt:variant>
        <vt:i4>0</vt:i4>
      </vt:variant>
      <vt:variant>
        <vt:i4>5</vt:i4>
      </vt:variant>
      <vt:variant>
        <vt:lpwstr/>
      </vt:variant>
      <vt:variant>
        <vt:lpwstr>_Toc516306976</vt:lpwstr>
      </vt:variant>
      <vt:variant>
        <vt:i4>1310778</vt:i4>
      </vt:variant>
      <vt:variant>
        <vt:i4>26</vt:i4>
      </vt:variant>
      <vt:variant>
        <vt:i4>0</vt:i4>
      </vt:variant>
      <vt:variant>
        <vt:i4>5</vt:i4>
      </vt:variant>
      <vt:variant>
        <vt:lpwstr/>
      </vt:variant>
      <vt:variant>
        <vt:lpwstr>_Toc516306975</vt:lpwstr>
      </vt:variant>
      <vt:variant>
        <vt:i4>1310778</vt:i4>
      </vt:variant>
      <vt:variant>
        <vt:i4>20</vt:i4>
      </vt:variant>
      <vt:variant>
        <vt:i4>0</vt:i4>
      </vt:variant>
      <vt:variant>
        <vt:i4>5</vt:i4>
      </vt:variant>
      <vt:variant>
        <vt:lpwstr/>
      </vt:variant>
      <vt:variant>
        <vt:lpwstr>_Toc516306974</vt:lpwstr>
      </vt:variant>
      <vt:variant>
        <vt:i4>1310778</vt:i4>
      </vt:variant>
      <vt:variant>
        <vt:i4>14</vt:i4>
      </vt:variant>
      <vt:variant>
        <vt:i4>0</vt:i4>
      </vt:variant>
      <vt:variant>
        <vt:i4>5</vt:i4>
      </vt:variant>
      <vt:variant>
        <vt:lpwstr/>
      </vt:variant>
      <vt:variant>
        <vt:lpwstr>_Toc516306973</vt:lpwstr>
      </vt:variant>
      <vt:variant>
        <vt:i4>1310778</vt:i4>
      </vt:variant>
      <vt:variant>
        <vt:i4>8</vt:i4>
      </vt:variant>
      <vt:variant>
        <vt:i4>0</vt:i4>
      </vt:variant>
      <vt:variant>
        <vt:i4>5</vt:i4>
      </vt:variant>
      <vt:variant>
        <vt:lpwstr/>
      </vt:variant>
      <vt:variant>
        <vt:lpwstr>_Toc516306972</vt:lpwstr>
      </vt:variant>
      <vt:variant>
        <vt:i4>1310778</vt:i4>
      </vt:variant>
      <vt:variant>
        <vt:i4>2</vt:i4>
      </vt:variant>
      <vt:variant>
        <vt:i4>0</vt:i4>
      </vt:variant>
      <vt:variant>
        <vt:i4>5</vt:i4>
      </vt:variant>
      <vt:variant>
        <vt:lpwstr/>
      </vt:variant>
      <vt:variant>
        <vt:lpwstr>_Toc516306971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УСЛОВИЯ  ОСУЩЕСТВЛЕНИЯ ДЕПОЗИТАРНОЙ ДЕЯТЕЛЬНОСТИ</dc:title>
  <dc:creator>ALYON</dc:creator>
  <cp:lastModifiedBy>У Наталья</cp:lastModifiedBy>
  <cp:revision>4</cp:revision>
  <cp:lastPrinted>2022-05-06T08:59:00Z</cp:lastPrinted>
  <dcterms:created xsi:type="dcterms:W3CDTF">2026-08-26T06:14:00Z</dcterms:created>
  <dcterms:modified xsi:type="dcterms:W3CDTF">2026-08-26T06:20:00Z</dcterms:modified>
</cp:coreProperties>
</file>