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92687" w14:textId="77777777" w:rsidR="00331917" w:rsidRPr="00C23C61" w:rsidRDefault="00331917" w:rsidP="00331917"/>
    <w:p w14:paraId="24D7CD74" w14:textId="77777777" w:rsidR="00ED2DA5" w:rsidRPr="00C23C61" w:rsidRDefault="00ED2DA5" w:rsidP="00ED2DA5">
      <w:pPr>
        <w:ind w:firstLine="720"/>
        <w:jc w:val="right"/>
        <w:rPr>
          <w:bCs/>
          <w:sz w:val="23"/>
          <w:szCs w:val="23"/>
        </w:rPr>
      </w:pPr>
      <w:r w:rsidRPr="00C23C61">
        <w:rPr>
          <w:bCs/>
          <w:sz w:val="23"/>
          <w:szCs w:val="23"/>
        </w:rPr>
        <w:t>УТВЕРЖДЕНО</w:t>
      </w:r>
    </w:p>
    <w:p w14:paraId="05F1AEC4" w14:textId="356FDA46" w:rsidR="00ED2DA5" w:rsidRPr="00C23C61" w:rsidRDefault="00ED2DA5" w:rsidP="00ED2DA5">
      <w:pPr>
        <w:ind w:firstLine="720"/>
        <w:jc w:val="right"/>
        <w:rPr>
          <w:bCs/>
          <w:sz w:val="23"/>
          <w:szCs w:val="23"/>
        </w:rPr>
      </w:pPr>
      <w:r w:rsidRPr="00C23C61">
        <w:rPr>
          <w:bCs/>
          <w:sz w:val="23"/>
          <w:szCs w:val="23"/>
        </w:rPr>
        <w:t xml:space="preserve">Приказом </w:t>
      </w:r>
      <w:r w:rsidR="00940834">
        <w:rPr>
          <w:bCs/>
          <w:sz w:val="23"/>
          <w:szCs w:val="23"/>
        </w:rPr>
        <w:t>Генерального д</w:t>
      </w:r>
      <w:r w:rsidRPr="00C23C61">
        <w:rPr>
          <w:bCs/>
          <w:sz w:val="23"/>
          <w:szCs w:val="23"/>
        </w:rPr>
        <w:t>иректора</w:t>
      </w:r>
    </w:p>
    <w:p w14:paraId="23CA3D97" w14:textId="6770E8FA" w:rsidR="00350C30" w:rsidRPr="00C23C61" w:rsidRDefault="003B7509" w:rsidP="00350C30">
      <w:pPr>
        <w:ind w:firstLine="720"/>
        <w:jc w:val="right"/>
        <w:rPr>
          <w:bCs/>
          <w:sz w:val="23"/>
          <w:szCs w:val="23"/>
        </w:rPr>
      </w:pPr>
      <w:bookmarkStart w:id="0" w:name="_Hlk204786547"/>
      <w:r>
        <w:rPr>
          <w:bCs/>
          <w:sz w:val="23"/>
          <w:szCs w:val="23"/>
        </w:rPr>
        <w:t xml:space="preserve">ООО </w:t>
      </w:r>
      <w:r w:rsidR="00FF3F39">
        <w:rPr>
          <w:bCs/>
          <w:sz w:val="23"/>
          <w:szCs w:val="23"/>
        </w:rPr>
        <w:t>«ИНВАРИАНТ»</w:t>
      </w:r>
    </w:p>
    <w:bookmarkEnd w:id="0"/>
    <w:p w14:paraId="20A9A006" w14:textId="3697899F" w:rsidR="00ED2DA5" w:rsidRPr="00C23C61" w:rsidRDefault="00350C30" w:rsidP="00350C30">
      <w:pPr>
        <w:ind w:firstLine="720"/>
        <w:jc w:val="right"/>
        <w:rPr>
          <w:bCs/>
          <w:sz w:val="23"/>
          <w:szCs w:val="23"/>
        </w:rPr>
      </w:pPr>
      <w:r w:rsidRPr="00C23C61">
        <w:rPr>
          <w:bCs/>
          <w:sz w:val="23"/>
          <w:szCs w:val="23"/>
        </w:rPr>
        <w:t>№ б/н от «</w:t>
      </w:r>
      <w:r w:rsidR="00996D55">
        <w:rPr>
          <w:bCs/>
          <w:sz w:val="23"/>
          <w:szCs w:val="23"/>
        </w:rPr>
        <w:t>25</w:t>
      </w:r>
      <w:r w:rsidRPr="00C23C61">
        <w:rPr>
          <w:bCs/>
          <w:sz w:val="23"/>
          <w:szCs w:val="23"/>
        </w:rPr>
        <w:t xml:space="preserve">» </w:t>
      </w:r>
      <w:r w:rsidR="00996D55">
        <w:rPr>
          <w:bCs/>
          <w:sz w:val="23"/>
          <w:szCs w:val="23"/>
        </w:rPr>
        <w:t>марта 2026</w:t>
      </w:r>
      <w:r w:rsidRPr="00C23C61">
        <w:rPr>
          <w:bCs/>
          <w:sz w:val="23"/>
          <w:szCs w:val="23"/>
        </w:rPr>
        <w:t xml:space="preserve"> </w:t>
      </w:r>
      <w:r w:rsidR="00ED2DA5" w:rsidRPr="00C23C61">
        <w:rPr>
          <w:bCs/>
          <w:sz w:val="23"/>
          <w:szCs w:val="23"/>
        </w:rPr>
        <w:t>г.</w:t>
      </w:r>
    </w:p>
    <w:p w14:paraId="1D73F400" w14:textId="7CC73FBD" w:rsidR="00CF41E4" w:rsidRPr="00C23C61" w:rsidRDefault="00CF41E4" w:rsidP="00350C30">
      <w:pPr>
        <w:ind w:firstLine="720"/>
        <w:jc w:val="right"/>
        <w:rPr>
          <w:bCs/>
          <w:sz w:val="23"/>
          <w:szCs w:val="23"/>
        </w:rPr>
      </w:pPr>
    </w:p>
    <w:p w14:paraId="266CDBAD" w14:textId="77777777" w:rsidR="00331917" w:rsidRPr="00C23C61" w:rsidRDefault="00331917" w:rsidP="002953E7">
      <w:pPr>
        <w:ind w:firstLine="720"/>
        <w:jc w:val="right"/>
        <w:rPr>
          <w:bCs/>
        </w:rPr>
      </w:pPr>
    </w:p>
    <w:p w14:paraId="393438FD" w14:textId="77777777" w:rsidR="00331917" w:rsidRPr="00C23C61" w:rsidRDefault="00331917" w:rsidP="00331917">
      <w:pPr>
        <w:spacing w:before="100" w:beforeAutospacing="1" w:after="240"/>
        <w:rPr>
          <w:rFonts w:eastAsia="Batang"/>
          <w:bCs/>
          <w:szCs w:val="48"/>
        </w:rPr>
      </w:pPr>
    </w:p>
    <w:p w14:paraId="237B2425" w14:textId="06303FB4" w:rsidR="00331917" w:rsidRPr="00C23C61" w:rsidRDefault="00331917" w:rsidP="0070121C">
      <w:pPr>
        <w:spacing w:before="120" w:line="288" w:lineRule="auto"/>
        <w:jc w:val="center"/>
        <w:rPr>
          <w:bCs/>
        </w:rPr>
      </w:pPr>
      <w:r w:rsidRPr="00C23C61">
        <w:rPr>
          <w:bCs/>
        </w:rPr>
        <w:br/>
      </w:r>
    </w:p>
    <w:p w14:paraId="462657F0" w14:textId="77777777" w:rsidR="00A033D1" w:rsidRPr="00C23C61" w:rsidRDefault="00A033D1" w:rsidP="00A033D1">
      <w:pPr>
        <w:spacing w:before="100" w:beforeAutospacing="1" w:after="240"/>
        <w:jc w:val="center"/>
        <w:rPr>
          <w:rFonts w:eastAsia="Batang"/>
          <w:bCs/>
          <w:szCs w:val="48"/>
        </w:rPr>
      </w:pPr>
    </w:p>
    <w:p w14:paraId="48086A61" w14:textId="77777777" w:rsidR="00F42F42" w:rsidRPr="00C23C61" w:rsidRDefault="00F42F42" w:rsidP="00A033D1">
      <w:pPr>
        <w:spacing w:before="100" w:beforeAutospacing="1" w:after="240"/>
        <w:jc w:val="center"/>
        <w:rPr>
          <w:rFonts w:eastAsia="Batang"/>
          <w:bCs/>
          <w:szCs w:val="48"/>
        </w:rPr>
      </w:pPr>
    </w:p>
    <w:p w14:paraId="05E5DD10" w14:textId="77777777" w:rsidR="00F42F42" w:rsidRPr="00C23C61" w:rsidRDefault="00F42F42" w:rsidP="00A033D1">
      <w:pPr>
        <w:spacing w:before="100" w:beforeAutospacing="1" w:after="240"/>
        <w:jc w:val="center"/>
        <w:rPr>
          <w:rFonts w:eastAsia="Batang"/>
          <w:bCs/>
          <w:szCs w:val="48"/>
        </w:rPr>
      </w:pPr>
    </w:p>
    <w:p w14:paraId="5E5E6FC6" w14:textId="77777777" w:rsidR="00F42F42" w:rsidRPr="00C23C61" w:rsidRDefault="00F42F42" w:rsidP="00A033D1">
      <w:pPr>
        <w:spacing w:before="100" w:beforeAutospacing="1" w:after="240"/>
        <w:jc w:val="center"/>
        <w:rPr>
          <w:rFonts w:eastAsia="Batang"/>
          <w:bCs/>
          <w:szCs w:val="48"/>
        </w:rPr>
      </w:pPr>
    </w:p>
    <w:p w14:paraId="67F2EB46" w14:textId="77777777" w:rsidR="00F42F42" w:rsidRPr="00C23C61" w:rsidRDefault="00F42F42" w:rsidP="00A033D1">
      <w:pPr>
        <w:spacing w:before="100" w:beforeAutospacing="1" w:after="240"/>
        <w:jc w:val="center"/>
        <w:rPr>
          <w:rFonts w:eastAsia="Batang"/>
          <w:bCs/>
          <w:szCs w:val="48"/>
        </w:rPr>
      </w:pPr>
    </w:p>
    <w:p w14:paraId="6D38CF4B" w14:textId="77777777" w:rsidR="00767F2E" w:rsidRPr="00C23C61" w:rsidRDefault="00767F2E" w:rsidP="00767F2E">
      <w:pPr>
        <w:spacing w:after="240"/>
        <w:jc w:val="center"/>
        <w:rPr>
          <w:rFonts w:eastAsia="Batang"/>
          <w:sz w:val="28"/>
          <w:szCs w:val="28"/>
        </w:rPr>
      </w:pPr>
      <w:r w:rsidRPr="00C23C61">
        <w:rPr>
          <w:rFonts w:eastAsia="Batang"/>
          <w:sz w:val="28"/>
          <w:szCs w:val="28"/>
        </w:rPr>
        <w:t>РЕГЛАМЕНТ ПРИНЯТИЯ РЕШЕНИЯ</w:t>
      </w:r>
    </w:p>
    <w:p w14:paraId="37755B8B" w14:textId="77777777" w:rsidR="00A033D1" w:rsidRPr="00C23C61" w:rsidRDefault="00767F2E" w:rsidP="00767F2E">
      <w:pPr>
        <w:spacing w:after="240"/>
        <w:jc w:val="center"/>
        <w:rPr>
          <w:rFonts w:eastAsia="Batang"/>
          <w:sz w:val="28"/>
          <w:szCs w:val="28"/>
        </w:rPr>
      </w:pPr>
      <w:r w:rsidRPr="00C23C61">
        <w:rPr>
          <w:rFonts w:eastAsia="Batang"/>
          <w:sz w:val="28"/>
          <w:szCs w:val="28"/>
        </w:rPr>
        <w:t xml:space="preserve"> О ПРИЗНАНИИ ЛИЦА КВАЛИФИЦИРОВАННЫМ ИНВЕСТОРОМ</w:t>
      </w:r>
    </w:p>
    <w:p w14:paraId="4A70BD09" w14:textId="77777777" w:rsidR="003B7509" w:rsidRDefault="003B7509" w:rsidP="00072879">
      <w:pPr>
        <w:spacing w:line="360" w:lineRule="auto"/>
        <w:jc w:val="center"/>
        <w:rPr>
          <w:rFonts w:eastAsia="Batang"/>
          <w:sz w:val="28"/>
          <w:szCs w:val="28"/>
        </w:rPr>
      </w:pPr>
      <w:bookmarkStart w:id="1" w:name="_Hlk225330396"/>
      <w:r>
        <w:rPr>
          <w:rFonts w:eastAsia="Batang"/>
          <w:sz w:val="28"/>
          <w:szCs w:val="28"/>
        </w:rPr>
        <w:t>О</w:t>
      </w:r>
      <w:r w:rsidR="00F72335">
        <w:rPr>
          <w:rFonts w:eastAsia="Batang"/>
          <w:sz w:val="28"/>
          <w:szCs w:val="28"/>
        </w:rPr>
        <w:t xml:space="preserve">бщество </w:t>
      </w:r>
      <w:r>
        <w:rPr>
          <w:rFonts w:eastAsia="Batang"/>
          <w:sz w:val="28"/>
          <w:szCs w:val="28"/>
        </w:rPr>
        <w:t xml:space="preserve">с ограниченной ответственностью </w:t>
      </w:r>
    </w:p>
    <w:bookmarkEnd w:id="1"/>
    <w:p w14:paraId="0B1E56AD" w14:textId="49CF0111" w:rsidR="00A033D1" w:rsidRPr="00C23C61" w:rsidRDefault="00FF3F39" w:rsidP="00072879">
      <w:pPr>
        <w:spacing w:line="360" w:lineRule="auto"/>
        <w:jc w:val="center"/>
        <w:rPr>
          <w:rFonts w:eastAsia="Batang"/>
          <w:sz w:val="28"/>
          <w:szCs w:val="28"/>
        </w:rPr>
      </w:pPr>
      <w:r w:rsidRPr="00FF3F39">
        <w:rPr>
          <w:rFonts w:eastAsia="Batang"/>
          <w:bCs/>
          <w:sz w:val="28"/>
          <w:szCs w:val="28"/>
        </w:rPr>
        <w:t>«ИНВАРИАНТ»</w:t>
      </w:r>
    </w:p>
    <w:p w14:paraId="25EFDD47" w14:textId="77777777" w:rsidR="00A033D1" w:rsidRPr="00C23C61" w:rsidRDefault="00A033D1" w:rsidP="00A033D1">
      <w:pPr>
        <w:spacing w:before="100" w:beforeAutospacing="1" w:line="360" w:lineRule="auto"/>
        <w:jc w:val="center"/>
        <w:rPr>
          <w:rFonts w:eastAsia="Batang"/>
          <w:sz w:val="28"/>
          <w:szCs w:val="28"/>
        </w:rPr>
      </w:pPr>
    </w:p>
    <w:p w14:paraId="7E08A9A2" w14:textId="77777777" w:rsidR="0002213F" w:rsidRPr="00C23C61" w:rsidRDefault="0002213F" w:rsidP="00A033D1">
      <w:pPr>
        <w:spacing w:before="100" w:beforeAutospacing="1" w:line="360" w:lineRule="auto"/>
        <w:jc w:val="center"/>
        <w:rPr>
          <w:rFonts w:eastAsia="Batang"/>
          <w:sz w:val="28"/>
          <w:szCs w:val="28"/>
        </w:rPr>
      </w:pPr>
    </w:p>
    <w:p w14:paraId="2D609893" w14:textId="77777777" w:rsidR="00E76C35" w:rsidRPr="00C23C61" w:rsidRDefault="00E76C35" w:rsidP="00A033D1">
      <w:pPr>
        <w:spacing w:before="100" w:beforeAutospacing="1" w:line="360" w:lineRule="auto"/>
        <w:jc w:val="center"/>
        <w:rPr>
          <w:rFonts w:eastAsia="Batang"/>
          <w:sz w:val="28"/>
          <w:szCs w:val="28"/>
        </w:rPr>
      </w:pPr>
    </w:p>
    <w:p w14:paraId="6DCA0874" w14:textId="77777777" w:rsidR="00E76C35" w:rsidRPr="00C23C61" w:rsidRDefault="00E76C35" w:rsidP="00A033D1">
      <w:pPr>
        <w:spacing w:before="100" w:beforeAutospacing="1" w:line="360" w:lineRule="auto"/>
        <w:jc w:val="center"/>
        <w:rPr>
          <w:rFonts w:eastAsia="Batang"/>
          <w:sz w:val="28"/>
          <w:szCs w:val="28"/>
        </w:rPr>
      </w:pPr>
    </w:p>
    <w:p w14:paraId="63ABE5AF" w14:textId="77777777" w:rsidR="00F35BA6" w:rsidRPr="00C23C61" w:rsidRDefault="00F35BA6" w:rsidP="00A033D1">
      <w:pPr>
        <w:spacing w:before="100" w:beforeAutospacing="1" w:line="360" w:lineRule="auto"/>
        <w:jc w:val="center"/>
        <w:rPr>
          <w:rFonts w:eastAsia="Batang"/>
          <w:sz w:val="28"/>
          <w:szCs w:val="28"/>
        </w:rPr>
      </w:pPr>
    </w:p>
    <w:p w14:paraId="7AB34E29" w14:textId="763AB6EA" w:rsidR="00350C30" w:rsidRDefault="00FF3F39" w:rsidP="00350C30">
      <w:pPr>
        <w:spacing w:before="100" w:beforeAutospacing="1" w:line="360" w:lineRule="auto"/>
        <w:jc w:val="center"/>
        <w:rPr>
          <w:rFonts w:eastAsia="Batang"/>
          <w:bCs/>
          <w:iCs/>
          <w:sz w:val="28"/>
          <w:szCs w:val="28"/>
        </w:rPr>
      </w:pPr>
      <w:r>
        <w:rPr>
          <w:rFonts w:eastAsia="Batang"/>
          <w:bCs/>
          <w:iCs/>
          <w:sz w:val="28"/>
          <w:szCs w:val="28"/>
        </w:rPr>
        <w:t>Красноярский край</w:t>
      </w:r>
      <w:r w:rsidR="006B42A6" w:rsidRPr="00C23C61">
        <w:rPr>
          <w:rFonts w:eastAsia="Batang"/>
          <w:bCs/>
          <w:iCs/>
          <w:sz w:val="28"/>
          <w:szCs w:val="28"/>
        </w:rPr>
        <w:t>,</w:t>
      </w:r>
      <w:r w:rsidR="00A033D1" w:rsidRPr="00C23C61">
        <w:rPr>
          <w:rFonts w:eastAsia="Batang"/>
          <w:bCs/>
          <w:iCs/>
          <w:sz w:val="28"/>
          <w:szCs w:val="28"/>
        </w:rPr>
        <w:t xml:space="preserve"> </w:t>
      </w:r>
      <w:r w:rsidR="00996D55" w:rsidRPr="00C23C61">
        <w:rPr>
          <w:rFonts w:eastAsia="Batang"/>
          <w:bCs/>
          <w:iCs/>
          <w:sz w:val="28"/>
          <w:szCs w:val="28"/>
        </w:rPr>
        <w:t>202</w:t>
      </w:r>
      <w:r w:rsidR="00996D55">
        <w:rPr>
          <w:rFonts w:eastAsia="Batang"/>
          <w:bCs/>
          <w:iCs/>
          <w:sz w:val="28"/>
          <w:szCs w:val="28"/>
        </w:rPr>
        <w:t>6</w:t>
      </w:r>
    </w:p>
    <w:p w14:paraId="5158349B" w14:textId="67E234D7" w:rsidR="00C23C61" w:rsidRDefault="00C23C61" w:rsidP="00350C30">
      <w:pPr>
        <w:spacing w:before="100" w:beforeAutospacing="1" w:line="360" w:lineRule="auto"/>
        <w:jc w:val="center"/>
        <w:rPr>
          <w:rFonts w:eastAsia="Batang"/>
          <w:bCs/>
          <w:iCs/>
          <w:sz w:val="28"/>
          <w:szCs w:val="28"/>
        </w:rPr>
      </w:pPr>
    </w:p>
    <w:p w14:paraId="4BCA7D32" w14:textId="77777777" w:rsidR="004D190F" w:rsidRPr="00C23C61" w:rsidRDefault="004D190F" w:rsidP="00350C30">
      <w:pPr>
        <w:spacing w:before="100" w:beforeAutospacing="1" w:line="360" w:lineRule="auto"/>
        <w:jc w:val="center"/>
        <w:rPr>
          <w:rFonts w:eastAsia="Batang"/>
          <w:bCs/>
          <w:iCs/>
          <w:sz w:val="28"/>
          <w:szCs w:val="28"/>
        </w:rPr>
      </w:pPr>
      <w:r w:rsidRPr="00C23C61">
        <w:rPr>
          <w:sz w:val="22"/>
          <w:szCs w:val="22"/>
        </w:rPr>
        <w:lastRenderedPageBreak/>
        <w:t>СОДЕРЖАНИЕ</w:t>
      </w:r>
    </w:p>
    <w:p w14:paraId="3231BC35" w14:textId="77777777" w:rsidR="004D190F" w:rsidRPr="00C23C61" w:rsidRDefault="004D190F" w:rsidP="004D190F">
      <w:pPr>
        <w:autoSpaceDE w:val="0"/>
        <w:autoSpaceDN w:val="0"/>
        <w:rPr>
          <w:sz w:val="22"/>
          <w:szCs w:val="22"/>
          <w:lang w:eastAsia="en-US"/>
        </w:rPr>
      </w:pPr>
    </w:p>
    <w:p w14:paraId="0386124D" w14:textId="2C073859" w:rsidR="008E0244" w:rsidRPr="00072879" w:rsidRDefault="00364763">
      <w:pPr>
        <w:pStyle w:val="12"/>
        <w:rPr>
          <w:rFonts w:ascii="Times New Roman" w:eastAsiaTheme="minorEastAsia" w:hAnsi="Times New Roman" w:cs="Times New Roman"/>
          <w:b w:val="0"/>
          <w:bCs w:val="0"/>
          <w:kern w:val="2"/>
          <w14:ligatures w14:val="standardContextual"/>
        </w:rPr>
      </w:pPr>
      <w:r w:rsidRPr="00072879">
        <w:rPr>
          <w:rFonts w:ascii="Times New Roman" w:hAnsi="Times New Roman" w:cs="Times New Roman"/>
          <w:b w:val="0"/>
          <w:bCs w:val="0"/>
          <w:sz w:val="22"/>
          <w:szCs w:val="22"/>
        </w:rPr>
        <w:fldChar w:fldCharType="begin"/>
      </w:r>
      <w:r w:rsidR="004D190F" w:rsidRPr="00072879">
        <w:rPr>
          <w:rFonts w:ascii="Times New Roman" w:hAnsi="Times New Roman" w:cs="Times New Roman"/>
          <w:b w:val="0"/>
          <w:bCs w:val="0"/>
          <w:sz w:val="22"/>
          <w:szCs w:val="22"/>
        </w:rPr>
        <w:instrText xml:space="preserve"> TOC \o "1-3" \h \z \u </w:instrText>
      </w:r>
      <w:r w:rsidRPr="00072879">
        <w:rPr>
          <w:rFonts w:ascii="Times New Roman" w:hAnsi="Times New Roman" w:cs="Times New Roman"/>
          <w:b w:val="0"/>
          <w:bCs w:val="0"/>
          <w:sz w:val="22"/>
          <w:szCs w:val="22"/>
        </w:rPr>
        <w:fldChar w:fldCharType="separate"/>
      </w:r>
      <w:hyperlink w:anchor="_Toc225328838" w:history="1">
        <w:r w:rsidR="008E0244" w:rsidRPr="00072879">
          <w:rPr>
            <w:rStyle w:val="af"/>
            <w:rFonts w:ascii="Times New Roman" w:hAnsi="Times New Roman" w:cs="Times New Roman"/>
            <w:b w:val="0"/>
            <w:bCs w:val="0"/>
          </w:rPr>
          <w:t>1.</w:t>
        </w:r>
        <w:r w:rsidR="008E0244" w:rsidRPr="00072879">
          <w:rPr>
            <w:rFonts w:ascii="Times New Roman" w:eastAsiaTheme="minorEastAsia" w:hAnsi="Times New Roman" w:cs="Times New Roman"/>
            <w:b w:val="0"/>
            <w:bCs w:val="0"/>
            <w:kern w:val="2"/>
            <w14:ligatures w14:val="standardContextual"/>
          </w:rPr>
          <w:tab/>
        </w:r>
        <w:r w:rsidR="008E0244" w:rsidRPr="00072879">
          <w:rPr>
            <w:rStyle w:val="af"/>
            <w:rFonts w:ascii="Times New Roman" w:hAnsi="Times New Roman" w:cs="Times New Roman"/>
            <w:b w:val="0"/>
            <w:bCs w:val="0"/>
          </w:rPr>
          <w:t>Общие положения.</w:t>
        </w:r>
        <w:r w:rsidR="008E0244" w:rsidRPr="00072879">
          <w:rPr>
            <w:rFonts w:ascii="Times New Roman" w:hAnsi="Times New Roman" w:cs="Times New Roman"/>
            <w:b w:val="0"/>
            <w:bCs w:val="0"/>
            <w:webHidden/>
          </w:rPr>
          <w:tab/>
        </w:r>
        <w:r w:rsidR="008E0244" w:rsidRPr="00072879">
          <w:rPr>
            <w:rFonts w:ascii="Times New Roman" w:hAnsi="Times New Roman" w:cs="Times New Roman"/>
            <w:b w:val="0"/>
            <w:bCs w:val="0"/>
            <w:webHidden/>
          </w:rPr>
          <w:fldChar w:fldCharType="begin"/>
        </w:r>
        <w:r w:rsidR="008E0244" w:rsidRPr="00072879">
          <w:rPr>
            <w:rFonts w:ascii="Times New Roman" w:hAnsi="Times New Roman" w:cs="Times New Roman"/>
            <w:b w:val="0"/>
            <w:bCs w:val="0"/>
            <w:webHidden/>
          </w:rPr>
          <w:instrText xml:space="preserve"> PAGEREF _Toc225328838 \h </w:instrText>
        </w:r>
        <w:r w:rsidR="008E0244" w:rsidRPr="00072879">
          <w:rPr>
            <w:rFonts w:ascii="Times New Roman" w:hAnsi="Times New Roman" w:cs="Times New Roman"/>
            <w:b w:val="0"/>
            <w:bCs w:val="0"/>
            <w:webHidden/>
          </w:rPr>
        </w:r>
        <w:r w:rsidR="008E0244" w:rsidRPr="00072879">
          <w:rPr>
            <w:rFonts w:ascii="Times New Roman" w:hAnsi="Times New Roman" w:cs="Times New Roman"/>
            <w:b w:val="0"/>
            <w:bCs w:val="0"/>
            <w:webHidden/>
          </w:rPr>
          <w:fldChar w:fldCharType="separate"/>
        </w:r>
        <w:r w:rsidR="008E0244" w:rsidRPr="00072879">
          <w:rPr>
            <w:rFonts w:ascii="Times New Roman" w:hAnsi="Times New Roman" w:cs="Times New Roman"/>
            <w:b w:val="0"/>
            <w:bCs w:val="0"/>
            <w:webHidden/>
          </w:rPr>
          <w:t>4</w:t>
        </w:r>
        <w:r w:rsidR="008E0244" w:rsidRPr="00072879">
          <w:rPr>
            <w:rFonts w:ascii="Times New Roman" w:hAnsi="Times New Roman" w:cs="Times New Roman"/>
            <w:b w:val="0"/>
            <w:bCs w:val="0"/>
            <w:webHidden/>
          </w:rPr>
          <w:fldChar w:fldCharType="end"/>
        </w:r>
      </w:hyperlink>
    </w:p>
    <w:p w14:paraId="4978C07B" w14:textId="006A0352" w:rsidR="008E0244" w:rsidRPr="00072879" w:rsidRDefault="00000000">
      <w:pPr>
        <w:pStyle w:val="12"/>
        <w:rPr>
          <w:rFonts w:ascii="Times New Roman" w:eastAsiaTheme="minorEastAsia" w:hAnsi="Times New Roman" w:cs="Times New Roman"/>
          <w:b w:val="0"/>
          <w:bCs w:val="0"/>
          <w:kern w:val="2"/>
          <w14:ligatures w14:val="standardContextual"/>
        </w:rPr>
      </w:pPr>
      <w:hyperlink w:anchor="_Toc225328839" w:history="1">
        <w:r w:rsidR="008E0244" w:rsidRPr="00072879">
          <w:rPr>
            <w:rStyle w:val="af"/>
            <w:rFonts w:ascii="Times New Roman" w:hAnsi="Times New Roman" w:cs="Times New Roman"/>
            <w:b w:val="0"/>
            <w:bCs w:val="0"/>
          </w:rPr>
          <w:t>2.</w:t>
        </w:r>
        <w:r w:rsidR="008E0244" w:rsidRPr="00072879">
          <w:rPr>
            <w:rFonts w:ascii="Times New Roman" w:eastAsiaTheme="minorEastAsia" w:hAnsi="Times New Roman" w:cs="Times New Roman"/>
            <w:b w:val="0"/>
            <w:bCs w:val="0"/>
            <w:kern w:val="2"/>
            <w14:ligatures w14:val="standardContextual"/>
          </w:rPr>
          <w:tab/>
        </w:r>
        <w:r w:rsidR="008E0244" w:rsidRPr="00072879">
          <w:rPr>
            <w:rStyle w:val="af"/>
            <w:rFonts w:ascii="Times New Roman" w:hAnsi="Times New Roman" w:cs="Times New Roman"/>
            <w:b w:val="0"/>
            <w:bCs w:val="0"/>
          </w:rPr>
          <w:t>Квалифицированные инвесторы.</w:t>
        </w:r>
        <w:r w:rsidR="008E0244" w:rsidRPr="00072879">
          <w:rPr>
            <w:rFonts w:ascii="Times New Roman" w:hAnsi="Times New Roman" w:cs="Times New Roman"/>
            <w:b w:val="0"/>
            <w:bCs w:val="0"/>
            <w:webHidden/>
          </w:rPr>
          <w:tab/>
        </w:r>
        <w:r w:rsidR="008E0244" w:rsidRPr="00072879">
          <w:rPr>
            <w:rFonts w:ascii="Times New Roman" w:hAnsi="Times New Roman" w:cs="Times New Roman"/>
            <w:b w:val="0"/>
            <w:bCs w:val="0"/>
            <w:webHidden/>
          </w:rPr>
          <w:fldChar w:fldCharType="begin"/>
        </w:r>
        <w:r w:rsidR="008E0244" w:rsidRPr="00072879">
          <w:rPr>
            <w:rFonts w:ascii="Times New Roman" w:hAnsi="Times New Roman" w:cs="Times New Roman"/>
            <w:b w:val="0"/>
            <w:bCs w:val="0"/>
            <w:webHidden/>
          </w:rPr>
          <w:instrText xml:space="preserve"> PAGEREF _Toc225328839 \h </w:instrText>
        </w:r>
        <w:r w:rsidR="008E0244" w:rsidRPr="00072879">
          <w:rPr>
            <w:rFonts w:ascii="Times New Roman" w:hAnsi="Times New Roman" w:cs="Times New Roman"/>
            <w:b w:val="0"/>
            <w:bCs w:val="0"/>
            <w:webHidden/>
          </w:rPr>
        </w:r>
        <w:r w:rsidR="008E0244" w:rsidRPr="00072879">
          <w:rPr>
            <w:rFonts w:ascii="Times New Roman" w:hAnsi="Times New Roman" w:cs="Times New Roman"/>
            <w:b w:val="0"/>
            <w:bCs w:val="0"/>
            <w:webHidden/>
          </w:rPr>
          <w:fldChar w:fldCharType="separate"/>
        </w:r>
        <w:r w:rsidR="008E0244" w:rsidRPr="00072879">
          <w:rPr>
            <w:rFonts w:ascii="Times New Roman" w:hAnsi="Times New Roman" w:cs="Times New Roman"/>
            <w:b w:val="0"/>
            <w:bCs w:val="0"/>
            <w:webHidden/>
          </w:rPr>
          <w:t>4</w:t>
        </w:r>
        <w:r w:rsidR="008E0244" w:rsidRPr="00072879">
          <w:rPr>
            <w:rFonts w:ascii="Times New Roman" w:hAnsi="Times New Roman" w:cs="Times New Roman"/>
            <w:b w:val="0"/>
            <w:bCs w:val="0"/>
            <w:webHidden/>
          </w:rPr>
          <w:fldChar w:fldCharType="end"/>
        </w:r>
      </w:hyperlink>
    </w:p>
    <w:p w14:paraId="387D047A" w14:textId="7E8AF698" w:rsidR="008E0244" w:rsidRPr="00072879" w:rsidRDefault="00000000">
      <w:pPr>
        <w:pStyle w:val="12"/>
        <w:rPr>
          <w:rFonts w:ascii="Times New Roman" w:eastAsiaTheme="minorEastAsia" w:hAnsi="Times New Roman" w:cs="Times New Roman"/>
          <w:b w:val="0"/>
          <w:bCs w:val="0"/>
          <w:kern w:val="2"/>
          <w14:ligatures w14:val="standardContextual"/>
        </w:rPr>
      </w:pPr>
      <w:hyperlink w:anchor="_Toc225328840" w:history="1">
        <w:r w:rsidR="008E0244" w:rsidRPr="00072879">
          <w:rPr>
            <w:rStyle w:val="af"/>
            <w:rFonts w:ascii="Times New Roman" w:hAnsi="Times New Roman" w:cs="Times New Roman"/>
            <w:b w:val="0"/>
            <w:bCs w:val="0"/>
          </w:rPr>
          <w:t>3.</w:t>
        </w:r>
        <w:r w:rsidR="008E0244" w:rsidRPr="00072879">
          <w:rPr>
            <w:rFonts w:ascii="Times New Roman" w:eastAsiaTheme="minorEastAsia" w:hAnsi="Times New Roman" w:cs="Times New Roman"/>
            <w:b w:val="0"/>
            <w:bCs w:val="0"/>
            <w:kern w:val="2"/>
            <w14:ligatures w14:val="standardContextual"/>
          </w:rPr>
          <w:tab/>
        </w:r>
        <w:r w:rsidR="008E0244" w:rsidRPr="00072879">
          <w:rPr>
            <w:rStyle w:val="af"/>
            <w:rFonts w:ascii="Times New Roman" w:hAnsi="Times New Roman" w:cs="Times New Roman"/>
            <w:b w:val="0"/>
            <w:bCs w:val="0"/>
          </w:rPr>
          <w:t>Требования, которым должно соответствовать Лицо для признания его квалифицированным инвестором.</w:t>
        </w:r>
        <w:r w:rsidR="008E0244" w:rsidRPr="00072879">
          <w:rPr>
            <w:rFonts w:ascii="Times New Roman" w:hAnsi="Times New Roman" w:cs="Times New Roman"/>
            <w:b w:val="0"/>
            <w:bCs w:val="0"/>
            <w:webHidden/>
          </w:rPr>
          <w:tab/>
        </w:r>
        <w:r w:rsidR="008E0244" w:rsidRPr="00072879">
          <w:rPr>
            <w:rFonts w:ascii="Times New Roman" w:hAnsi="Times New Roman" w:cs="Times New Roman"/>
            <w:b w:val="0"/>
            <w:bCs w:val="0"/>
            <w:webHidden/>
          </w:rPr>
          <w:fldChar w:fldCharType="begin"/>
        </w:r>
        <w:r w:rsidR="008E0244" w:rsidRPr="00072879">
          <w:rPr>
            <w:rFonts w:ascii="Times New Roman" w:hAnsi="Times New Roman" w:cs="Times New Roman"/>
            <w:b w:val="0"/>
            <w:bCs w:val="0"/>
            <w:webHidden/>
          </w:rPr>
          <w:instrText xml:space="preserve"> PAGEREF _Toc225328840 \h </w:instrText>
        </w:r>
        <w:r w:rsidR="008E0244" w:rsidRPr="00072879">
          <w:rPr>
            <w:rFonts w:ascii="Times New Roman" w:hAnsi="Times New Roman" w:cs="Times New Roman"/>
            <w:b w:val="0"/>
            <w:bCs w:val="0"/>
            <w:webHidden/>
          </w:rPr>
        </w:r>
        <w:r w:rsidR="008E0244" w:rsidRPr="00072879">
          <w:rPr>
            <w:rFonts w:ascii="Times New Roman" w:hAnsi="Times New Roman" w:cs="Times New Roman"/>
            <w:b w:val="0"/>
            <w:bCs w:val="0"/>
            <w:webHidden/>
          </w:rPr>
          <w:fldChar w:fldCharType="separate"/>
        </w:r>
        <w:r w:rsidR="008E0244" w:rsidRPr="00072879">
          <w:rPr>
            <w:rFonts w:ascii="Times New Roman" w:hAnsi="Times New Roman" w:cs="Times New Roman"/>
            <w:b w:val="0"/>
            <w:bCs w:val="0"/>
            <w:webHidden/>
          </w:rPr>
          <w:t>5</w:t>
        </w:r>
        <w:r w:rsidR="008E0244" w:rsidRPr="00072879">
          <w:rPr>
            <w:rFonts w:ascii="Times New Roman" w:hAnsi="Times New Roman" w:cs="Times New Roman"/>
            <w:b w:val="0"/>
            <w:bCs w:val="0"/>
            <w:webHidden/>
          </w:rPr>
          <w:fldChar w:fldCharType="end"/>
        </w:r>
      </w:hyperlink>
    </w:p>
    <w:p w14:paraId="2F219556" w14:textId="44DAE0E9" w:rsidR="008E0244" w:rsidRPr="00072879" w:rsidRDefault="00000000">
      <w:pPr>
        <w:pStyle w:val="12"/>
        <w:rPr>
          <w:rFonts w:ascii="Times New Roman" w:eastAsiaTheme="minorEastAsia" w:hAnsi="Times New Roman" w:cs="Times New Roman"/>
          <w:b w:val="0"/>
          <w:bCs w:val="0"/>
          <w:kern w:val="2"/>
          <w14:ligatures w14:val="standardContextual"/>
        </w:rPr>
      </w:pPr>
      <w:hyperlink w:anchor="_Toc225328841" w:history="1">
        <w:r w:rsidR="008E0244" w:rsidRPr="00072879">
          <w:rPr>
            <w:rStyle w:val="af"/>
            <w:rFonts w:ascii="Times New Roman" w:hAnsi="Times New Roman" w:cs="Times New Roman"/>
            <w:b w:val="0"/>
            <w:bCs w:val="0"/>
          </w:rPr>
          <w:t>4.</w:t>
        </w:r>
        <w:r w:rsidR="008E0244" w:rsidRPr="00072879">
          <w:rPr>
            <w:rFonts w:ascii="Times New Roman" w:eastAsiaTheme="minorEastAsia" w:hAnsi="Times New Roman" w:cs="Times New Roman"/>
            <w:b w:val="0"/>
            <w:bCs w:val="0"/>
            <w:kern w:val="2"/>
            <w14:ligatures w14:val="standardContextual"/>
          </w:rPr>
          <w:tab/>
        </w:r>
        <w:r w:rsidR="008E0244" w:rsidRPr="00072879">
          <w:rPr>
            <w:rStyle w:val="af"/>
            <w:rFonts w:ascii="Times New Roman" w:hAnsi="Times New Roman" w:cs="Times New Roman"/>
            <w:b w:val="0"/>
            <w:bCs w:val="0"/>
          </w:rPr>
          <w:t>Перечень представляемых физическим и юридическим лицом документов.</w:t>
        </w:r>
        <w:r w:rsidR="008E0244" w:rsidRPr="00072879">
          <w:rPr>
            <w:rFonts w:ascii="Times New Roman" w:hAnsi="Times New Roman" w:cs="Times New Roman"/>
            <w:b w:val="0"/>
            <w:bCs w:val="0"/>
            <w:webHidden/>
          </w:rPr>
          <w:tab/>
        </w:r>
        <w:r w:rsidR="008E0244" w:rsidRPr="00072879">
          <w:rPr>
            <w:rFonts w:ascii="Times New Roman" w:hAnsi="Times New Roman" w:cs="Times New Roman"/>
            <w:b w:val="0"/>
            <w:bCs w:val="0"/>
            <w:webHidden/>
          </w:rPr>
          <w:fldChar w:fldCharType="begin"/>
        </w:r>
        <w:r w:rsidR="008E0244" w:rsidRPr="00072879">
          <w:rPr>
            <w:rFonts w:ascii="Times New Roman" w:hAnsi="Times New Roman" w:cs="Times New Roman"/>
            <w:b w:val="0"/>
            <w:bCs w:val="0"/>
            <w:webHidden/>
          </w:rPr>
          <w:instrText xml:space="preserve"> PAGEREF _Toc225328841 \h </w:instrText>
        </w:r>
        <w:r w:rsidR="008E0244" w:rsidRPr="00072879">
          <w:rPr>
            <w:rFonts w:ascii="Times New Roman" w:hAnsi="Times New Roman" w:cs="Times New Roman"/>
            <w:b w:val="0"/>
            <w:bCs w:val="0"/>
            <w:webHidden/>
          </w:rPr>
        </w:r>
        <w:r w:rsidR="008E0244" w:rsidRPr="00072879">
          <w:rPr>
            <w:rFonts w:ascii="Times New Roman" w:hAnsi="Times New Roman" w:cs="Times New Roman"/>
            <w:b w:val="0"/>
            <w:bCs w:val="0"/>
            <w:webHidden/>
          </w:rPr>
          <w:fldChar w:fldCharType="separate"/>
        </w:r>
        <w:r w:rsidR="008E0244" w:rsidRPr="00072879">
          <w:rPr>
            <w:rFonts w:ascii="Times New Roman" w:hAnsi="Times New Roman" w:cs="Times New Roman"/>
            <w:b w:val="0"/>
            <w:bCs w:val="0"/>
            <w:webHidden/>
          </w:rPr>
          <w:t>10</w:t>
        </w:r>
        <w:r w:rsidR="008E0244" w:rsidRPr="00072879">
          <w:rPr>
            <w:rFonts w:ascii="Times New Roman" w:hAnsi="Times New Roman" w:cs="Times New Roman"/>
            <w:b w:val="0"/>
            <w:bCs w:val="0"/>
            <w:webHidden/>
          </w:rPr>
          <w:fldChar w:fldCharType="end"/>
        </w:r>
      </w:hyperlink>
    </w:p>
    <w:p w14:paraId="366AD5FD" w14:textId="59BD1B5D" w:rsidR="008E0244" w:rsidRPr="00072879" w:rsidRDefault="00000000">
      <w:pPr>
        <w:pStyle w:val="12"/>
        <w:rPr>
          <w:rFonts w:ascii="Times New Roman" w:eastAsiaTheme="minorEastAsia" w:hAnsi="Times New Roman" w:cs="Times New Roman"/>
          <w:b w:val="0"/>
          <w:bCs w:val="0"/>
          <w:kern w:val="2"/>
          <w14:ligatures w14:val="standardContextual"/>
        </w:rPr>
      </w:pPr>
      <w:hyperlink w:anchor="_Toc225328842" w:history="1">
        <w:r w:rsidR="008E0244" w:rsidRPr="00072879">
          <w:rPr>
            <w:rStyle w:val="af"/>
            <w:rFonts w:ascii="Times New Roman" w:hAnsi="Times New Roman" w:cs="Times New Roman"/>
            <w:b w:val="0"/>
            <w:bCs w:val="0"/>
          </w:rPr>
          <w:t>5.</w:t>
        </w:r>
        <w:r w:rsidR="008E0244" w:rsidRPr="00072879">
          <w:rPr>
            <w:rFonts w:ascii="Times New Roman" w:eastAsiaTheme="minorEastAsia" w:hAnsi="Times New Roman" w:cs="Times New Roman"/>
            <w:b w:val="0"/>
            <w:bCs w:val="0"/>
            <w:kern w:val="2"/>
            <w14:ligatures w14:val="standardContextual"/>
          </w:rPr>
          <w:tab/>
        </w:r>
        <w:r w:rsidR="008E0244" w:rsidRPr="00072879">
          <w:rPr>
            <w:rStyle w:val="af"/>
            <w:rFonts w:ascii="Times New Roman" w:hAnsi="Times New Roman" w:cs="Times New Roman"/>
            <w:b w:val="0"/>
            <w:bCs w:val="0"/>
          </w:rPr>
          <w:t>Порядок и сроки проверки соответствия Лица требованиям для признания его квалифицированным инвестором. Порядок уведомления.</w:t>
        </w:r>
        <w:r w:rsidR="008E0244" w:rsidRPr="00072879">
          <w:rPr>
            <w:rFonts w:ascii="Times New Roman" w:hAnsi="Times New Roman" w:cs="Times New Roman"/>
            <w:b w:val="0"/>
            <w:bCs w:val="0"/>
            <w:webHidden/>
          </w:rPr>
          <w:tab/>
        </w:r>
        <w:r w:rsidR="008E0244" w:rsidRPr="00072879">
          <w:rPr>
            <w:rFonts w:ascii="Times New Roman" w:hAnsi="Times New Roman" w:cs="Times New Roman"/>
            <w:b w:val="0"/>
            <w:bCs w:val="0"/>
            <w:webHidden/>
          </w:rPr>
          <w:fldChar w:fldCharType="begin"/>
        </w:r>
        <w:r w:rsidR="008E0244" w:rsidRPr="00072879">
          <w:rPr>
            <w:rFonts w:ascii="Times New Roman" w:hAnsi="Times New Roman" w:cs="Times New Roman"/>
            <w:b w:val="0"/>
            <w:bCs w:val="0"/>
            <w:webHidden/>
          </w:rPr>
          <w:instrText xml:space="preserve"> PAGEREF _Toc225328842 \h </w:instrText>
        </w:r>
        <w:r w:rsidR="008E0244" w:rsidRPr="00072879">
          <w:rPr>
            <w:rFonts w:ascii="Times New Roman" w:hAnsi="Times New Roman" w:cs="Times New Roman"/>
            <w:b w:val="0"/>
            <w:bCs w:val="0"/>
            <w:webHidden/>
          </w:rPr>
        </w:r>
        <w:r w:rsidR="008E0244" w:rsidRPr="00072879">
          <w:rPr>
            <w:rFonts w:ascii="Times New Roman" w:hAnsi="Times New Roman" w:cs="Times New Roman"/>
            <w:b w:val="0"/>
            <w:bCs w:val="0"/>
            <w:webHidden/>
          </w:rPr>
          <w:fldChar w:fldCharType="separate"/>
        </w:r>
        <w:r w:rsidR="008E0244" w:rsidRPr="00072879">
          <w:rPr>
            <w:rFonts w:ascii="Times New Roman" w:hAnsi="Times New Roman" w:cs="Times New Roman"/>
            <w:b w:val="0"/>
            <w:bCs w:val="0"/>
            <w:webHidden/>
          </w:rPr>
          <w:t>14</w:t>
        </w:r>
        <w:r w:rsidR="008E0244" w:rsidRPr="00072879">
          <w:rPr>
            <w:rFonts w:ascii="Times New Roman" w:hAnsi="Times New Roman" w:cs="Times New Roman"/>
            <w:b w:val="0"/>
            <w:bCs w:val="0"/>
            <w:webHidden/>
          </w:rPr>
          <w:fldChar w:fldCharType="end"/>
        </w:r>
      </w:hyperlink>
    </w:p>
    <w:p w14:paraId="3BA02B45" w14:textId="28244103" w:rsidR="008E0244" w:rsidRPr="00072879" w:rsidRDefault="00000000">
      <w:pPr>
        <w:pStyle w:val="12"/>
        <w:rPr>
          <w:rFonts w:ascii="Times New Roman" w:eastAsiaTheme="minorEastAsia" w:hAnsi="Times New Roman" w:cs="Times New Roman"/>
          <w:b w:val="0"/>
          <w:bCs w:val="0"/>
          <w:kern w:val="2"/>
          <w14:ligatures w14:val="standardContextual"/>
        </w:rPr>
      </w:pPr>
      <w:hyperlink w:anchor="_Toc225328843" w:history="1">
        <w:r w:rsidR="008E0244" w:rsidRPr="00072879">
          <w:rPr>
            <w:rStyle w:val="af"/>
            <w:rFonts w:ascii="Times New Roman" w:hAnsi="Times New Roman" w:cs="Times New Roman"/>
            <w:b w:val="0"/>
            <w:bCs w:val="0"/>
          </w:rPr>
          <w:t>6.</w:t>
        </w:r>
        <w:r w:rsidR="008E0244" w:rsidRPr="00072879">
          <w:rPr>
            <w:rFonts w:ascii="Times New Roman" w:eastAsiaTheme="minorEastAsia" w:hAnsi="Times New Roman" w:cs="Times New Roman"/>
            <w:b w:val="0"/>
            <w:bCs w:val="0"/>
            <w:kern w:val="2"/>
            <w14:ligatures w14:val="standardContextual"/>
          </w:rPr>
          <w:tab/>
        </w:r>
        <w:r w:rsidR="008E0244" w:rsidRPr="00072879">
          <w:rPr>
            <w:rStyle w:val="af"/>
            <w:rFonts w:ascii="Times New Roman" w:hAnsi="Times New Roman" w:cs="Times New Roman"/>
            <w:b w:val="0"/>
            <w:bCs w:val="0"/>
          </w:rPr>
          <w:t>Подтверждение квалифицированным инвестором соответствия требованиям, необходимым для признания его квалифицированным инвестором.</w:t>
        </w:r>
        <w:r w:rsidR="008E0244" w:rsidRPr="00072879">
          <w:rPr>
            <w:rFonts w:ascii="Times New Roman" w:hAnsi="Times New Roman" w:cs="Times New Roman"/>
            <w:b w:val="0"/>
            <w:bCs w:val="0"/>
            <w:webHidden/>
          </w:rPr>
          <w:tab/>
        </w:r>
        <w:r w:rsidR="008E0244" w:rsidRPr="00072879">
          <w:rPr>
            <w:rFonts w:ascii="Times New Roman" w:hAnsi="Times New Roman" w:cs="Times New Roman"/>
            <w:b w:val="0"/>
            <w:bCs w:val="0"/>
            <w:webHidden/>
          </w:rPr>
          <w:fldChar w:fldCharType="begin"/>
        </w:r>
        <w:r w:rsidR="008E0244" w:rsidRPr="00072879">
          <w:rPr>
            <w:rFonts w:ascii="Times New Roman" w:hAnsi="Times New Roman" w:cs="Times New Roman"/>
            <w:b w:val="0"/>
            <w:bCs w:val="0"/>
            <w:webHidden/>
          </w:rPr>
          <w:instrText xml:space="preserve"> PAGEREF _Toc225328843 \h </w:instrText>
        </w:r>
        <w:r w:rsidR="008E0244" w:rsidRPr="00072879">
          <w:rPr>
            <w:rFonts w:ascii="Times New Roman" w:hAnsi="Times New Roman" w:cs="Times New Roman"/>
            <w:b w:val="0"/>
            <w:bCs w:val="0"/>
            <w:webHidden/>
          </w:rPr>
        </w:r>
        <w:r w:rsidR="008E0244" w:rsidRPr="00072879">
          <w:rPr>
            <w:rFonts w:ascii="Times New Roman" w:hAnsi="Times New Roman" w:cs="Times New Roman"/>
            <w:b w:val="0"/>
            <w:bCs w:val="0"/>
            <w:webHidden/>
          </w:rPr>
          <w:fldChar w:fldCharType="separate"/>
        </w:r>
        <w:r w:rsidR="008E0244" w:rsidRPr="00072879">
          <w:rPr>
            <w:rFonts w:ascii="Times New Roman" w:hAnsi="Times New Roman" w:cs="Times New Roman"/>
            <w:b w:val="0"/>
            <w:bCs w:val="0"/>
            <w:webHidden/>
          </w:rPr>
          <w:t>15</w:t>
        </w:r>
        <w:r w:rsidR="008E0244" w:rsidRPr="00072879">
          <w:rPr>
            <w:rFonts w:ascii="Times New Roman" w:hAnsi="Times New Roman" w:cs="Times New Roman"/>
            <w:b w:val="0"/>
            <w:bCs w:val="0"/>
            <w:webHidden/>
          </w:rPr>
          <w:fldChar w:fldCharType="end"/>
        </w:r>
      </w:hyperlink>
    </w:p>
    <w:p w14:paraId="0AA8C02D" w14:textId="2A887D45" w:rsidR="008E0244" w:rsidRPr="00072879" w:rsidRDefault="00000000">
      <w:pPr>
        <w:pStyle w:val="12"/>
        <w:rPr>
          <w:rFonts w:ascii="Times New Roman" w:eastAsiaTheme="minorEastAsia" w:hAnsi="Times New Roman" w:cs="Times New Roman"/>
          <w:b w:val="0"/>
          <w:bCs w:val="0"/>
          <w:kern w:val="2"/>
          <w14:ligatures w14:val="standardContextual"/>
        </w:rPr>
      </w:pPr>
      <w:hyperlink w:anchor="_Toc225328844" w:history="1">
        <w:r w:rsidR="008E0244" w:rsidRPr="00072879">
          <w:rPr>
            <w:rStyle w:val="af"/>
            <w:rFonts w:ascii="Times New Roman" w:hAnsi="Times New Roman" w:cs="Times New Roman"/>
            <w:b w:val="0"/>
            <w:bCs w:val="0"/>
          </w:rPr>
          <w:t>7.</w:t>
        </w:r>
        <w:r w:rsidR="008E0244" w:rsidRPr="00072879">
          <w:rPr>
            <w:rFonts w:ascii="Times New Roman" w:eastAsiaTheme="minorEastAsia" w:hAnsi="Times New Roman" w:cs="Times New Roman"/>
            <w:b w:val="0"/>
            <w:bCs w:val="0"/>
            <w:kern w:val="2"/>
            <w14:ligatures w14:val="standardContextual"/>
          </w:rPr>
          <w:tab/>
        </w:r>
        <w:r w:rsidR="008E0244" w:rsidRPr="00072879">
          <w:rPr>
            <w:rStyle w:val="af"/>
            <w:rFonts w:ascii="Times New Roman" w:hAnsi="Times New Roman" w:cs="Times New Roman"/>
            <w:b w:val="0"/>
            <w:bCs w:val="0"/>
          </w:rPr>
          <w:t>Порядок и срок принятия решения о признании или об отказе в признании лица квалифицированным инвестором, а также порядок уведомления указанного лица о принятом решении.</w:t>
        </w:r>
        <w:r w:rsidR="008E0244" w:rsidRPr="00072879">
          <w:rPr>
            <w:rFonts w:ascii="Times New Roman" w:hAnsi="Times New Roman" w:cs="Times New Roman"/>
            <w:b w:val="0"/>
            <w:bCs w:val="0"/>
            <w:webHidden/>
          </w:rPr>
          <w:tab/>
        </w:r>
        <w:r w:rsidR="008E0244" w:rsidRPr="00072879">
          <w:rPr>
            <w:rFonts w:ascii="Times New Roman" w:hAnsi="Times New Roman" w:cs="Times New Roman"/>
            <w:b w:val="0"/>
            <w:bCs w:val="0"/>
            <w:webHidden/>
          </w:rPr>
          <w:fldChar w:fldCharType="begin"/>
        </w:r>
        <w:r w:rsidR="008E0244" w:rsidRPr="00072879">
          <w:rPr>
            <w:rFonts w:ascii="Times New Roman" w:hAnsi="Times New Roman" w:cs="Times New Roman"/>
            <w:b w:val="0"/>
            <w:bCs w:val="0"/>
            <w:webHidden/>
          </w:rPr>
          <w:instrText xml:space="preserve"> PAGEREF _Toc225328844 \h </w:instrText>
        </w:r>
        <w:r w:rsidR="008E0244" w:rsidRPr="00072879">
          <w:rPr>
            <w:rFonts w:ascii="Times New Roman" w:hAnsi="Times New Roman" w:cs="Times New Roman"/>
            <w:b w:val="0"/>
            <w:bCs w:val="0"/>
            <w:webHidden/>
          </w:rPr>
        </w:r>
        <w:r w:rsidR="008E0244" w:rsidRPr="00072879">
          <w:rPr>
            <w:rFonts w:ascii="Times New Roman" w:hAnsi="Times New Roman" w:cs="Times New Roman"/>
            <w:b w:val="0"/>
            <w:bCs w:val="0"/>
            <w:webHidden/>
          </w:rPr>
          <w:fldChar w:fldCharType="separate"/>
        </w:r>
        <w:r w:rsidR="008E0244" w:rsidRPr="00072879">
          <w:rPr>
            <w:rFonts w:ascii="Times New Roman" w:hAnsi="Times New Roman" w:cs="Times New Roman"/>
            <w:b w:val="0"/>
            <w:bCs w:val="0"/>
            <w:webHidden/>
          </w:rPr>
          <w:t>15</w:t>
        </w:r>
        <w:r w:rsidR="008E0244" w:rsidRPr="00072879">
          <w:rPr>
            <w:rFonts w:ascii="Times New Roman" w:hAnsi="Times New Roman" w:cs="Times New Roman"/>
            <w:b w:val="0"/>
            <w:bCs w:val="0"/>
            <w:webHidden/>
          </w:rPr>
          <w:fldChar w:fldCharType="end"/>
        </w:r>
      </w:hyperlink>
    </w:p>
    <w:p w14:paraId="06E1241E" w14:textId="4FD60EF6" w:rsidR="008E0244" w:rsidRPr="00072879" w:rsidRDefault="00000000">
      <w:pPr>
        <w:pStyle w:val="12"/>
        <w:rPr>
          <w:rFonts w:ascii="Times New Roman" w:eastAsiaTheme="minorEastAsia" w:hAnsi="Times New Roman" w:cs="Times New Roman"/>
          <w:b w:val="0"/>
          <w:bCs w:val="0"/>
          <w:kern w:val="2"/>
          <w14:ligatures w14:val="standardContextual"/>
        </w:rPr>
      </w:pPr>
      <w:hyperlink w:anchor="_Toc225328845" w:history="1">
        <w:r w:rsidR="008E0244" w:rsidRPr="00072879">
          <w:rPr>
            <w:rStyle w:val="af"/>
            <w:rFonts w:ascii="Times New Roman" w:eastAsia="Calibri" w:hAnsi="Times New Roman" w:cs="Times New Roman"/>
            <w:b w:val="0"/>
            <w:bCs w:val="0"/>
          </w:rPr>
          <w:t>8.</w:t>
        </w:r>
        <w:r w:rsidR="008E0244" w:rsidRPr="00072879">
          <w:rPr>
            <w:rFonts w:ascii="Times New Roman" w:eastAsiaTheme="minorEastAsia" w:hAnsi="Times New Roman" w:cs="Times New Roman"/>
            <w:b w:val="0"/>
            <w:bCs w:val="0"/>
            <w:kern w:val="2"/>
            <w14:ligatures w14:val="standardContextual"/>
          </w:rPr>
          <w:tab/>
        </w:r>
        <w:r w:rsidR="008E0244" w:rsidRPr="00072879">
          <w:rPr>
            <w:rStyle w:val="af"/>
            <w:rFonts w:ascii="Times New Roman" w:hAnsi="Times New Roman" w:cs="Times New Roman"/>
            <w:b w:val="0"/>
            <w:bCs w:val="0"/>
          </w:rPr>
          <w:t>Порядок ведения реестра Лиц, признанных квалифицированными инвесторами.</w:t>
        </w:r>
        <w:r w:rsidR="008E0244" w:rsidRPr="00072879">
          <w:rPr>
            <w:rFonts w:ascii="Times New Roman" w:hAnsi="Times New Roman" w:cs="Times New Roman"/>
            <w:b w:val="0"/>
            <w:bCs w:val="0"/>
            <w:webHidden/>
          </w:rPr>
          <w:tab/>
        </w:r>
        <w:r w:rsidR="008E0244" w:rsidRPr="00072879">
          <w:rPr>
            <w:rFonts w:ascii="Times New Roman" w:hAnsi="Times New Roman" w:cs="Times New Roman"/>
            <w:b w:val="0"/>
            <w:bCs w:val="0"/>
            <w:webHidden/>
          </w:rPr>
          <w:fldChar w:fldCharType="begin"/>
        </w:r>
        <w:r w:rsidR="008E0244" w:rsidRPr="00072879">
          <w:rPr>
            <w:rFonts w:ascii="Times New Roman" w:hAnsi="Times New Roman" w:cs="Times New Roman"/>
            <w:b w:val="0"/>
            <w:bCs w:val="0"/>
            <w:webHidden/>
          </w:rPr>
          <w:instrText xml:space="preserve"> PAGEREF _Toc225328845 \h </w:instrText>
        </w:r>
        <w:r w:rsidR="008E0244" w:rsidRPr="00072879">
          <w:rPr>
            <w:rFonts w:ascii="Times New Roman" w:hAnsi="Times New Roman" w:cs="Times New Roman"/>
            <w:b w:val="0"/>
            <w:bCs w:val="0"/>
            <w:webHidden/>
          </w:rPr>
        </w:r>
        <w:r w:rsidR="008E0244" w:rsidRPr="00072879">
          <w:rPr>
            <w:rFonts w:ascii="Times New Roman" w:hAnsi="Times New Roman" w:cs="Times New Roman"/>
            <w:b w:val="0"/>
            <w:bCs w:val="0"/>
            <w:webHidden/>
          </w:rPr>
          <w:fldChar w:fldCharType="separate"/>
        </w:r>
        <w:r w:rsidR="008E0244" w:rsidRPr="00072879">
          <w:rPr>
            <w:rFonts w:ascii="Times New Roman" w:hAnsi="Times New Roman" w:cs="Times New Roman"/>
            <w:b w:val="0"/>
            <w:bCs w:val="0"/>
            <w:webHidden/>
          </w:rPr>
          <w:t>17</w:t>
        </w:r>
        <w:r w:rsidR="008E0244" w:rsidRPr="00072879">
          <w:rPr>
            <w:rFonts w:ascii="Times New Roman" w:hAnsi="Times New Roman" w:cs="Times New Roman"/>
            <w:b w:val="0"/>
            <w:bCs w:val="0"/>
            <w:webHidden/>
          </w:rPr>
          <w:fldChar w:fldCharType="end"/>
        </w:r>
      </w:hyperlink>
    </w:p>
    <w:p w14:paraId="063334FF" w14:textId="0889C6D9"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46" w:history="1">
        <w:r w:rsidR="008E0244" w:rsidRPr="00072879">
          <w:rPr>
            <w:rStyle w:val="af"/>
          </w:rPr>
          <w:t>Приложение № 1</w:t>
        </w:r>
        <w:r w:rsidR="008E0244" w:rsidRPr="00072879">
          <w:rPr>
            <w:webHidden/>
          </w:rPr>
          <w:tab/>
        </w:r>
        <w:r w:rsidR="008E0244" w:rsidRPr="00072879">
          <w:rPr>
            <w:webHidden/>
          </w:rPr>
          <w:fldChar w:fldCharType="begin"/>
        </w:r>
        <w:r w:rsidR="008E0244" w:rsidRPr="00072879">
          <w:rPr>
            <w:webHidden/>
          </w:rPr>
          <w:instrText xml:space="preserve"> PAGEREF _Toc225328846 \h </w:instrText>
        </w:r>
        <w:r w:rsidR="008E0244" w:rsidRPr="00072879">
          <w:rPr>
            <w:webHidden/>
          </w:rPr>
        </w:r>
        <w:r w:rsidR="008E0244" w:rsidRPr="00072879">
          <w:rPr>
            <w:webHidden/>
          </w:rPr>
          <w:fldChar w:fldCharType="separate"/>
        </w:r>
        <w:r w:rsidR="008E0244" w:rsidRPr="00072879">
          <w:rPr>
            <w:webHidden/>
          </w:rPr>
          <w:t>20</w:t>
        </w:r>
        <w:r w:rsidR="008E0244" w:rsidRPr="00072879">
          <w:rPr>
            <w:webHidden/>
          </w:rPr>
          <w:fldChar w:fldCharType="end"/>
        </w:r>
      </w:hyperlink>
    </w:p>
    <w:p w14:paraId="7584C08C" w14:textId="58F0B6AF"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47" w:history="1">
        <w:r w:rsidR="008E0244" w:rsidRPr="00072879">
          <w:rPr>
            <w:rStyle w:val="af"/>
          </w:rPr>
          <w:t>«Заявление о признании физического лица квалифицированным инвестором»</w:t>
        </w:r>
        <w:r w:rsidR="008E0244" w:rsidRPr="00072879">
          <w:rPr>
            <w:webHidden/>
          </w:rPr>
          <w:tab/>
        </w:r>
        <w:r w:rsidR="008E0244" w:rsidRPr="00072879">
          <w:rPr>
            <w:webHidden/>
          </w:rPr>
          <w:fldChar w:fldCharType="begin"/>
        </w:r>
        <w:r w:rsidR="008E0244" w:rsidRPr="00072879">
          <w:rPr>
            <w:webHidden/>
          </w:rPr>
          <w:instrText xml:space="preserve"> PAGEREF _Toc225328847 \h </w:instrText>
        </w:r>
        <w:r w:rsidR="008E0244" w:rsidRPr="00072879">
          <w:rPr>
            <w:webHidden/>
          </w:rPr>
        </w:r>
        <w:r w:rsidR="008E0244" w:rsidRPr="00072879">
          <w:rPr>
            <w:webHidden/>
          </w:rPr>
          <w:fldChar w:fldCharType="separate"/>
        </w:r>
        <w:r w:rsidR="008E0244" w:rsidRPr="00072879">
          <w:rPr>
            <w:webHidden/>
          </w:rPr>
          <w:t>20</w:t>
        </w:r>
        <w:r w:rsidR="008E0244" w:rsidRPr="00072879">
          <w:rPr>
            <w:webHidden/>
          </w:rPr>
          <w:fldChar w:fldCharType="end"/>
        </w:r>
      </w:hyperlink>
    </w:p>
    <w:p w14:paraId="00DBB79F" w14:textId="1E5774D3"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48" w:history="1">
        <w:r w:rsidR="008E0244" w:rsidRPr="00072879">
          <w:rPr>
            <w:rStyle w:val="af"/>
          </w:rPr>
          <w:t>Приложение № 2</w:t>
        </w:r>
        <w:r w:rsidR="008E0244" w:rsidRPr="00072879">
          <w:rPr>
            <w:webHidden/>
          </w:rPr>
          <w:tab/>
        </w:r>
        <w:r w:rsidR="008E0244" w:rsidRPr="00072879">
          <w:rPr>
            <w:webHidden/>
          </w:rPr>
          <w:fldChar w:fldCharType="begin"/>
        </w:r>
        <w:r w:rsidR="008E0244" w:rsidRPr="00072879">
          <w:rPr>
            <w:webHidden/>
          </w:rPr>
          <w:instrText xml:space="preserve"> PAGEREF _Toc225328848 \h </w:instrText>
        </w:r>
        <w:r w:rsidR="008E0244" w:rsidRPr="00072879">
          <w:rPr>
            <w:webHidden/>
          </w:rPr>
        </w:r>
        <w:r w:rsidR="008E0244" w:rsidRPr="00072879">
          <w:rPr>
            <w:webHidden/>
          </w:rPr>
          <w:fldChar w:fldCharType="separate"/>
        </w:r>
        <w:r w:rsidR="008E0244" w:rsidRPr="00072879">
          <w:rPr>
            <w:webHidden/>
          </w:rPr>
          <w:t>23</w:t>
        </w:r>
        <w:r w:rsidR="008E0244" w:rsidRPr="00072879">
          <w:rPr>
            <w:webHidden/>
          </w:rPr>
          <w:fldChar w:fldCharType="end"/>
        </w:r>
      </w:hyperlink>
    </w:p>
    <w:p w14:paraId="081FEC83" w14:textId="7E777837"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49" w:history="1">
        <w:r w:rsidR="008E0244" w:rsidRPr="00072879">
          <w:rPr>
            <w:rStyle w:val="af"/>
          </w:rPr>
          <w:t>«Заявление о признании юридического лица квалифицированным инвестором»</w:t>
        </w:r>
        <w:r w:rsidR="008E0244" w:rsidRPr="00072879">
          <w:rPr>
            <w:webHidden/>
          </w:rPr>
          <w:tab/>
        </w:r>
        <w:r w:rsidR="008E0244" w:rsidRPr="00072879">
          <w:rPr>
            <w:webHidden/>
          </w:rPr>
          <w:fldChar w:fldCharType="begin"/>
        </w:r>
        <w:r w:rsidR="008E0244" w:rsidRPr="00072879">
          <w:rPr>
            <w:webHidden/>
          </w:rPr>
          <w:instrText xml:space="preserve"> PAGEREF _Toc225328849 \h </w:instrText>
        </w:r>
        <w:r w:rsidR="008E0244" w:rsidRPr="00072879">
          <w:rPr>
            <w:webHidden/>
          </w:rPr>
        </w:r>
        <w:r w:rsidR="008E0244" w:rsidRPr="00072879">
          <w:rPr>
            <w:webHidden/>
          </w:rPr>
          <w:fldChar w:fldCharType="separate"/>
        </w:r>
        <w:r w:rsidR="008E0244" w:rsidRPr="00072879">
          <w:rPr>
            <w:webHidden/>
          </w:rPr>
          <w:t>23</w:t>
        </w:r>
        <w:r w:rsidR="008E0244" w:rsidRPr="00072879">
          <w:rPr>
            <w:webHidden/>
          </w:rPr>
          <w:fldChar w:fldCharType="end"/>
        </w:r>
      </w:hyperlink>
    </w:p>
    <w:p w14:paraId="4BC11556" w14:textId="213C3133"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0" w:history="1">
        <w:r w:rsidR="008E0244" w:rsidRPr="00072879">
          <w:rPr>
            <w:rStyle w:val="af"/>
          </w:rPr>
          <w:t>Приложение № 3</w:t>
        </w:r>
        <w:r w:rsidR="008E0244" w:rsidRPr="00072879">
          <w:rPr>
            <w:webHidden/>
          </w:rPr>
          <w:tab/>
        </w:r>
        <w:r w:rsidR="008E0244" w:rsidRPr="00072879">
          <w:rPr>
            <w:webHidden/>
          </w:rPr>
          <w:fldChar w:fldCharType="begin"/>
        </w:r>
        <w:r w:rsidR="008E0244" w:rsidRPr="00072879">
          <w:rPr>
            <w:webHidden/>
          </w:rPr>
          <w:instrText xml:space="preserve"> PAGEREF _Toc225328850 \h </w:instrText>
        </w:r>
        <w:r w:rsidR="008E0244" w:rsidRPr="00072879">
          <w:rPr>
            <w:webHidden/>
          </w:rPr>
        </w:r>
        <w:r w:rsidR="008E0244" w:rsidRPr="00072879">
          <w:rPr>
            <w:webHidden/>
          </w:rPr>
          <w:fldChar w:fldCharType="separate"/>
        </w:r>
        <w:r w:rsidR="008E0244" w:rsidRPr="00072879">
          <w:rPr>
            <w:webHidden/>
          </w:rPr>
          <w:t>25</w:t>
        </w:r>
        <w:r w:rsidR="008E0244" w:rsidRPr="00072879">
          <w:rPr>
            <w:webHidden/>
          </w:rPr>
          <w:fldChar w:fldCharType="end"/>
        </w:r>
      </w:hyperlink>
    </w:p>
    <w:p w14:paraId="495C6EFA" w14:textId="0FA27583"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1" w:history="1">
        <w:r w:rsidR="008E0244" w:rsidRPr="00072879">
          <w:rPr>
            <w:rStyle w:val="af"/>
          </w:rPr>
          <w:t>«Уведомление о признании лица квалифицированным инвестором»</w:t>
        </w:r>
        <w:r w:rsidR="008E0244" w:rsidRPr="00072879">
          <w:rPr>
            <w:webHidden/>
          </w:rPr>
          <w:tab/>
        </w:r>
        <w:r w:rsidR="008E0244" w:rsidRPr="00072879">
          <w:rPr>
            <w:webHidden/>
          </w:rPr>
          <w:fldChar w:fldCharType="begin"/>
        </w:r>
        <w:r w:rsidR="008E0244" w:rsidRPr="00072879">
          <w:rPr>
            <w:webHidden/>
          </w:rPr>
          <w:instrText xml:space="preserve"> PAGEREF _Toc225328851 \h </w:instrText>
        </w:r>
        <w:r w:rsidR="008E0244" w:rsidRPr="00072879">
          <w:rPr>
            <w:webHidden/>
          </w:rPr>
        </w:r>
        <w:r w:rsidR="008E0244" w:rsidRPr="00072879">
          <w:rPr>
            <w:webHidden/>
          </w:rPr>
          <w:fldChar w:fldCharType="separate"/>
        </w:r>
        <w:r w:rsidR="008E0244" w:rsidRPr="00072879">
          <w:rPr>
            <w:webHidden/>
          </w:rPr>
          <w:t>25</w:t>
        </w:r>
        <w:r w:rsidR="008E0244" w:rsidRPr="00072879">
          <w:rPr>
            <w:webHidden/>
          </w:rPr>
          <w:fldChar w:fldCharType="end"/>
        </w:r>
      </w:hyperlink>
    </w:p>
    <w:p w14:paraId="7A1A502C" w14:textId="43050B3D"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2" w:history="1">
        <w:r w:rsidR="008E0244" w:rsidRPr="00072879">
          <w:rPr>
            <w:rStyle w:val="af"/>
          </w:rPr>
          <w:t>Уведомление о последствиях признания лица квалифицированным инвестором</w:t>
        </w:r>
        <w:r w:rsidR="008E0244" w:rsidRPr="00072879">
          <w:rPr>
            <w:webHidden/>
          </w:rPr>
          <w:tab/>
        </w:r>
        <w:r w:rsidR="008E0244" w:rsidRPr="00072879">
          <w:rPr>
            <w:webHidden/>
          </w:rPr>
          <w:fldChar w:fldCharType="begin"/>
        </w:r>
        <w:r w:rsidR="008E0244" w:rsidRPr="00072879">
          <w:rPr>
            <w:webHidden/>
          </w:rPr>
          <w:instrText xml:space="preserve"> PAGEREF _Toc225328852 \h </w:instrText>
        </w:r>
        <w:r w:rsidR="008E0244" w:rsidRPr="00072879">
          <w:rPr>
            <w:webHidden/>
          </w:rPr>
        </w:r>
        <w:r w:rsidR="008E0244" w:rsidRPr="00072879">
          <w:rPr>
            <w:webHidden/>
          </w:rPr>
          <w:fldChar w:fldCharType="separate"/>
        </w:r>
        <w:r w:rsidR="008E0244" w:rsidRPr="00072879">
          <w:rPr>
            <w:webHidden/>
          </w:rPr>
          <w:t>25</w:t>
        </w:r>
        <w:r w:rsidR="008E0244" w:rsidRPr="00072879">
          <w:rPr>
            <w:webHidden/>
          </w:rPr>
          <w:fldChar w:fldCharType="end"/>
        </w:r>
      </w:hyperlink>
    </w:p>
    <w:p w14:paraId="5E82A2A4" w14:textId="418269CE"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3" w:history="1">
        <w:r w:rsidR="008E0244" w:rsidRPr="00072879">
          <w:rPr>
            <w:rStyle w:val="af"/>
          </w:rPr>
          <w:t>Приложение № 4</w:t>
        </w:r>
        <w:r w:rsidR="008E0244" w:rsidRPr="00072879">
          <w:rPr>
            <w:webHidden/>
          </w:rPr>
          <w:tab/>
        </w:r>
        <w:r w:rsidR="008E0244" w:rsidRPr="00072879">
          <w:rPr>
            <w:webHidden/>
          </w:rPr>
          <w:fldChar w:fldCharType="begin"/>
        </w:r>
        <w:r w:rsidR="008E0244" w:rsidRPr="00072879">
          <w:rPr>
            <w:webHidden/>
          </w:rPr>
          <w:instrText xml:space="preserve"> PAGEREF _Toc225328853 \h </w:instrText>
        </w:r>
        <w:r w:rsidR="008E0244" w:rsidRPr="00072879">
          <w:rPr>
            <w:webHidden/>
          </w:rPr>
        </w:r>
        <w:r w:rsidR="008E0244" w:rsidRPr="00072879">
          <w:rPr>
            <w:webHidden/>
          </w:rPr>
          <w:fldChar w:fldCharType="separate"/>
        </w:r>
        <w:r w:rsidR="008E0244" w:rsidRPr="00072879">
          <w:rPr>
            <w:webHidden/>
          </w:rPr>
          <w:t>27</w:t>
        </w:r>
        <w:r w:rsidR="008E0244" w:rsidRPr="00072879">
          <w:rPr>
            <w:webHidden/>
          </w:rPr>
          <w:fldChar w:fldCharType="end"/>
        </w:r>
      </w:hyperlink>
    </w:p>
    <w:p w14:paraId="54A654C1" w14:textId="02B584E1"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4" w:history="1">
        <w:r w:rsidR="008E0244" w:rsidRPr="00072879">
          <w:rPr>
            <w:rStyle w:val="af"/>
          </w:rPr>
          <w:t>«Уведомление об отказе в признании лица квалифицированным инвестором»</w:t>
        </w:r>
        <w:r w:rsidR="008E0244" w:rsidRPr="00072879">
          <w:rPr>
            <w:webHidden/>
          </w:rPr>
          <w:tab/>
        </w:r>
        <w:r w:rsidR="008E0244" w:rsidRPr="00072879">
          <w:rPr>
            <w:webHidden/>
          </w:rPr>
          <w:fldChar w:fldCharType="begin"/>
        </w:r>
        <w:r w:rsidR="008E0244" w:rsidRPr="00072879">
          <w:rPr>
            <w:webHidden/>
          </w:rPr>
          <w:instrText xml:space="preserve"> PAGEREF _Toc225328854 \h </w:instrText>
        </w:r>
        <w:r w:rsidR="008E0244" w:rsidRPr="00072879">
          <w:rPr>
            <w:webHidden/>
          </w:rPr>
        </w:r>
        <w:r w:rsidR="008E0244" w:rsidRPr="00072879">
          <w:rPr>
            <w:webHidden/>
          </w:rPr>
          <w:fldChar w:fldCharType="separate"/>
        </w:r>
        <w:r w:rsidR="008E0244" w:rsidRPr="00072879">
          <w:rPr>
            <w:webHidden/>
          </w:rPr>
          <w:t>27</w:t>
        </w:r>
        <w:r w:rsidR="008E0244" w:rsidRPr="00072879">
          <w:rPr>
            <w:webHidden/>
          </w:rPr>
          <w:fldChar w:fldCharType="end"/>
        </w:r>
      </w:hyperlink>
    </w:p>
    <w:p w14:paraId="0C0E4E87" w14:textId="7FF199F3"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5" w:history="1">
        <w:r w:rsidR="008E0244" w:rsidRPr="00072879">
          <w:rPr>
            <w:rStyle w:val="af"/>
          </w:rPr>
          <w:t>Приложение № 5</w:t>
        </w:r>
        <w:r w:rsidR="008E0244" w:rsidRPr="00072879">
          <w:rPr>
            <w:webHidden/>
          </w:rPr>
          <w:tab/>
        </w:r>
        <w:r w:rsidR="008E0244" w:rsidRPr="00072879">
          <w:rPr>
            <w:webHidden/>
          </w:rPr>
          <w:fldChar w:fldCharType="begin"/>
        </w:r>
        <w:r w:rsidR="008E0244" w:rsidRPr="00072879">
          <w:rPr>
            <w:webHidden/>
          </w:rPr>
          <w:instrText xml:space="preserve"> PAGEREF _Toc225328855 \h </w:instrText>
        </w:r>
        <w:r w:rsidR="008E0244" w:rsidRPr="00072879">
          <w:rPr>
            <w:webHidden/>
          </w:rPr>
        </w:r>
        <w:r w:rsidR="008E0244" w:rsidRPr="00072879">
          <w:rPr>
            <w:webHidden/>
          </w:rPr>
          <w:fldChar w:fldCharType="separate"/>
        </w:r>
        <w:r w:rsidR="008E0244" w:rsidRPr="00072879">
          <w:rPr>
            <w:webHidden/>
          </w:rPr>
          <w:t>28</w:t>
        </w:r>
        <w:r w:rsidR="008E0244" w:rsidRPr="00072879">
          <w:rPr>
            <w:webHidden/>
          </w:rPr>
          <w:fldChar w:fldCharType="end"/>
        </w:r>
      </w:hyperlink>
    </w:p>
    <w:p w14:paraId="1BE73F6D" w14:textId="4BDC02C3"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6" w:history="1">
        <w:r w:rsidR="008E0244" w:rsidRPr="00072879">
          <w:rPr>
            <w:rStyle w:val="af"/>
          </w:rPr>
          <w:t>«Уведомление об исключении лица из реестра лиц, признанных квалифицированными инвесторами»</w:t>
        </w:r>
        <w:r w:rsidR="008E0244" w:rsidRPr="00072879">
          <w:rPr>
            <w:webHidden/>
          </w:rPr>
          <w:tab/>
        </w:r>
        <w:r w:rsidR="008E0244" w:rsidRPr="00072879">
          <w:rPr>
            <w:webHidden/>
          </w:rPr>
          <w:fldChar w:fldCharType="begin"/>
        </w:r>
        <w:r w:rsidR="008E0244" w:rsidRPr="00072879">
          <w:rPr>
            <w:webHidden/>
          </w:rPr>
          <w:instrText xml:space="preserve"> PAGEREF _Toc225328856 \h </w:instrText>
        </w:r>
        <w:r w:rsidR="008E0244" w:rsidRPr="00072879">
          <w:rPr>
            <w:webHidden/>
          </w:rPr>
        </w:r>
        <w:r w:rsidR="008E0244" w:rsidRPr="00072879">
          <w:rPr>
            <w:webHidden/>
          </w:rPr>
          <w:fldChar w:fldCharType="separate"/>
        </w:r>
        <w:r w:rsidR="008E0244" w:rsidRPr="00072879">
          <w:rPr>
            <w:webHidden/>
          </w:rPr>
          <w:t>28</w:t>
        </w:r>
        <w:r w:rsidR="008E0244" w:rsidRPr="00072879">
          <w:rPr>
            <w:webHidden/>
          </w:rPr>
          <w:fldChar w:fldCharType="end"/>
        </w:r>
      </w:hyperlink>
    </w:p>
    <w:p w14:paraId="1178FCC9" w14:textId="34C2F054"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7" w:history="1">
        <w:r w:rsidR="008E0244" w:rsidRPr="00072879">
          <w:rPr>
            <w:rStyle w:val="af"/>
          </w:rPr>
          <w:t>Приложение № 6</w:t>
        </w:r>
        <w:r w:rsidR="008E0244" w:rsidRPr="00072879">
          <w:rPr>
            <w:webHidden/>
          </w:rPr>
          <w:tab/>
        </w:r>
        <w:r w:rsidR="008E0244" w:rsidRPr="00072879">
          <w:rPr>
            <w:webHidden/>
          </w:rPr>
          <w:fldChar w:fldCharType="begin"/>
        </w:r>
        <w:r w:rsidR="008E0244" w:rsidRPr="00072879">
          <w:rPr>
            <w:webHidden/>
          </w:rPr>
          <w:instrText xml:space="preserve"> PAGEREF _Toc225328857 \h </w:instrText>
        </w:r>
        <w:r w:rsidR="008E0244" w:rsidRPr="00072879">
          <w:rPr>
            <w:webHidden/>
          </w:rPr>
        </w:r>
        <w:r w:rsidR="008E0244" w:rsidRPr="00072879">
          <w:rPr>
            <w:webHidden/>
          </w:rPr>
          <w:fldChar w:fldCharType="separate"/>
        </w:r>
        <w:r w:rsidR="008E0244" w:rsidRPr="00072879">
          <w:rPr>
            <w:webHidden/>
          </w:rPr>
          <w:t>29</w:t>
        </w:r>
        <w:r w:rsidR="008E0244" w:rsidRPr="00072879">
          <w:rPr>
            <w:webHidden/>
          </w:rPr>
          <w:fldChar w:fldCharType="end"/>
        </w:r>
      </w:hyperlink>
    </w:p>
    <w:p w14:paraId="698669BB" w14:textId="239544F4"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8" w:history="1">
        <w:r w:rsidR="008E0244" w:rsidRPr="00072879">
          <w:rPr>
            <w:rStyle w:val="af"/>
          </w:rPr>
          <w:t>«Реестр лиц, признанных квалифицированными инвесторами»</w:t>
        </w:r>
        <w:r w:rsidR="008E0244" w:rsidRPr="00072879">
          <w:rPr>
            <w:webHidden/>
          </w:rPr>
          <w:tab/>
        </w:r>
        <w:r w:rsidR="008E0244" w:rsidRPr="00072879">
          <w:rPr>
            <w:webHidden/>
          </w:rPr>
          <w:fldChar w:fldCharType="begin"/>
        </w:r>
        <w:r w:rsidR="008E0244" w:rsidRPr="00072879">
          <w:rPr>
            <w:webHidden/>
          </w:rPr>
          <w:instrText xml:space="preserve"> PAGEREF _Toc225328858 \h </w:instrText>
        </w:r>
        <w:r w:rsidR="008E0244" w:rsidRPr="00072879">
          <w:rPr>
            <w:webHidden/>
          </w:rPr>
        </w:r>
        <w:r w:rsidR="008E0244" w:rsidRPr="00072879">
          <w:rPr>
            <w:webHidden/>
          </w:rPr>
          <w:fldChar w:fldCharType="separate"/>
        </w:r>
        <w:r w:rsidR="008E0244" w:rsidRPr="00072879">
          <w:rPr>
            <w:webHidden/>
          </w:rPr>
          <w:t>29</w:t>
        </w:r>
        <w:r w:rsidR="008E0244" w:rsidRPr="00072879">
          <w:rPr>
            <w:webHidden/>
          </w:rPr>
          <w:fldChar w:fldCharType="end"/>
        </w:r>
      </w:hyperlink>
    </w:p>
    <w:p w14:paraId="64932C68" w14:textId="3088AE1E"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59" w:history="1">
        <w:r w:rsidR="008E0244" w:rsidRPr="00072879">
          <w:rPr>
            <w:rStyle w:val="af"/>
          </w:rPr>
          <w:t>Приложение № 7</w:t>
        </w:r>
        <w:r w:rsidR="008E0244" w:rsidRPr="00072879">
          <w:rPr>
            <w:webHidden/>
          </w:rPr>
          <w:tab/>
        </w:r>
        <w:r w:rsidR="008E0244" w:rsidRPr="00072879">
          <w:rPr>
            <w:webHidden/>
          </w:rPr>
          <w:fldChar w:fldCharType="begin"/>
        </w:r>
        <w:r w:rsidR="008E0244" w:rsidRPr="00072879">
          <w:rPr>
            <w:webHidden/>
          </w:rPr>
          <w:instrText xml:space="preserve"> PAGEREF _Toc225328859 \h </w:instrText>
        </w:r>
        <w:r w:rsidR="008E0244" w:rsidRPr="00072879">
          <w:rPr>
            <w:webHidden/>
          </w:rPr>
        </w:r>
        <w:r w:rsidR="008E0244" w:rsidRPr="00072879">
          <w:rPr>
            <w:webHidden/>
          </w:rPr>
          <w:fldChar w:fldCharType="separate"/>
        </w:r>
        <w:r w:rsidR="008E0244" w:rsidRPr="00072879">
          <w:rPr>
            <w:webHidden/>
          </w:rPr>
          <w:t>30</w:t>
        </w:r>
        <w:r w:rsidR="008E0244" w:rsidRPr="00072879">
          <w:rPr>
            <w:webHidden/>
          </w:rPr>
          <w:fldChar w:fldCharType="end"/>
        </w:r>
      </w:hyperlink>
    </w:p>
    <w:p w14:paraId="7D1B8D2F" w14:textId="560B1FD6"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0" w:history="1">
        <w:r w:rsidR="008E0244" w:rsidRPr="00072879">
          <w:rPr>
            <w:rStyle w:val="af"/>
          </w:rPr>
          <w:t>«Заявление о предоставлении выписки из реестра лиц, признанных квалифицированными инвесторами»</w:t>
        </w:r>
        <w:r w:rsidR="008E0244" w:rsidRPr="00072879">
          <w:rPr>
            <w:webHidden/>
          </w:rPr>
          <w:tab/>
        </w:r>
        <w:r w:rsidR="008E0244" w:rsidRPr="00072879">
          <w:rPr>
            <w:webHidden/>
          </w:rPr>
          <w:fldChar w:fldCharType="begin"/>
        </w:r>
        <w:r w:rsidR="008E0244" w:rsidRPr="00072879">
          <w:rPr>
            <w:webHidden/>
          </w:rPr>
          <w:instrText xml:space="preserve"> PAGEREF _Toc225328860 \h </w:instrText>
        </w:r>
        <w:r w:rsidR="008E0244" w:rsidRPr="00072879">
          <w:rPr>
            <w:webHidden/>
          </w:rPr>
        </w:r>
        <w:r w:rsidR="008E0244" w:rsidRPr="00072879">
          <w:rPr>
            <w:webHidden/>
          </w:rPr>
          <w:fldChar w:fldCharType="separate"/>
        </w:r>
        <w:r w:rsidR="008E0244" w:rsidRPr="00072879">
          <w:rPr>
            <w:webHidden/>
          </w:rPr>
          <w:t>30</w:t>
        </w:r>
        <w:r w:rsidR="008E0244" w:rsidRPr="00072879">
          <w:rPr>
            <w:webHidden/>
          </w:rPr>
          <w:fldChar w:fldCharType="end"/>
        </w:r>
      </w:hyperlink>
    </w:p>
    <w:p w14:paraId="25044A7F" w14:textId="0BC3D27E"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1" w:history="1">
        <w:r w:rsidR="008E0244" w:rsidRPr="00072879">
          <w:rPr>
            <w:rStyle w:val="af"/>
          </w:rPr>
          <w:t>Приложение № 8</w:t>
        </w:r>
        <w:r w:rsidR="008E0244" w:rsidRPr="00072879">
          <w:rPr>
            <w:webHidden/>
          </w:rPr>
          <w:tab/>
        </w:r>
        <w:r w:rsidR="008E0244" w:rsidRPr="00072879">
          <w:rPr>
            <w:webHidden/>
          </w:rPr>
          <w:fldChar w:fldCharType="begin"/>
        </w:r>
        <w:r w:rsidR="008E0244" w:rsidRPr="00072879">
          <w:rPr>
            <w:webHidden/>
          </w:rPr>
          <w:instrText xml:space="preserve"> PAGEREF _Toc225328861 \h </w:instrText>
        </w:r>
        <w:r w:rsidR="008E0244" w:rsidRPr="00072879">
          <w:rPr>
            <w:webHidden/>
          </w:rPr>
        </w:r>
        <w:r w:rsidR="008E0244" w:rsidRPr="00072879">
          <w:rPr>
            <w:webHidden/>
          </w:rPr>
          <w:fldChar w:fldCharType="separate"/>
        </w:r>
        <w:r w:rsidR="008E0244" w:rsidRPr="00072879">
          <w:rPr>
            <w:webHidden/>
          </w:rPr>
          <w:t>31</w:t>
        </w:r>
        <w:r w:rsidR="008E0244" w:rsidRPr="00072879">
          <w:rPr>
            <w:webHidden/>
          </w:rPr>
          <w:fldChar w:fldCharType="end"/>
        </w:r>
      </w:hyperlink>
    </w:p>
    <w:p w14:paraId="30AABEE2" w14:textId="23ED1B1D"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2" w:history="1">
        <w:r w:rsidR="008E0244" w:rsidRPr="00072879">
          <w:rPr>
            <w:rStyle w:val="af"/>
          </w:rPr>
          <w:t>«Выписка из реестра лиц, признанных квалифицированными инвесторами»</w:t>
        </w:r>
        <w:r w:rsidR="008E0244" w:rsidRPr="00072879">
          <w:rPr>
            <w:webHidden/>
          </w:rPr>
          <w:tab/>
        </w:r>
        <w:r w:rsidR="008E0244" w:rsidRPr="00072879">
          <w:rPr>
            <w:webHidden/>
          </w:rPr>
          <w:fldChar w:fldCharType="begin"/>
        </w:r>
        <w:r w:rsidR="008E0244" w:rsidRPr="00072879">
          <w:rPr>
            <w:webHidden/>
          </w:rPr>
          <w:instrText xml:space="preserve"> PAGEREF _Toc225328862 \h </w:instrText>
        </w:r>
        <w:r w:rsidR="008E0244" w:rsidRPr="00072879">
          <w:rPr>
            <w:webHidden/>
          </w:rPr>
        </w:r>
        <w:r w:rsidR="008E0244" w:rsidRPr="00072879">
          <w:rPr>
            <w:webHidden/>
          </w:rPr>
          <w:fldChar w:fldCharType="separate"/>
        </w:r>
        <w:r w:rsidR="008E0244" w:rsidRPr="00072879">
          <w:rPr>
            <w:webHidden/>
          </w:rPr>
          <w:t>31</w:t>
        </w:r>
        <w:r w:rsidR="008E0244" w:rsidRPr="00072879">
          <w:rPr>
            <w:webHidden/>
          </w:rPr>
          <w:fldChar w:fldCharType="end"/>
        </w:r>
      </w:hyperlink>
    </w:p>
    <w:p w14:paraId="2169A84A" w14:textId="5F425235"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3" w:history="1">
        <w:r w:rsidR="008E0244" w:rsidRPr="00072879">
          <w:rPr>
            <w:rStyle w:val="af"/>
          </w:rPr>
          <w:t>Приложение № 9</w:t>
        </w:r>
        <w:r w:rsidR="008E0244" w:rsidRPr="00072879">
          <w:rPr>
            <w:webHidden/>
          </w:rPr>
          <w:tab/>
        </w:r>
        <w:r w:rsidR="008E0244" w:rsidRPr="00072879">
          <w:rPr>
            <w:webHidden/>
          </w:rPr>
          <w:fldChar w:fldCharType="begin"/>
        </w:r>
        <w:r w:rsidR="008E0244" w:rsidRPr="00072879">
          <w:rPr>
            <w:webHidden/>
          </w:rPr>
          <w:instrText xml:space="preserve"> PAGEREF _Toc225328863 \h </w:instrText>
        </w:r>
        <w:r w:rsidR="008E0244" w:rsidRPr="00072879">
          <w:rPr>
            <w:webHidden/>
          </w:rPr>
        </w:r>
        <w:r w:rsidR="008E0244" w:rsidRPr="00072879">
          <w:rPr>
            <w:webHidden/>
          </w:rPr>
          <w:fldChar w:fldCharType="separate"/>
        </w:r>
        <w:r w:rsidR="008E0244" w:rsidRPr="00072879">
          <w:rPr>
            <w:webHidden/>
          </w:rPr>
          <w:t>32</w:t>
        </w:r>
        <w:r w:rsidR="008E0244" w:rsidRPr="00072879">
          <w:rPr>
            <w:webHidden/>
          </w:rPr>
          <w:fldChar w:fldCharType="end"/>
        </w:r>
      </w:hyperlink>
    </w:p>
    <w:p w14:paraId="6D69DD98" w14:textId="7B619D17"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4" w:history="1">
        <w:r w:rsidR="008E0244" w:rsidRPr="00072879">
          <w:rPr>
            <w:rStyle w:val="af"/>
          </w:rPr>
          <w:t>«Заявление (от физического лица) об исключении из реестра лиц, признанных квалифицированными инвесторами»</w:t>
        </w:r>
        <w:r w:rsidR="008E0244" w:rsidRPr="00072879">
          <w:rPr>
            <w:webHidden/>
          </w:rPr>
          <w:tab/>
        </w:r>
        <w:r w:rsidR="008E0244" w:rsidRPr="00072879">
          <w:rPr>
            <w:webHidden/>
          </w:rPr>
          <w:fldChar w:fldCharType="begin"/>
        </w:r>
        <w:r w:rsidR="008E0244" w:rsidRPr="00072879">
          <w:rPr>
            <w:webHidden/>
          </w:rPr>
          <w:instrText xml:space="preserve"> PAGEREF _Toc225328864 \h </w:instrText>
        </w:r>
        <w:r w:rsidR="008E0244" w:rsidRPr="00072879">
          <w:rPr>
            <w:webHidden/>
          </w:rPr>
        </w:r>
        <w:r w:rsidR="008E0244" w:rsidRPr="00072879">
          <w:rPr>
            <w:webHidden/>
          </w:rPr>
          <w:fldChar w:fldCharType="separate"/>
        </w:r>
        <w:r w:rsidR="008E0244" w:rsidRPr="00072879">
          <w:rPr>
            <w:webHidden/>
          </w:rPr>
          <w:t>32</w:t>
        </w:r>
        <w:r w:rsidR="008E0244" w:rsidRPr="00072879">
          <w:rPr>
            <w:webHidden/>
          </w:rPr>
          <w:fldChar w:fldCharType="end"/>
        </w:r>
      </w:hyperlink>
    </w:p>
    <w:p w14:paraId="116711B3" w14:textId="71E30DBB"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5" w:history="1">
        <w:r w:rsidR="008E0244" w:rsidRPr="00072879">
          <w:rPr>
            <w:rStyle w:val="af"/>
          </w:rPr>
          <w:t>Приложение № 10</w:t>
        </w:r>
        <w:r w:rsidR="008E0244" w:rsidRPr="00072879">
          <w:rPr>
            <w:webHidden/>
          </w:rPr>
          <w:tab/>
        </w:r>
        <w:r w:rsidR="008E0244" w:rsidRPr="00072879">
          <w:rPr>
            <w:webHidden/>
          </w:rPr>
          <w:fldChar w:fldCharType="begin"/>
        </w:r>
        <w:r w:rsidR="008E0244" w:rsidRPr="00072879">
          <w:rPr>
            <w:webHidden/>
          </w:rPr>
          <w:instrText xml:space="preserve"> PAGEREF _Toc225328865 \h </w:instrText>
        </w:r>
        <w:r w:rsidR="008E0244" w:rsidRPr="00072879">
          <w:rPr>
            <w:webHidden/>
          </w:rPr>
        </w:r>
        <w:r w:rsidR="008E0244" w:rsidRPr="00072879">
          <w:rPr>
            <w:webHidden/>
          </w:rPr>
          <w:fldChar w:fldCharType="separate"/>
        </w:r>
        <w:r w:rsidR="008E0244" w:rsidRPr="00072879">
          <w:rPr>
            <w:webHidden/>
          </w:rPr>
          <w:t>33</w:t>
        </w:r>
        <w:r w:rsidR="008E0244" w:rsidRPr="00072879">
          <w:rPr>
            <w:webHidden/>
          </w:rPr>
          <w:fldChar w:fldCharType="end"/>
        </w:r>
      </w:hyperlink>
    </w:p>
    <w:p w14:paraId="3A1EAEB5" w14:textId="4E767691"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6" w:history="1">
        <w:r w:rsidR="008E0244" w:rsidRPr="00072879">
          <w:rPr>
            <w:rStyle w:val="af"/>
          </w:rPr>
          <w:t>«Заявление (от юридического лица) об исключении из реестра лиц, признанных квалифицированными инвесторами»</w:t>
        </w:r>
        <w:r w:rsidR="008E0244" w:rsidRPr="00072879">
          <w:rPr>
            <w:webHidden/>
          </w:rPr>
          <w:tab/>
        </w:r>
        <w:r w:rsidR="008E0244" w:rsidRPr="00072879">
          <w:rPr>
            <w:webHidden/>
          </w:rPr>
          <w:fldChar w:fldCharType="begin"/>
        </w:r>
        <w:r w:rsidR="008E0244" w:rsidRPr="00072879">
          <w:rPr>
            <w:webHidden/>
          </w:rPr>
          <w:instrText xml:space="preserve"> PAGEREF _Toc225328866 \h </w:instrText>
        </w:r>
        <w:r w:rsidR="008E0244" w:rsidRPr="00072879">
          <w:rPr>
            <w:webHidden/>
          </w:rPr>
        </w:r>
        <w:r w:rsidR="008E0244" w:rsidRPr="00072879">
          <w:rPr>
            <w:webHidden/>
          </w:rPr>
          <w:fldChar w:fldCharType="separate"/>
        </w:r>
        <w:r w:rsidR="008E0244" w:rsidRPr="00072879">
          <w:rPr>
            <w:webHidden/>
          </w:rPr>
          <w:t>33</w:t>
        </w:r>
        <w:r w:rsidR="008E0244" w:rsidRPr="00072879">
          <w:rPr>
            <w:webHidden/>
          </w:rPr>
          <w:fldChar w:fldCharType="end"/>
        </w:r>
      </w:hyperlink>
    </w:p>
    <w:p w14:paraId="462135D0" w14:textId="3156344F"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7" w:history="1">
        <w:r w:rsidR="008E0244" w:rsidRPr="00072879">
          <w:rPr>
            <w:rStyle w:val="af"/>
          </w:rPr>
          <w:t>Приложение № 11</w:t>
        </w:r>
        <w:r w:rsidR="008E0244" w:rsidRPr="00072879">
          <w:rPr>
            <w:webHidden/>
          </w:rPr>
          <w:tab/>
        </w:r>
        <w:r w:rsidR="008E0244" w:rsidRPr="00072879">
          <w:rPr>
            <w:webHidden/>
          </w:rPr>
          <w:fldChar w:fldCharType="begin"/>
        </w:r>
        <w:r w:rsidR="008E0244" w:rsidRPr="00072879">
          <w:rPr>
            <w:webHidden/>
          </w:rPr>
          <w:instrText xml:space="preserve"> PAGEREF _Toc225328867 \h </w:instrText>
        </w:r>
        <w:r w:rsidR="008E0244" w:rsidRPr="00072879">
          <w:rPr>
            <w:webHidden/>
          </w:rPr>
        </w:r>
        <w:r w:rsidR="008E0244" w:rsidRPr="00072879">
          <w:rPr>
            <w:webHidden/>
          </w:rPr>
          <w:fldChar w:fldCharType="separate"/>
        </w:r>
        <w:r w:rsidR="008E0244" w:rsidRPr="00072879">
          <w:rPr>
            <w:webHidden/>
          </w:rPr>
          <w:t>34</w:t>
        </w:r>
        <w:r w:rsidR="008E0244" w:rsidRPr="00072879">
          <w:rPr>
            <w:webHidden/>
          </w:rPr>
          <w:fldChar w:fldCharType="end"/>
        </w:r>
      </w:hyperlink>
    </w:p>
    <w:p w14:paraId="031A4129" w14:textId="49692E05" w:rsidR="008E0244" w:rsidRPr="00072879" w:rsidRDefault="00000000" w:rsidP="00072879">
      <w:pPr>
        <w:pStyle w:val="21"/>
        <w:rPr>
          <w:rFonts w:asciiTheme="minorHAnsi" w:eastAsiaTheme="minorEastAsia" w:hAnsiTheme="minorHAnsi" w:cstheme="minorBidi"/>
          <w:kern w:val="2"/>
          <w14:ligatures w14:val="standardContextual"/>
        </w:rPr>
      </w:pPr>
      <w:hyperlink w:anchor="_Toc225328868" w:history="1">
        <w:r w:rsidR="008E0244" w:rsidRPr="00072879">
          <w:rPr>
            <w:rStyle w:val="af"/>
          </w:rPr>
          <w:t>Приложение № 12</w:t>
        </w:r>
        <w:r w:rsidR="008E0244" w:rsidRPr="00072879">
          <w:rPr>
            <w:webHidden/>
          </w:rPr>
          <w:tab/>
        </w:r>
        <w:r w:rsidR="008E0244" w:rsidRPr="00072879">
          <w:rPr>
            <w:webHidden/>
          </w:rPr>
          <w:fldChar w:fldCharType="begin"/>
        </w:r>
        <w:r w:rsidR="008E0244" w:rsidRPr="00072879">
          <w:rPr>
            <w:webHidden/>
          </w:rPr>
          <w:instrText xml:space="preserve"> PAGEREF _Toc225328868 \h </w:instrText>
        </w:r>
        <w:r w:rsidR="008E0244" w:rsidRPr="00072879">
          <w:rPr>
            <w:webHidden/>
          </w:rPr>
        </w:r>
        <w:r w:rsidR="008E0244" w:rsidRPr="00072879">
          <w:rPr>
            <w:webHidden/>
          </w:rPr>
          <w:fldChar w:fldCharType="separate"/>
        </w:r>
        <w:r w:rsidR="008E0244" w:rsidRPr="00072879">
          <w:rPr>
            <w:webHidden/>
          </w:rPr>
          <w:t>35</w:t>
        </w:r>
        <w:r w:rsidR="008E0244" w:rsidRPr="00072879">
          <w:rPr>
            <w:webHidden/>
          </w:rPr>
          <w:fldChar w:fldCharType="end"/>
        </w:r>
      </w:hyperlink>
    </w:p>
    <w:p w14:paraId="15AF75C1" w14:textId="21427825" w:rsidR="00E76C35" w:rsidRPr="00072879" w:rsidRDefault="00364763" w:rsidP="00FE3489">
      <w:pPr>
        <w:tabs>
          <w:tab w:val="right" w:leader="dot" w:pos="9923"/>
        </w:tabs>
        <w:autoSpaceDE w:val="0"/>
        <w:autoSpaceDN w:val="0"/>
        <w:spacing w:after="100"/>
        <w:ind w:left="200"/>
        <w:rPr>
          <w:noProof/>
          <w:sz w:val="22"/>
          <w:szCs w:val="22"/>
        </w:rPr>
      </w:pPr>
      <w:r w:rsidRPr="00072879">
        <w:rPr>
          <w:sz w:val="22"/>
          <w:szCs w:val="22"/>
        </w:rPr>
        <w:fldChar w:fldCharType="end"/>
      </w:r>
      <w:r w:rsidR="00533087" w:rsidRPr="00072879">
        <w:rPr>
          <w:noProof/>
          <w:sz w:val="22"/>
          <w:szCs w:val="22"/>
        </w:rPr>
        <w:t xml:space="preserve"> </w:t>
      </w:r>
    </w:p>
    <w:p w14:paraId="07453845" w14:textId="77777777" w:rsidR="004D190F" w:rsidRPr="00C23C61" w:rsidRDefault="00E76C35">
      <w:pPr>
        <w:pStyle w:val="1"/>
        <w:numPr>
          <w:ilvl w:val="0"/>
          <w:numId w:val="3"/>
        </w:numPr>
        <w:tabs>
          <w:tab w:val="left" w:pos="284"/>
        </w:tabs>
        <w:autoSpaceDE w:val="0"/>
        <w:autoSpaceDN w:val="0"/>
        <w:spacing w:after="240"/>
        <w:jc w:val="center"/>
        <w:rPr>
          <w:rFonts w:ascii="Times New Roman" w:hAnsi="Times New Roman" w:cs="Times New Roman"/>
          <w:color w:val="auto"/>
          <w:sz w:val="24"/>
          <w:szCs w:val="24"/>
        </w:rPr>
      </w:pPr>
      <w:r w:rsidRPr="00C23C61">
        <w:rPr>
          <w:rFonts w:ascii="Times New Roman" w:hAnsi="Times New Roman" w:cs="Times New Roman"/>
          <w:sz w:val="22"/>
          <w:szCs w:val="22"/>
        </w:rPr>
        <w:br w:type="page"/>
      </w:r>
      <w:r w:rsidR="004D190F" w:rsidRPr="00C23C61">
        <w:rPr>
          <w:rFonts w:ascii="Times New Roman" w:hAnsi="Times New Roman" w:cs="Times New Roman"/>
          <w:color w:val="auto"/>
          <w:sz w:val="24"/>
          <w:szCs w:val="24"/>
        </w:rPr>
        <w:lastRenderedPageBreak/>
        <w:t xml:space="preserve"> </w:t>
      </w:r>
      <w:bookmarkStart w:id="2" w:name="_Toc225328838"/>
      <w:r w:rsidR="00740D6E" w:rsidRPr="00C23C61">
        <w:rPr>
          <w:rFonts w:ascii="Times New Roman" w:hAnsi="Times New Roman" w:cs="Times New Roman"/>
          <w:color w:val="auto"/>
          <w:sz w:val="24"/>
          <w:szCs w:val="24"/>
        </w:rPr>
        <w:t>О</w:t>
      </w:r>
      <w:r w:rsidR="004D190F" w:rsidRPr="00C23C61">
        <w:rPr>
          <w:rFonts w:ascii="Times New Roman" w:hAnsi="Times New Roman" w:cs="Times New Roman"/>
          <w:color w:val="auto"/>
          <w:sz w:val="24"/>
          <w:szCs w:val="24"/>
        </w:rPr>
        <w:t>бщие положения.</w:t>
      </w:r>
      <w:bookmarkEnd w:id="2"/>
    </w:p>
    <w:p w14:paraId="058C69AA" w14:textId="49032659" w:rsidR="004D190F" w:rsidRPr="00C23C61" w:rsidRDefault="004D190F">
      <w:pPr>
        <w:pStyle w:val="a6"/>
        <w:widowControl w:val="0"/>
        <w:numPr>
          <w:ilvl w:val="0"/>
          <w:numId w:val="1"/>
        </w:numPr>
        <w:tabs>
          <w:tab w:val="left" w:pos="284"/>
          <w:tab w:val="left" w:pos="567"/>
        </w:tabs>
        <w:adjustRightInd w:val="0"/>
        <w:spacing w:after="120"/>
        <w:ind w:left="0" w:firstLine="0"/>
        <w:jc w:val="both"/>
      </w:pPr>
      <w:r w:rsidRPr="00C23C61">
        <w:t xml:space="preserve">Термины и определения, используемые в Регламенте принятия решения о признании лица квалифицированным инвестором в </w:t>
      </w:r>
      <w:bookmarkStart w:id="3" w:name="_Hlk204786694"/>
      <w:r w:rsidR="003B7509">
        <w:t xml:space="preserve">ООО </w:t>
      </w:r>
      <w:r w:rsidR="00FF3F39">
        <w:t>«ИНВАРИАНТ»</w:t>
      </w:r>
      <w:r w:rsidR="00F72335" w:rsidRPr="00F72335">
        <w:t xml:space="preserve"> </w:t>
      </w:r>
      <w:bookmarkEnd w:id="3"/>
      <w:r w:rsidRPr="00C23C61">
        <w:t>(далее – Регламент):</w:t>
      </w:r>
    </w:p>
    <w:p w14:paraId="76BE53E1" w14:textId="140F41CC" w:rsidR="004D190F" w:rsidRPr="00C23C61" w:rsidRDefault="004D190F" w:rsidP="003B7509">
      <w:pPr>
        <w:pStyle w:val="a6"/>
        <w:widowControl w:val="0"/>
        <w:tabs>
          <w:tab w:val="left" w:pos="284"/>
          <w:tab w:val="left" w:pos="567"/>
        </w:tabs>
        <w:adjustRightInd w:val="0"/>
        <w:spacing w:after="120"/>
        <w:jc w:val="both"/>
      </w:pPr>
      <w:r w:rsidRPr="00C23C61">
        <w:rPr>
          <w:bCs/>
        </w:rPr>
        <w:t>Общество</w:t>
      </w:r>
      <w:r w:rsidRPr="00C23C61">
        <w:t xml:space="preserve"> - </w:t>
      </w:r>
      <w:r w:rsidR="003B7509" w:rsidRPr="003B7509">
        <w:t>Общество с ограниченной ответственностью</w:t>
      </w:r>
      <w:r w:rsidR="003B7509">
        <w:t xml:space="preserve"> </w:t>
      </w:r>
      <w:r w:rsidR="003B7509" w:rsidRPr="003B7509">
        <w:t>«</w:t>
      </w:r>
      <w:r w:rsidR="00FF3F39" w:rsidRPr="00FF3F39">
        <w:rPr>
          <w:bCs/>
        </w:rPr>
        <w:t>«ИНВАРИАНТ»</w:t>
      </w:r>
      <w:r w:rsidR="003B7509" w:rsidRPr="003B7509">
        <w:t>»</w:t>
      </w:r>
      <w:r w:rsidR="00EF47B5" w:rsidRPr="00C23C61">
        <w:t>;</w:t>
      </w:r>
    </w:p>
    <w:p w14:paraId="7EA4D69F" w14:textId="77777777" w:rsidR="004D190F" w:rsidRPr="00C23C61" w:rsidRDefault="004D190F" w:rsidP="004D190F">
      <w:pPr>
        <w:pStyle w:val="a6"/>
        <w:widowControl w:val="0"/>
        <w:tabs>
          <w:tab w:val="left" w:pos="284"/>
          <w:tab w:val="left" w:pos="567"/>
        </w:tabs>
        <w:adjustRightInd w:val="0"/>
        <w:spacing w:after="120"/>
        <w:jc w:val="both"/>
      </w:pPr>
      <w:r w:rsidRPr="00C23C61">
        <w:rPr>
          <w:bCs/>
        </w:rPr>
        <w:t>Закон № 39-ФЗ</w:t>
      </w:r>
      <w:r w:rsidRPr="00C23C61">
        <w:t xml:space="preserve"> - Федеральный закон № 39-ФЗ от 22.04.1996 «О рынке ценных бумаг»;</w:t>
      </w:r>
    </w:p>
    <w:p w14:paraId="14CA8395" w14:textId="77777777" w:rsidR="004D190F" w:rsidRPr="00C23C61" w:rsidRDefault="004D190F" w:rsidP="004D190F">
      <w:pPr>
        <w:pStyle w:val="a6"/>
        <w:widowControl w:val="0"/>
        <w:tabs>
          <w:tab w:val="left" w:pos="284"/>
          <w:tab w:val="left" w:pos="567"/>
        </w:tabs>
        <w:adjustRightInd w:val="0"/>
        <w:spacing w:after="120"/>
        <w:jc w:val="both"/>
      </w:pPr>
      <w:r w:rsidRPr="00C23C61">
        <w:rPr>
          <w:bCs/>
        </w:rPr>
        <w:t>Закон № 46-ФЗ</w:t>
      </w:r>
      <w:r w:rsidRPr="00C23C61">
        <w:t xml:space="preserve"> </w:t>
      </w:r>
      <w:r w:rsidR="00885B80" w:rsidRPr="00C23C61">
        <w:t>–</w:t>
      </w:r>
      <w:r w:rsidRPr="00C23C61">
        <w:t xml:space="preserve"> Федеральн</w:t>
      </w:r>
      <w:r w:rsidR="00885B80" w:rsidRPr="00C23C61">
        <w:t xml:space="preserve">ый </w:t>
      </w:r>
      <w:r w:rsidRPr="00C23C61">
        <w:t>закон от 05.03.1999 № 46-ФЗ «О защите прав и законных интересов инвесторов на рынке ценных бумаг»;</w:t>
      </w:r>
    </w:p>
    <w:p w14:paraId="38269B4F" w14:textId="77777777" w:rsidR="004D190F" w:rsidRPr="00C23C61" w:rsidRDefault="004D190F" w:rsidP="004D190F">
      <w:pPr>
        <w:pStyle w:val="a6"/>
        <w:widowControl w:val="0"/>
        <w:tabs>
          <w:tab w:val="left" w:pos="284"/>
          <w:tab w:val="left" w:pos="567"/>
        </w:tabs>
        <w:adjustRightInd w:val="0"/>
        <w:spacing w:after="120"/>
        <w:jc w:val="both"/>
      </w:pPr>
      <w:r w:rsidRPr="00C23C61">
        <w:rPr>
          <w:bCs/>
        </w:rPr>
        <w:t>Лицо (а)</w:t>
      </w:r>
      <w:r w:rsidRPr="00C23C61">
        <w:t xml:space="preserve"> - юридическое и/или физическое лицо, в отношении которого Регламент определяет порядок принятия решения о признании в качестве квалифицированного инвестора;</w:t>
      </w:r>
    </w:p>
    <w:p w14:paraId="3C20F7AC" w14:textId="77777777" w:rsidR="004D190F" w:rsidRPr="00C23C61" w:rsidRDefault="004D190F" w:rsidP="004D190F">
      <w:pPr>
        <w:pStyle w:val="a6"/>
        <w:widowControl w:val="0"/>
        <w:tabs>
          <w:tab w:val="left" w:pos="284"/>
          <w:tab w:val="left" w:pos="567"/>
        </w:tabs>
        <w:adjustRightInd w:val="0"/>
        <w:spacing w:after="120"/>
        <w:jc w:val="both"/>
      </w:pPr>
      <w:r w:rsidRPr="00C23C61">
        <w:rPr>
          <w:bCs/>
        </w:rPr>
        <w:t>Заявление</w:t>
      </w:r>
      <w:r w:rsidRPr="00C23C61">
        <w:t xml:space="preserve"> - Заявление о признании физического или юридического лица квалифицированным инвестором (Приложение №1 и Приложение №2 к настоящему Регламенту);</w:t>
      </w:r>
    </w:p>
    <w:p w14:paraId="57CA5062" w14:textId="77777777" w:rsidR="004D190F" w:rsidRPr="00C23C61" w:rsidRDefault="004D190F" w:rsidP="004D190F">
      <w:pPr>
        <w:pStyle w:val="a6"/>
        <w:widowControl w:val="0"/>
        <w:tabs>
          <w:tab w:val="left" w:pos="284"/>
          <w:tab w:val="left" w:pos="567"/>
        </w:tabs>
        <w:adjustRightInd w:val="0"/>
        <w:spacing w:after="120"/>
        <w:jc w:val="both"/>
      </w:pPr>
      <w:r w:rsidRPr="00C23C61">
        <w:rPr>
          <w:bCs/>
        </w:rPr>
        <w:t>Реестр</w:t>
      </w:r>
      <w:r w:rsidRPr="00C23C61">
        <w:t xml:space="preserve"> - реестр лиц, признанных квалифицированными инвесторами (Приложение №6 к настоящему Регламенту);</w:t>
      </w:r>
    </w:p>
    <w:p w14:paraId="077AA3B6" w14:textId="516003DC" w:rsidR="004D190F" w:rsidRPr="00C23C61" w:rsidRDefault="004D190F" w:rsidP="004D190F">
      <w:pPr>
        <w:pStyle w:val="a6"/>
        <w:widowControl w:val="0"/>
        <w:tabs>
          <w:tab w:val="left" w:pos="284"/>
          <w:tab w:val="left" w:pos="567"/>
        </w:tabs>
        <w:adjustRightInd w:val="0"/>
        <w:spacing w:after="120"/>
        <w:jc w:val="both"/>
      </w:pPr>
      <w:r w:rsidRPr="00C23C61">
        <w:rPr>
          <w:bCs/>
        </w:rPr>
        <w:t>Заявление об исключении из реестра</w:t>
      </w:r>
      <w:r w:rsidRPr="00C23C61">
        <w:t xml:space="preserve"> - заявление об исключении Лица из Реестра (</w:t>
      </w:r>
      <w:hyperlink w:anchor="Приложение9" w:history="1">
        <w:r w:rsidRPr="00C23C61">
          <w:t>Приложение № 9</w:t>
        </w:r>
      </w:hyperlink>
      <w:r w:rsidRPr="00C23C61">
        <w:t xml:space="preserve"> и </w:t>
      </w:r>
      <w:hyperlink w:anchor="Приложение10" w:history="1">
        <w:r w:rsidRPr="00C23C61">
          <w:t>Приложение № 10</w:t>
        </w:r>
      </w:hyperlink>
      <w:r w:rsidRPr="00C23C61">
        <w:t xml:space="preserve"> к настоящему Регламенту).</w:t>
      </w:r>
    </w:p>
    <w:p w14:paraId="06E72402" w14:textId="613B5742" w:rsidR="004D190F" w:rsidRPr="00C23C61" w:rsidRDefault="004D190F">
      <w:pPr>
        <w:pStyle w:val="a6"/>
        <w:widowControl w:val="0"/>
        <w:numPr>
          <w:ilvl w:val="0"/>
          <w:numId w:val="1"/>
        </w:numPr>
        <w:tabs>
          <w:tab w:val="left" w:pos="284"/>
          <w:tab w:val="left" w:pos="567"/>
        </w:tabs>
        <w:adjustRightInd w:val="0"/>
        <w:spacing w:after="120"/>
        <w:ind w:left="0" w:firstLine="0"/>
        <w:jc w:val="both"/>
      </w:pPr>
      <w:r w:rsidRPr="00C23C61">
        <w:t xml:space="preserve">Настоящий Регламент разработан в соответствии с требованиями Закона № 39-ФЗ и принятых в соответствии с ним нормативными актами и подлежит раскрытию на сайте </w:t>
      </w:r>
      <w:r w:rsidR="003B7509">
        <w:t xml:space="preserve">ООО </w:t>
      </w:r>
      <w:r w:rsidR="00FF3F39">
        <w:t>«ИНВАРИАНТ»</w:t>
      </w:r>
      <w:r w:rsidR="00F72335" w:rsidRPr="00F72335">
        <w:t xml:space="preserve"> </w:t>
      </w:r>
      <w:r w:rsidRPr="00C23C61">
        <w:t>в информационно-телекоммуникационной сети «Интернет».</w:t>
      </w:r>
    </w:p>
    <w:p w14:paraId="6C5D1E9D" w14:textId="77777777" w:rsidR="004D190F" w:rsidRPr="00C23C61" w:rsidRDefault="004D190F">
      <w:pPr>
        <w:pStyle w:val="a6"/>
        <w:widowControl w:val="0"/>
        <w:numPr>
          <w:ilvl w:val="0"/>
          <w:numId w:val="1"/>
        </w:numPr>
        <w:tabs>
          <w:tab w:val="left" w:pos="284"/>
          <w:tab w:val="left" w:pos="567"/>
        </w:tabs>
        <w:adjustRightInd w:val="0"/>
        <w:spacing w:before="240"/>
        <w:ind w:left="0" w:firstLine="0"/>
        <w:jc w:val="both"/>
      </w:pPr>
      <w:r w:rsidRPr="00C23C61">
        <w:t>Настоящий Регламент определяет порядок принятия решения о признании Обществом юридических и физических лиц квалифицированными инвесторами, в том числе:</w:t>
      </w:r>
    </w:p>
    <w:p w14:paraId="4B6C6E96" w14:textId="77777777" w:rsidR="004D190F" w:rsidRPr="00C23C61" w:rsidRDefault="004D190F">
      <w:pPr>
        <w:pStyle w:val="a6"/>
        <w:widowControl w:val="0"/>
        <w:numPr>
          <w:ilvl w:val="0"/>
          <w:numId w:val="16"/>
        </w:numPr>
        <w:adjustRightInd w:val="0"/>
        <w:jc w:val="both"/>
      </w:pPr>
      <w:r w:rsidRPr="00C23C61">
        <w:t>требования для признания Лица квалифицированным инвестором;</w:t>
      </w:r>
    </w:p>
    <w:p w14:paraId="19DB4C95" w14:textId="77777777" w:rsidR="004D190F" w:rsidRPr="00C23C61" w:rsidRDefault="004D190F">
      <w:pPr>
        <w:pStyle w:val="a6"/>
        <w:widowControl w:val="0"/>
        <w:numPr>
          <w:ilvl w:val="0"/>
          <w:numId w:val="16"/>
        </w:numPr>
        <w:adjustRightInd w:val="0"/>
        <w:jc w:val="both"/>
      </w:pPr>
      <w:r w:rsidRPr="00C23C61">
        <w:t>перечень представляемых Лицом документов, подтверждающих его соответствие требованиям, соблюдение которых необходимо для признания Лица квалифицированным инвестором, а также порядок их представления;</w:t>
      </w:r>
    </w:p>
    <w:p w14:paraId="0D15ACAD" w14:textId="77777777" w:rsidR="004D190F" w:rsidRPr="00C23C61" w:rsidRDefault="004D190F">
      <w:pPr>
        <w:pStyle w:val="a6"/>
        <w:widowControl w:val="0"/>
        <w:numPr>
          <w:ilvl w:val="0"/>
          <w:numId w:val="16"/>
        </w:numPr>
        <w:adjustRightInd w:val="0"/>
        <w:jc w:val="both"/>
      </w:pPr>
      <w:r w:rsidRPr="00C23C61">
        <w:t>порядок проверки соответствия Лица требованиям, которым должно соответствовать такое лицо для признания его квалифицированным инвестором;</w:t>
      </w:r>
    </w:p>
    <w:p w14:paraId="138E1356" w14:textId="77777777" w:rsidR="004D190F" w:rsidRPr="00C23C61" w:rsidRDefault="004D190F">
      <w:pPr>
        <w:pStyle w:val="a6"/>
        <w:widowControl w:val="0"/>
        <w:numPr>
          <w:ilvl w:val="0"/>
          <w:numId w:val="16"/>
        </w:numPr>
        <w:adjustRightInd w:val="0"/>
        <w:jc w:val="both"/>
      </w:pPr>
      <w:r w:rsidRPr="00C23C61">
        <w:t>процедуру подтверждения квалифицированным инвестором соблюдения требований, соответствие которым необходимо для признания Лица квалифицированным инвестором, если такое подтверждение предусмотрено Законом № 39-ФЗ;</w:t>
      </w:r>
    </w:p>
    <w:p w14:paraId="4C887D58" w14:textId="77777777" w:rsidR="004D190F" w:rsidRPr="00C23C61" w:rsidRDefault="004D190F">
      <w:pPr>
        <w:pStyle w:val="a6"/>
        <w:widowControl w:val="0"/>
        <w:numPr>
          <w:ilvl w:val="0"/>
          <w:numId w:val="16"/>
        </w:numPr>
        <w:adjustRightInd w:val="0"/>
        <w:jc w:val="both"/>
      </w:pPr>
      <w:r w:rsidRPr="00C23C61">
        <w:t>срок принятия решения о признании или об отказе в признании Лица квалифицированным инвестором, а также порядок уведомления указанного лица о принятом решении;</w:t>
      </w:r>
    </w:p>
    <w:p w14:paraId="2B3D6E2A" w14:textId="77777777" w:rsidR="004D190F" w:rsidRPr="00C23C61" w:rsidRDefault="004D190F">
      <w:pPr>
        <w:pStyle w:val="a6"/>
        <w:widowControl w:val="0"/>
        <w:numPr>
          <w:ilvl w:val="0"/>
          <w:numId w:val="16"/>
        </w:numPr>
        <w:adjustRightInd w:val="0"/>
        <w:jc w:val="both"/>
      </w:pPr>
      <w:r w:rsidRPr="00C23C61">
        <w:t>порядок ведения реестра лиц, признанных квалифицированными инвесторами.</w:t>
      </w:r>
    </w:p>
    <w:p w14:paraId="6EB808E3" w14:textId="77777777" w:rsidR="004D190F" w:rsidRPr="00C23C61" w:rsidRDefault="004D190F">
      <w:pPr>
        <w:pStyle w:val="1"/>
        <w:numPr>
          <w:ilvl w:val="0"/>
          <w:numId w:val="3"/>
        </w:numPr>
        <w:tabs>
          <w:tab w:val="left" w:pos="284"/>
        </w:tabs>
        <w:autoSpaceDE w:val="0"/>
        <w:autoSpaceDN w:val="0"/>
        <w:spacing w:after="240"/>
        <w:jc w:val="center"/>
        <w:rPr>
          <w:rFonts w:ascii="Times New Roman" w:hAnsi="Times New Roman" w:cs="Times New Roman"/>
          <w:color w:val="auto"/>
          <w:sz w:val="24"/>
          <w:szCs w:val="24"/>
        </w:rPr>
      </w:pPr>
      <w:bookmarkStart w:id="4" w:name="_Toc424118133"/>
      <w:bookmarkStart w:id="5" w:name="_Toc424118219"/>
      <w:bookmarkStart w:id="6" w:name="_Toc424121401"/>
      <w:bookmarkStart w:id="7" w:name="_Toc424118134"/>
      <w:bookmarkStart w:id="8" w:name="_Toc424118220"/>
      <w:bookmarkStart w:id="9" w:name="_Toc424121402"/>
      <w:bookmarkStart w:id="10" w:name="_Toc424118135"/>
      <w:bookmarkStart w:id="11" w:name="_Toc424118221"/>
      <w:bookmarkStart w:id="12" w:name="_Toc424121403"/>
      <w:bookmarkStart w:id="13" w:name="_Toc225328839"/>
      <w:bookmarkEnd w:id="4"/>
      <w:bookmarkEnd w:id="5"/>
      <w:bookmarkEnd w:id="6"/>
      <w:bookmarkEnd w:id="7"/>
      <w:bookmarkEnd w:id="8"/>
      <w:bookmarkEnd w:id="9"/>
      <w:bookmarkEnd w:id="10"/>
      <w:bookmarkEnd w:id="11"/>
      <w:bookmarkEnd w:id="12"/>
      <w:r w:rsidRPr="00C23C61">
        <w:rPr>
          <w:rFonts w:ascii="Times New Roman" w:hAnsi="Times New Roman" w:cs="Times New Roman"/>
          <w:color w:val="auto"/>
          <w:sz w:val="24"/>
          <w:szCs w:val="24"/>
        </w:rPr>
        <w:t>Квалифицированные инвесторы.</w:t>
      </w:r>
      <w:bookmarkEnd w:id="13"/>
    </w:p>
    <w:p w14:paraId="2539DF2F" w14:textId="77777777" w:rsidR="004D190F" w:rsidRPr="00C23C61" w:rsidRDefault="004D190F">
      <w:pPr>
        <w:pStyle w:val="a6"/>
        <w:widowControl w:val="0"/>
        <w:numPr>
          <w:ilvl w:val="0"/>
          <w:numId w:val="2"/>
        </w:numPr>
        <w:tabs>
          <w:tab w:val="left" w:pos="567"/>
          <w:tab w:val="left" w:pos="993"/>
        </w:tabs>
        <w:adjustRightInd w:val="0"/>
        <w:spacing w:after="120"/>
        <w:ind w:left="0" w:firstLine="0"/>
        <w:jc w:val="both"/>
      </w:pPr>
      <w:r w:rsidRPr="00C23C61">
        <w:t xml:space="preserve">Квалифицированными инвесторами являются лица, указанные в </w:t>
      </w:r>
      <w:hyperlink r:id="rId8" w:history="1">
        <w:r w:rsidRPr="00C23C61">
          <w:t>пункте 2 статьи 51.2</w:t>
        </w:r>
      </w:hyperlink>
      <w:r w:rsidRPr="00C23C61">
        <w:t xml:space="preserve"> Закона №39-ФЗ, а также Лица, признанные квалифицированным инвестором в соответствии с настоящим Регламентом.</w:t>
      </w:r>
    </w:p>
    <w:p w14:paraId="3833C526" w14:textId="77777777" w:rsidR="004D190F" w:rsidRPr="00C23C61" w:rsidRDefault="004D190F">
      <w:pPr>
        <w:pStyle w:val="a6"/>
        <w:widowControl w:val="0"/>
        <w:numPr>
          <w:ilvl w:val="0"/>
          <w:numId w:val="2"/>
        </w:numPr>
        <w:tabs>
          <w:tab w:val="left" w:pos="567"/>
          <w:tab w:val="left" w:pos="993"/>
        </w:tabs>
        <w:adjustRightInd w:val="0"/>
        <w:spacing w:before="120"/>
        <w:ind w:left="0" w:firstLine="0"/>
        <w:jc w:val="both"/>
      </w:pPr>
      <w:r w:rsidRPr="00C23C61">
        <w:t xml:space="preserve">Лица, указанные в </w:t>
      </w:r>
      <w:hyperlink r:id="rId9" w:history="1">
        <w:r w:rsidRPr="00C23C61">
          <w:t>пункте 2 статьи 51.2</w:t>
        </w:r>
      </w:hyperlink>
      <w:r w:rsidRPr="00C23C61">
        <w:t xml:space="preserve"> Закона №39-ФЗ, являются квалифицированными инвесторами в отношении всех </w:t>
      </w:r>
      <w:r w:rsidR="00F83EF4" w:rsidRPr="00C23C61">
        <w:t xml:space="preserve">видов сделок или </w:t>
      </w:r>
      <w:r w:rsidRPr="00C23C61">
        <w:t xml:space="preserve">ценных бумаг и иных финансовых инструментов, и всех видов услуг для квалифицированных инвесторов </w:t>
      </w:r>
      <w:r w:rsidR="00CF7D1C" w:rsidRPr="00C23C61">
        <w:t xml:space="preserve">(если иное прямо не указано в Законе № 39-ФЗ) </w:t>
      </w:r>
      <w:r w:rsidRPr="00C23C61">
        <w:t>без прохождения процедуры признания Лица квалифицированным инвестором со стороны Общества в соответствии с настоящим Регламентом.</w:t>
      </w:r>
    </w:p>
    <w:p w14:paraId="351F09B0" w14:textId="22A51653" w:rsidR="004D190F" w:rsidRPr="00C23C61" w:rsidRDefault="004D190F">
      <w:pPr>
        <w:pStyle w:val="a6"/>
        <w:widowControl w:val="0"/>
        <w:numPr>
          <w:ilvl w:val="0"/>
          <w:numId w:val="2"/>
        </w:numPr>
        <w:tabs>
          <w:tab w:val="left" w:pos="567"/>
          <w:tab w:val="left" w:pos="993"/>
        </w:tabs>
        <w:adjustRightInd w:val="0"/>
        <w:spacing w:before="120"/>
        <w:ind w:left="0" w:firstLine="0"/>
        <w:jc w:val="both"/>
      </w:pPr>
      <w:r w:rsidRPr="00C23C61">
        <w:t xml:space="preserve">Лицо может быть признано квалифицированным инвестором по его заявлению в установленном Регламентом порядке в отношении </w:t>
      </w:r>
      <w:r w:rsidR="00543A60" w:rsidRPr="00C23C61">
        <w:t xml:space="preserve">всех видов сделок, ценных бумаг и иных </w:t>
      </w:r>
      <w:r w:rsidR="00543A60" w:rsidRPr="00C23C61">
        <w:lastRenderedPageBreak/>
        <w:t>финансовых инструментов, предназначенных для квалифицированных инвесторов</w:t>
      </w:r>
      <w:r w:rsidRPr="00C23C61">
        <w:t>.</w:t>
      </w:r>
    </w:p>
    <w:p w14:paraId="02C37856" w14:textId="77777777" w:rsidR="004D190F" w:rsidRPr="00C23C61" w:rsidRDefault="004D190F">
      <w:pPr>
        <w:pStyle w:val="a6"/>
        <w:widowControl w:val="0"/>
        <w:numPr>
          <w:ilvl w:val="0"/>
          <w:numId w:val="2"/>
        </w:numPr>
        <w:tabs>
          <w:tab w:val="left" w:pos="567"/>
          <w:tab w:val="left" w:pos="993"/>
        </w:tabs>
        <w:adjustRightInd w:val="0"/>
        <w:spacing w:before="120"/>
        <w:ind w:left="0" w:firstLine="0"/>
        <w:jc w:val="both"/>
      </w:pPr>
      <w:r w:rsidRPr="00C23C61">
        <w:t>Лицо признается квалифицированным инвестором с момента внесения записи о его включении в реестр Лиц, признанных квалифицированными инвесторами.</w:t>
      </w:r>
    </w:p>
    <w:p w14:paraId="1FEC3517" w14:textId="77777777" w:rsidR="004D190F" w:rsidRPr="00C23C61" w:rsidRDefault="004D190F">
      <w:pPr>
        <w:pStyle w:val="1"/>
        <w:numPr>
          <w:ilvl w:val="0"/>
          <w:numId w:val="3"/>
        </w:numPr>
        <w:tabs>
          <w:tab w:val="left" w:pos="284"/>
        </w:tabs>
        <w:autoSpaceDE w:val="0"/>
        <w:autoSpaceDN w:val="0"/>
        <w:spacing w:after="240"/>
        <w:ind w:left="0" w:firstLine="0"/>
        <w:jc w:val="center"/>
        <w:rPr>
          <w:rFonts w:ascii="Times New Roman" w:hAnsi="Times New Roman" w:cs="Times New Roman"/>
          <w:color w:val="auto"/>
          <w:sz w:val="24"/>
          <w:szCs w:val="24"/>
        </w:rPr>
      </w:pPr>
      <w:bookmarkStart w:id="14" w:name="_Toc225328840"/>
      <w:r w:rsidRPr="00C23C61">
        <w:rPr>
          <w:rFonts w:ascii="Times New Roman" w:hAnsi="Times New Roman" w:cs="Times New Roman"/>
          <w:color w:val="auto"/>
          <w:sz w:val="24"/>
          <w:szCs w:val="24"/>
        </w:rPr>
        <w:t>Требования, которым должно соответствовать Лицо для признания его квалифицированным инвестором.</w:t>
      </w:r>
      <w:bookmarkEnd w:id="14"/>
    </w:p>
    <w:p w14:paraId="43BD6F86" w14:textId="77777777" w:rsidR="004D190F" w:rsidRPr="00C23C61" w:rsidRDefault="004D190F">
      <w:pPr>
        <w:pStyle w:val="a6"/>
        <w:widowControl w:val="0"/>
        <w:numPr>
          <w:ilvl w:val="0"/>
          <w:numId w:val="9"/>
        </w:numPr>
        <w:tabs>
          <w:tab w:val="left" w:pos="-3544"/>
          <w:tab w:val="left" w:pos="567"/>
        </w:tabs>
        <w:adjustRightInd w:val="0"/>
        <w:ind w:left="0" w:firstLine="0"/>
        <w:jc w:val="both"/>
      </w:pPr>
      <w:r w:rsidRPr="00C23C61">
        <w:t>Физическое лицо может быть признано квалифицированным инвестором, если оно отвечает любому из указанных требований:</w:t>
      </w:r>
    </w:p>
    <w:p w14:paraId="4C3AF23A" w14:textId="77777777" w:rsidR="0017704C" w:rsidRPr="00C23C61" w:rsidRDefault="0017704C">
      <w:pPr>
        <w:numPr>
          <w:ilvl w:val="1"/>
          <w:numId w:val="22"/>
        </w:numPr>
        <w:spacing w:after="33" w:line="248" w:lineRule="auto"/>
        <w:ind w:right="8" w:hanging="286"/>
        <w:jc w:val="both"/>
      </w:pPr>
      <w:r w:rsidRPr="00C23C61">
        <w:t>имеет опыт работы</w:t>
      </w:r>
      <w:r w:rsidRPr="00C23C61">
        <w:rPr>
          <w:rFonts w:eastAsia="Calibri"/>
        </w:rPr>
        <w:t xml:space="preserve"> </w:t>
      </w:r>
      <w:r w:rsidRPr="00C23C61">
        <w:t>в российской и (или) иностранной организации:</w:t>
      </w:r>
      <w:r w:rsidRPr="00C23C61">
        <w:rPr>
          <w:rFonts w:eastAsia="Calibri"/>
        </w:rPr>
        <w:t xml:space="preserve"> </w:t>
      </w:r>
    </w:p>
    <w:p w14:paraId="0C6B89BE" w14:textId="77777777" w:rsidR="0017704C" w:rsidRPr="00C23C61" w:rsidRDefault="0017704C">
      <w:pPr>
        <w:pStyle w:val="a8"/>
        <w:numPr>
          <w:ilvl w:val="0"/>
          <w:numId w:val="24"/>
        </w:numPr>
        <w:spacing w:after="35" w:line="248" w:lineRule="auto"/>
        <w:ind w:left="851" w:right="8" w:hanging="142"/>
        <w:jc w:val="both"/>
      </w:pPr>
      <w:r w:rsidRPr="00C23C61">
        <w:t xml:space="preserve">не менее </w:t>
      </w:r>
      <w:r w:rsidRPr="00C23C61">
        <w:rPr>
          <w:rFonts w:eastAsia="Calibri"/>
        </w:rPr>
        <w:t>2 (</w:t>
      </w:r>
      <w:r w:rsidRPr="00C23C61">
        <w:t>двух</w:t>
      </w:r>
      <w:r w:rsidRPr="00C23C61">
        <w:rPr>
          <w:rFonts w:eastAsia="Calibri"/>
        </w:rPr>
        <w:t xml:space="preserve">) </w:t>
      </w:r>
      <w:r w:rsidRPr="00C23C61">
        <w:t>лет, если такая организация (организации) является квалифицированным инвестором в соответствии с</w:t>
      </w:r>
      <w:r w:rsidRPr="00C23C61">
        <w:rPr>
          <w:rFonts w:eastAsia="Calibri"/>
        </w:rPr>
        <w:t xml:space="preserve"> </w:t>
      </w:r>
      <w:r w:rsidRPr="00C23C61">
        <w:t>подпунктом 2 статьи 51.2 Закона № 39</w:t>
      </w:r>
      <w:r w:rsidRPr="00C23C61">
        <w:rPr>
          <w:rFonts w:eastAsia="Calibri"/>
        </w:rPr>
        <w:t>-</w:t>
      </w:r>
      <w:r w:rsidRPr="00C23C61">
        <w:t>ФЗ</w:t>
      </w:r>
      <w:r w:rsidRPr="00C23C61">
        <w:rPr>
          <w:rFonts w:eastAsia="Calibri"/>
        </w:rPr>
        <w:t xml:space="preserve">; </w:t>
      </w:r>
    </w:p>
    <w:p w14:paraId="148FFC5E" w14:textId="77777777" w:rsidR="0017704C" w:rsidRPr="00C23C61" w:rsidRDefault="0017704C">
      <w:pPr>
        <w:pStyle w:val="a8"/>
        <w:numPr>
          <w:ilvl w:val="0"/>
          <w:numId w:val="24"/>
        </w:numPr>
        <w:spacing w:line="248" w:lineRule="auto"/>
        <w:ind w:left="851" w:right="8" w:hanging="142"/>
        <w:jc w:val="both"/>
      </w:pPr>
      <w:r w:rsidRPr="00C23C61">
        <w:t>не менее 3 (трех) лет</w:t>
      </w:r>
      <w:r w:rsidRPr="00C23C61">
        <w:rPr>
          <w:rFonts w:eastAsia="Calibri"/>
        </w:rPr>
        <w:t xml:space="preserve">, </w:t>
      </w:r>
      <w:r w:rsidRPr="00C23C61">
        <w:t>если такая организация (организации)</w:t>
      </w:r>
      <w:r w:rsidRPr="00C23C61">
        <w:rPr>
          <w:rFonts w:eastAsia="Calibri"/>
        </w:rPr>
        <w:t xml:space="preserve"> </w:t>
      </w:r>
      <w:r w:rsidRPr="00C23C61">
        <w:t>не</w:t>
      </w:r>
      <w:r w:rsidRPr="00C23C61">
        <w:rPr>
          <w:rFonts w:eastAsia="Calibri"/>
        </w:rPr>
        <w:t xml:space="preserve"> </w:t>
      </w:r>
      <w:r w:rsidRPr="00C23C61">
        <w:t>является квалифицированным инвестором в соответствии с подпунктом 2 статьи 51.2 Закона № 39</w:t>
      </w:r>
      <w:r w:rsidRPr="00C23C61">
        <w:rPr>
          <w:rFonts w:eastAsia="Calibri"/>
        </w:rPr>
        <w:t>-</w:t>
      </w:r>
      <w:r w:rsidRPr="00C23C61">
        <w:t>ФЗ</w:t>
      </w:r>
      <w:r w:rsidRPr="00C23C61">
        <w:rPr>
          <w:rFonts w:eastAsia="Calibri"/>
        </w:rPr>
        <w:t xml:space="preserve">. </w:t>
      </w:r>
    </w:p>
    <w:p w14:paraId="72D15A6B" w14:textId="77777777" w:rsidR="0017704C" w:rsidRPr="00C23C61" w:rsidRDefault="0017704C" w:rsidP="0017704C">
      <w:pPr>
        <w:spacing w:after="143"/>
        <w:ind w:left="716" w:right="8"/>
      </w:pPr>
      <w:r w:rsidRPr="00C23C61">
        <w:t>При определении необходимого опыта работы</w:t>
      </w:r>
      <w:r w:rsidRPr="00C23C61">
        <w:rPr>
          <w:rFonts w:eastAsia="Calibri"/>
        </w:rPr>
        <w:t xml:space="preserve"> </w:t>
      </w:r>
      <w:r w:rsidRPr="00C23C61">
        <w:t>учитывается опыт работы</w:t>
      </w:r>
      <w:r w:rsidRPr="00C23C61">
        <w:rPr>
          <w:rFonts w:eastAsia="Calibri"/>
        </w:rPr>
        <w:t xml:space="preserve"> </w:t>
      </w:r>
      <w:r w:rsidRPr="00C23C61">
        <w:t>в одной или нескольких (двух и более) организациях, непосредственно связанный</w:t>
      </w:r>
      <w:r w:rsidRPr="00C23C61">
        <w:rPr>
          <w:rFonts w:eastAsia="Calibri"/>
        </w:rPr>
        <w:t xml:space="preserve"> </w:t>
      </w:r>
      <w:r w:rsidRPr="00C23C61">
        <w:t>с совершением сделок с финансовыми инструментами</w:t>
      </w:r>
      <w:r w:rsidRPr="00C23C61">
        <w:rPr>
          <w:rFonts w:eastAsia="Calibri"/>
        </w:rPr>
        <w:t xml:space="preserve">, </w:t>
      </w:r>
      <w:r w:rsidRPr="00C23C61">
        <w:t>подготовкой индивидуальных инвестиционных рекомендаций, управления рисками, связанными с совершением указанных сделок</w:t>
      </w:r>
      <w:r w:rsidRPr="00C23C61">
        <w:rPr>
          <w:rFonts w:eastAsia="Calibri"/>
        </w:rPr>
        <w:t xml:space="preserve">, </w:t>
      </w:r>
      <w:r w:rsidRPr="00C23C61">
        <w:t>в течение 5 (пяти) лет, предшествующих дате подачи Заявления о признании квалифицированным инвестором</w:t>
      </w:r>
      <w:r w:rsidRPr="00C23C61">
        <w:rPr>
          <w:rFonts w:eastAsia="Calibri"/>
        </w:rPr>
        <w:t xml:space="preserve">; </w:t>
      </w:r>
    </w:p>
    <w:p w14:paraId="6486A485" w14:textId="77777777" w:rsidR="0017704C" w:rsidRPr="00C23C61" w:rsidRDefault="0017704C">
      <w:pPr>
        <w:numPr>
          <w:ilvl w:val="1"/>
          <w:numId w:val="22"/>
        </w:numPr>
        <w:spacing w:after="145" w:line="248" w:lineRule="auto"/>
        <w:ind w:right="8" w:hanging="286"/>
        <w:jc w:val="both"/>
      </w:pPr>
      <w:r w:rsidRPr="00C23C61">
        <w:t>имеет опыт работы</w:t>
      </w:r>
      <w:r w:rsidRPr="00C23C61">
        <w:rPr>
          <w:rFonts w:eastAsia="Calibri"/>
        </w:rPr>
        <w:t xml:space="preserve"> </w:t>
      </w:r>
      <w:r w:rsidRPr="00C23C61">
        <w:t>в должности, при назначении (избрании) на которую в соответствии с федеральными законами требовалось согласование Банка России</w:t>
      </w:r>
      <w:r w:rsidRPr="00C23C61">
        <w:rPr>
          <w:rFonts w:eastAsia="Calibri"/>
        </w:rPr>
        <w:t xml:space="preserve">; </w:t>
      </w:r>
    </w:p>
    <w:p w14:paraId="1C6260A7" w14:textId="77777777" w:rsidR="0017704C" w:rsidRPr="00C23C61" w:rsidRDefault="0017704C">
      <w:pPr>
        <w:numPr>
          <w:ilvl w:val="1"/>
          <w:numId w:val="22"/>
        </w:numPr>
        <w:spacing w:after="116" w:line="248" w:lineRule="auto"/>
        <w:ind w:right="8" w:hanging="286"/>
        <w:jc w:val="both"/>
      </w:pPr>
      <w:r w:rsidRPr="00C23C61">
        <w:t>совершало</w:t>
      </w:r>
      <w:r w:rsidRPr="00C23C61">
        <w:rPr>
          <w:rFonts w:eastAsia="Calibri"/>
        </w:rPr>
        <w:t xml:space="preserve"> </w:t>
      </w:r>
      <w:r w:rsidRPr="00C23C61">
        <w:t>сделки с ценными бумагами и (или) заключало на организованных торгах договоры, являющиеся производными финансовыми инструментами, за последние четыре полных квартала</w:t>
      </w:r>
      <w:r w:rsidRPr="00C23C61">
        <w:rPr>
          <w:rFonts w:eastAsia="Calibri"/>
        </w:rPr>
        <w:t xml:space="preserve">, </w:t>
      </w:r>
      <w:r w:rsidRPr="00C23C61">
        <w:t>предшествующие</w:t>
      </w:r>
      <w:r w:rsidRPr="00C23C61">
        <w:rPr>
          <w:rFonts w:eastAsia="Calibri"/>
        </w:rPr>
        <w:t xml:space="preserve"> </w:t>
      </w:r>
      <w:r w:rsidRPr="00C23C61">
        <w:t>кварталу, в котором физическое лицо подало</w:t>
      </w:r>
      <w:r w:rsidRPr="00C23C61">
        <w:rPr>
          <w:rFonts w:eastAsia="Calibri"/>
        </w:rPr>
        <w:t xml:space="preserve"> </w:t>
      </w:r>
      <w:r w:rsidRPr="00C23C61">
        <w:t>Заявление</w:t>
      </w:r>
      <w:r w:rsidRPr="00C23C61">
        <w:rPr>
          <w:rFonts w:eastAsia="Calibri"/>
        </w:rPr>
        <w:t xml:space="preserve"> </w:t>
      </w:r>
      <w:r w:rsidRPr="00C23C61">
        <w:t>о признании квалифицированным инвестором</w:t>
      </w:r>
      <w:r w:rsidRPr="00C23C61">
        <w:rPr>
          <w:rFonts w:eastAsia="Calibri"/>
        </w:rPr>
        <w:t xml:space="preserve">, </w:t>
      </w:r>
      <w:r w:rsidRPr="00C23C61">
        <w:t>в среднем не реже 10 (десяти)</w:t>
      </w:r>
      <w:r w:rsidRPr="00C23C61">
        <w:rPr>
          <w:rFonts w:eastAsia="Calibri"/>
        </w:rPr>
        <w:t xml:space="preserve"> </w:t>
      </w:r>
      <w:r w:rsidRPr="00C23C61">
        <w:t>раз</w:t>
      </w:r>
      <w:r w:rsidRPr="00C23C61">
        <w:rPr>
          <w:rFonts w:eastAsia="Calibri"/>
        </w:rPr>
        <w:t xml:space="preserve"> </w:t>
      </w:r>
      <w:r w:rsidRPr="00C23C61">
        <w:t>в</w:t>
      </w:r>
      <w:r w:rsidRPr="00C23C61">
        <w:rPr>
          <w:rFonts w:eastAsia="Calibri"/>
        </w:rPr>
        <w:t xml:space="preserve"> </w:t>
      </w:r>
      <w:r w:rsidRPr="00C23C61">
        <w:t>квартал,</w:t>
      </w:r>
      <w:r w:rsidRPr="00C23C61">
        <w:rPr>
          <w:rFonts w:eastAsia="Calibri"/>
        </w:rPr>
        <w:t xml:space="preserve"> </w:t>
      </w:r>
      <w:r w:rsidRPr="00C23C61">
        <w:t>но</w:t>
      </w:r>
      <w:r w:rsidRPr="00C23C61">
        <w:rPr>
          <w:rFonts w:eastAsia="Calibri"/>
        </w:rPr>
        <w:t xml:space="preserve"> </w:t>
      </w:r>
      <w:r w:rsidRPr="00C23C61">
        <w:t>не</w:t>
      </w:r>
      <w:r w:rsidRPr="00C23C61">
        <w:rPr>
          <w:rFonts w:eastAsia="Calibri"/>
        </w:rPr>
        <w:t xml:space="preserve"> </w:t>
      </w:r>
      <w:r w:rsidRPr="00C23C61">
        <w:t xml:space="preserve">реже </w:t>
      </w:r>
      <w:r w:rsidRPr="00C23C61">
        <w:rPr>
          <w:rFonts w:eastAsia="Calibri"/>
        </w:rPr>
        <w:t>1 (</w:t>
      </w:r>
      <w:r w:rsidRPr="00C23C61">
        <w:t>одного</w:t>
      </w:r>
      <w:r w:rsidRPr="00C23C61">
        <w:rPr>
          <w:rFonts w:eastAsia="Calibri"/>
        </w:rPr>
        <w:t xml:space="preserve">) </w:t>
      </w:r>
      <w:r w:rsidRPr="00C23C61">
        <w:t>раза в месяц.</w:t>
      </w:r>
      <w:r w:rsidRPr="00C23C61">
        <w:rPr>
          <w:rFonts w:eastAsia="Calibri"/>
        </w:rPr>
        <w:t xml:space="preserve">  </w:t>
      </w:r>
    </w:p>
    <w:p w14:paraId="0522B473" w14:textId="77777777" w:rsidR="0017704C" w:rsidRPr="00C23C61" w:rsidRDefault="0017704C" w:rsidP="0017704C">
      <w:pPr>
        <w:spacing w:after="35"/>
        <w:ind w:left="1002" w:right="8"/>
      </w:pPr>
      <w:r w:rsidRPr="00C23C61">
        <w:t>Для признания физического лица квалифицированным инвестором учитываются совершенные им сделки</w:t>
      </w:r>
      <w:r w:rsidRPr="00C23C61">
        <w:rPr>
          <w:rFonts w:eastAsia="Calibri"/>
        </w:rPr>
        <w:t xml:space="preserve"> </w:t>
      </w:r>
      <w:r w:rsidRPr="00C23C61">
        <w:t>со следующими ценными бумагами:</w:t>
      </w:r>
      <w:r w:rsidRPr="00C23C61">
        <w:rPr>
          <w:rFonts w:eastAsia="Calibri"/>
        </w:rPr>
        <w:t xml:space="preserve"> </w:t>
      </w:r>
    </w:p>
    <w:p w14:paraId="1F7141B9" w14:textId="77777777" w:rsidR="0017704C" w:rsidRPr="00C23C61" w:rsidRDefault="0017704C">
      <w:pPr>
        <w:pStyle w:val="a8"/>
        <w:numPr>
          <w:ilvl w:val="0"/>
          <w:numId w:val="25"/>
        </w:numPr>
        <w:spacing w:after="35" w:line="248" w:lineRule="auto"/>
        <w:ind w:right="8"/>
        <w:jc w:val="both"/>
      </w:pPr>
      <w:r w:rsidRPr="00C23C61">
        <w:t>государственными ценными бумагами Российской Федерации, государственными ценными бумагами субъектов Российской Федерации и муниципальными ценными бумагами</w:t>
      </w:r>
      <w:r w:rsidRPr="00C23C61">
        <w:rPr>
          <w:rFonts w:eastAsia="Calibri"/>
        </w:rPr>
        <w:t xml:space="preserve">; </w:t>
      </w:r>
    </w:p>
    <w:p w14:paraId="56F3148C" w14:textId="77777777" w:rsidR="0017704C" w:rsidRPr="00C23C61" w:rsidRDefault="0017704C">
      <w:pPr>
        <w:pStyle w:val="a8"/>
        <w:numPr>
          <w:ilvl w:val="0"/>
          <w:numId w:val="25"/>
        </w:numPr>
        <w:spacing w:after="11" w:line="248" w:lineRule="auto"/>
        <w:ind w:right="8"/>
        <w:jc w:val="both"/>
      </w:pPr>
      <w:r w:rsidRPr="00C23C61">
        <w:t>акциями и облигациями российских эмитентов;</w:t>
      </w:r>
      <w:r w:rsidRPr="00C23C61">
        <w:rPr>
          <w:rFonts w:eastAsia="Calibri"/>
        </w:rPr>
        <w:t xml:space="preserve"> </w:t>
      </w:r>
    </w:p>
    <w:p w14:paraId="46681D7E" w14:textId="77777777" w:rsidR="0017704C" w:rsidRPr="00C23C61" w:rsidRDefault="0017704C">
      <w:pPr>
        <w:pStyle w:val="a8"/>
        <w:numPr>
          <w:ilvl w:val="0"/>
          <w:numId w:val="25"/>
        </w:numPr>
        <w:spacing w:after="9" w:line="248" w:lineRule="auto"/>
        <w:ind w:right="8"/>
        <w:jc w:val="both"/>
      </w:pPr>
      <w:r w:rsidRPr="00C23C61">
        <w:t>государственными ценными бумагами иностранных государств;</w:t>
      </w:r>
      <w:r w:rsidRPr="00C23C61">
        <w:rPr>
          <w:rFonts w:eastAsia="Calibri"/>
        </w:rPr>
        <w:t xml:space="preserve"> </w:t>
      </w:r>
    </w:p>
    <w:p w14:paraId="2340546D" w14:textId="77777777" w:rsidR="0017704C" w:rsidRPr="00C23C61" w:rsidRDefault="0017704C">
      <w:pPr>
        <w:pStyle w:val="a8"/>
        <w:numPr>
          <w:ilvl w:val="0"/>
          <w:numId w:val="25"/>
        </w:numPr>
        <w:spacing w:after="9" w:line="248" w:lineRule="auto"/>
        <w:ind w:right="8"/>
        <w:jc w:val="both"/>
      </w:pPr>
      <w:r w:rsidRPr="00C23C61">
        <w:t>акциями и облигациями иностранных эмитентов;</w:t>
      </w:r>
      <w:r w:rsidRPr="00C23C61">
        <w:rPr>
          <w:rFonts w:eastAsia="Calibri"/>
        </w:rPr>
        <w:t xml:space="preserve"> </w:t>
      </w:r>
    </w:p>
    <w:p w14:paraId="75F3916B" w14:textId="77777777" w:rsidR="0017704C" w:rsidRPr="00C23C61" w:rsidRDefault="0017704C">
      <w:pPr>
        <w:pStyle w:val="a8"/>
        <w:numPr>
          <w:ilvl w:val="0"/>
          <w:numId w:val="25"/>
        </w:numPr>
        <w:spacing w:after="36" w:line="248" w:lineRule="auto"/>
        <w:ind w:right="8"/>
        <w:jc w:val="both"/>
      </w:pPr>
      <w:r w:rsidRPr="00C23C61">
        <w:t>российскими депозитарными расписками и ценными бумагами, которые удостоверяют право собственности на определенное количество представляемых ценных бумаг (акций или облигаций иностранного или российского эмитента либо ценных бумаг иного иностранного эмитента, удостоверяющих права в отношении акций или облигаций иностранного эмитента) и закрепляют право их владельцев требовать от эмитента получения соответствующего количества представляемых ценных бумаг;</w:t>
      </w:r>
      <w:r w:rsidRPr="00C23C61">
        <w:rPr>
          <w:rFonts w:eastAsia="Calibri"/>
        </w:rPr>
        <w:t xml:space="preserve"> </w:t>
      </w:r>
    </w:p>
    <w:p w14:paraId="1C1E9C13" w14:textId="77777777" w:rsidR="0017704C" w:rsidRPr="00C23C61" w:rsidRDefault="0017704C">
      <w:pPr>
        <w:pStyle w:val="a8"/>
        <w:numPr>
          <w:ilvl w:val="0"/>
          <w:numId w:val="25"/>
        </w:numPr>
        <w:spacing w:after="35" w:line="248" w:lineRule="auto"/>
        <w:ind w:right="8"/>
        <w:jc w:val="both"/>
      </w:pPr>
      <w:r w:rsidRPr="00C23C61">
        <w:t>инвестиционными паями паевых инвестиционных фондов и паями (акциями) иностранных инвестиционных фондов;</w:t>
      </w:r>
      <w:r w:rsidRPr="00C23C61">
        <w:rPr>
          <w:rFonts w:eastAsia="Calibri"/>
        </w:rPr>
        <w:t xml:space="preserve"> </w:t>
      </w:r>
    </w:p>
    <w:p w14:paraId="5D565573" w14:textId="77777777" w:rsidR="0017704C" w:rsidRPr="00C23C61" w:rsidRDefault="0017704C" w:rsidP="00543A60">
      <w:pPr>
        <w:spacing w:after="9" w:line="248" w:lineRule="auto"/>
        <w:ind w:left="994" w:right="8"/>
        <w:jc w:val="both"/>
      </w:pPr>
      <w:r w:rsidRPr="00C23C61">
        <w:t>ипотечными сертификатами участия;</w:t>
      </w:r>
      <w:r w:rsidRPr="00C23C61">
        <w:rPr>
          <w:rFonts w:eastAsia="Calibri"/>
        </w:rPr>
        <w:t xml:space="preserve"> </w:t>
      </w:r>
    </w:p>
    <w:p w14:paraId="541900BB" w14:textId="77777777" w:rsidR="0017704C" w:rsidRPr="00C23C61" w:rsidRDefault="0017704C">
      <w:pPr>
        <w:pStyle w:val="a8"/>
        <w:numPr>
          <w:ilvl w:val="0"/>
          <w:numId w:val="25"/>
        </w:numPr>
        <w:spacing w:after="88" w:line="248" w:lineRule="auto"/>
        <w:ind w:right="8"/>
        <w:jc w:val="both"/>
      </w:pPr>
      <w:r w:rsidRPr="00C23C61">
        <w:t xml:space="preserve">цифровыми свидетельствами. </w:t>
      </w:r>
      <w:r w:rsidRPr="00C23C61">
        <w:rPr>
          <w:rFonts w:eastAsia="Calibri"/>
        </w:rPr>
        <w:t xml:space="preserve"> </w:t>
      </w:r>
    </w:p>
    <w:p w14:paraId="5E3DEB9C" w14:textId="77777777" w:rsidR="0017704C" w:rsidRPr="00C23C61" w:rsidRDefault="0017704C" w:rsidP="00543A60">
      <w:pPr>
        <w:ind w:left="1002" w:right="8"/>
        <w:jc w:val="both"/>
      </w:pPr>
      <w:r w:rsidRPr="00C23C61">
        <w:lastRenderedPageBreak/>
        <w:t>Для признания физического лица квалифицированным инвестором также</w:t>
      </w:r>
      <w:r w:rsidRPr="00C23C61">
        <w:rPr>
          <w:rFonts w:eastAsia="Calibri"/>
        </w:rPr>
        <w:t xml:space="preserve"> </w:t>
      </w:r>
      <w:r w:rsidRPr="00C23C61">
        <w:t>учитывается заключение им на организованных торгах договоров, являющихся производными финансовыми инструментами</w:t>
      </w:r>
      <w:r w:rsidRPr="00C23C61">
        <w:rPr>
          <w:rFonts w:eastAsia="Calibri"/>
        </w:rPr>
        <w:t xml:space="preserve">.  </w:t>
      </w:r>
    </w:p>
    <w:p w14:paraId="0884AC2C" w14:textId="77777777" w:rsidR="0017704C" w:rsidRPr="00C23C61" w:rsidRDefault="0017704C" w:rsidP="00543A60">
      <w:pPr>
        <w:ind w:left="1002" w:right="8"/>
        <w:jc w:val="both"/>
      </w:pPr>
      <w:r w:rsidRPr="00C23C61">
        <w:t xml:space="preserve">Объем сделок и (или) договоров, указанных в абзаце первом настоящего подпункта, при условии, что объем сделок с цифровыми свидетельствами не превышает 25 процентов, должен составлять за период, указанный в абзаце первом настоящего подпункта, не менее </w:t>
      </w:r>
      <w:r w:rsidRPr="00C23C61">
        <w:rPr>
          <w:rFonts w:eastAsia="Calibri"/>
        </w:rPr>
        <w:t xml:space="preserve">6 </w:t>
      </w:r>
      <w:r w:rsidRPr="00C23C61">
        <w:t xml:space="preserve">миллионов рублей, а при наличии у физического лица образования или ученой степени, предусмотренных п. </w:t>
      </w:r>
      <w:r w:rsidRPr="00C23C61">
        <w:rPr>
          <w:rFonts w:eastAsia="Calibri"/>
        </w:rPr>
        <w:t xml:space="preserve">3.6 </w:t>
      </w:r>
      <w:r w:rsidRPr="00C23C61">
        <w:t>Регламента</w:t>
      </w:r>
      <w:r w:rsidRPr="00C23C61">
        <w:rPr>
          <w:rFonts w:eastAsia="Calibri"/>
        </w:rPr>
        <w:t xml:space="preserve">, - </w:t>
      </w:r>
      <w:r w:rsidRPr="00C23C61">
        <w:t>не менее 4 миллионов рублей</w:t>
      </w:r>
      <w:r w:rsidRPr="00C23C61">
        <w:rPr>
          <w:rFonts w:eastAsia="Calibri"/>
        </w:rPr>
        <w:t xml:space="preserve">; </w:t>
      </w:r>
    </w:p>
    <w:p w14:paraId="64CDC80F" w14:textId="4BBC517A" w:rsidR="0017704C" w:rsidRPr="00C23C61" w:rsidRDefault="0017704C">
      <w:pPr>
        <w:numPr>
          <w:ilvl w:val="0"/>
          <w:numId w:val="23"/>
        </w:numPr>
        <w:spacing w:after="35" w:line="248" w:lineRule="auto"/>
        <w:ind w:right="8" w:hanging="286"/>
        <w:jc w:val="both"/>
      </w:pPr>
      <w:r w:rsidRPr="00C23C61">
        <w:t>размер имущества, принадлежащего физическому лицу, составляет не менее 24 миллионов рублей</w:t>
      </w:r>
      <w:r w:rsidRPr="00C23C61">
        <w:rPr>
          <w:rFonts w:eastAsia="Calibri"/>
        </w:rPr>
        <w:t xml:space="preserve">, </w:t>
      </w:r>
      <w:r w:rsidRPr="00C23C61">
        <w:t xml:space="preserve">а при наличии у физического лица образования или ученой степени, </w:t>
      </w:r>
      <w:bookmarkStart w:id="15" w:name="_Hlk204761947"/>
      <w:r w:rsidRPr="00C23C61">
        <w:t xml:space="preserve">предусмотренных п. </w:t>
      </w:r>
      <w:r w:rsidRPr="00C23C61">
        <w:rPr>
          <w:rFonts w:eastAsia="Calibri"/>
        </w:rPr>
        <w:t xml:space="preserve">3.6 </w:t>
      </w:r>
      <w:r w:rsidRPr="00C23C61">
        <w:t>Регламента</w:t>
      </w:r>
      <w:bookmarkEnd w:id="15"/>
      <w:r w:rsidRPr="00C23C61">
        <w:t xml:space="preserve">, </w:t>
      </w:r>
      <w:r w:rsidRPr="00C23C61">
        <w:rPr>
          <w:rFonts w:eastAsia="Calibri"/>
        </w:rPr>
        <w:t xml:space="preserve">- </w:t>
      </w:r>
      <w:r w:rsidRPr="00C23C61">
        <w:t>не менее 12 миллионов рублей. При этом учитывается только следующие</w:t>
      </w:r>
      <w:r w:rsidRPr="00C23C61">
        <w:rPr>
          <w:rFonts w:eastAsia="Calibri"/>
        </w:rPr>
        <w:t xml:space="preserve"> </w:t>
      </w:r>
      <w:r w:rsidRPr="00C23C61">
        <w:t>виды имущества</w:t>
      </w:r>
      <w:r w:rsidRPr="00C23C61">
        <w:rPr>
          <w:rFonts w:eastAsia="Calibri"/>
        </w:rPr>
        <w:t xml:space="preserve">, </w:t>
      </w:r>
      <w:r w:rsidRPr="00C23C61">
        <w:t>в отношении которого не установлены обременение и (или) ограничение в распоряжении (за исключением передачи такого имущества в соответствии с договором об оказании клиринговых услуг для исполнения и (или) обеспечения допущенных к клирингу обязательств участника клиринга и (или) его клиентов, включая индивидуальное и коллективное клиринговое обеспечение) и сделки по приобретению которого физическим лицом исполнены в полном объеме</w:t>
      </w:r>
      <w:r w:rsidRPr="00C23C61">
        <w:rPr>
          <w:rFonts w:eastAsia="Calibri"/>
        </w:rPr>
        <w:t xml:space="preserve">: </w:t>
      </w:r>
    </w:p>
    <w:p w14:paraId="4580CA81" w14:textId="77777777" w:rsidR="0017704C" w:rsidRPr="00C23C61" w:rsidRDefault="0017704C">
      <w:pPr>
        <w:pStyle w:val="a8"/>
        <w:numPr>
          <w:ilvl w:val="0"/>
          <w:numId w:val="25"/>
        </w:numPr>
        <w:spacing w:after="35" w:line="248" w:lineRule="auto"/>
        <w:ind w:left="993" w:right="8"/>
        <w:jc w:val="both"/>
      </w:pPr>
      <w:r w:rsidRPr="00C23C61">
        <w:t xml:space="preserve">денежные средства, в том числе переданные физическим лицом брокеру и (или) в доверительное управление, находящиеся на счетах (за исключением счетов эскроу и номинальных счетов, не являющихся номинальными счетами (специальными счетами), открытыми владельцу </w:t>
      </w:r>
      <w:r w:rsidRPr="00C23C61">
        <w:rPr>
          <w:rFonts w:eastAsia="Calibri"/>
        </w:rPr>
        <w:t xml:space="preserve">- </w:t>
      </w:r>
      <w:r w:rsidRPr="00C23C61">
        <w:t>оператору информационной системы, в которой</w:t>
      </w:r>
      <w:r w:rsidRPr="00C23C61">
        <w:rPr>
          <w:rFonts w:eastAsia="Calibri"/>
        </w:rPr>
        <w:t xml:space="preserve"> </w:t>
      </w:r>
      <w:r w:rsidRPr="00C23C61">
        <w:t>осуществляется выпуск цифровых финансовых активов, оператору инвестиционной платформы, оператору обмена цифровых финансовых активов, оператору финансовой платформы и форекс</w:t>
      </w:r>
      <w:r w:rsidRPr="00C23C61">
        <w:rPr>
          <w:rFonts w:eastAsia="Calibri"/>
        </w:rPr>
        <w:t>-</w:t>
      </w:r>
      <w:r w:rsidRPr="00C23C61">
        <w:t>дилеру, бенефициаром по которым является данное физическое лицо), и (или) во вкладах</w:t>
      </w:r>
      <w:r w:rsidRPr="00C23C61">
        <w:rPr>
          <w:rFonts w:eastAsia="Calibri"/>
        </w:rPr>
        <w:t xml:space="preserve"> </w:t>
      </w:r>
      <w:r w:rsidRPr="00C23C61">
        <w:t>(депозитах), открытых в кредитных организациях, зарегистрированных в Российской Федерации, и (или) в иностранных банках с местом учреждения в государствах, указанных в подпунктах 1 и 2 пункта 2 статьи 51.1 Закона</w:t>
      </w:r>
      <w:r w:rsidRPr="00C23C61">
        <w:rPr>
          <w:rFonts w:eastAsia="Calibri"/>
        </w:rPr>
        <w:t xml:space="preserve"> </w:t>
      </w:r>
      <w:r w:rsidRPr="00C23C61">
        <w:t>№ 39</w:t>
      </w:r>
      <w:r w:rsidRPr="00C23C61">
        <w:rPr>
          <w:rFonts w:eastAsia="Calibri"/>
        </w:rPr>
        <w:t>-</w:t>
      </w:r>
      <w:r w:rsidRPr="00C23C61">
        <w:t>ФЗ</w:t>
      </w:r>
      <w:r w:rsidRPr="00C23C61">
        <w:rPr>
          <w:rFonts w:eastAsia="Calibri"/>
        </w:rPr>
        <w:t xml:space="preserve">; </w:t>
      </w:r>
    </w:p>
    <w:p w14:paraId="78E595A5" w14:textId="77777777" w:rsidR="0017704C" w:rsidRPr="00C23C61" w:rsidRDefault="0017704C">
      <w:pPr>
        <w:pStyle w:val="a8"/>
        <w:numPr>
          <w:ilvl w:val="0"/>
          <w:numId w:val="25"/>
        </w:numPr>
        <w:spacing w:after="35" w:line="248" w:lineRule="auto"/>
        <w:ind w:left="993" w:right="8"/>
        <w:jc w:val="both"/>
      </w:pPr>
      <w:r w:rsidRPr="00C23C61">
        <w:t>денежные средства, эквивалентные стоимости драгоценного металла, находящегося на банковском вкладе в драгоценных металлах и (или) банковском счете в драгоценных металлах, открытых физическому лицу в кредитных организациях, зарегистрированных в Российской Федерации, и (или) в иностранных</w:t>
      </w:r>
      <w:r w:rsidRPr="00C23C61">
        <w:rPr>
          <w:rFonts w:eastAsia="Calibri"/>
        </w:rPr>
        <w:t xml:space="preserve"> </w:t>
      </w:r>
      <w:r w:rsidRPr="00C23C61">
        <w:t xml:space="preserve">банках с местом учреждения в государствах, указанных в подпунктах 1 и 2 пункта 2 статьи </w:t>
      </w:r>
      <w:r w:rsidRPr="00C23C61">
        <w:rPr>
          <w:rFonts w:eastAsia="Calibri"/>
        </w:rPr>
        <w:t xml:space="preserve">51.1 </w:t>
      </w:r>
      <w:r w:rsidRPr="00C23C61">
        <w:t>Закона</w:t>
      </w:r>
      <w:r w:rsidRPr="00C23C61">
        <w:rPr>
          <w:rFonts w:eastAsia="Calibri"/>
        </w:rPr>
        <w:t xml:space="preserve"> </w:t>
      </w:r>
      <w:r w:rsidRPr="00C23C61">
        <w:t>№ 39</w:t>
      </w:r>
      <w:r w:rsidRPr="00C23C61">
        <w:rPr>
          <w:rFonts w:eastAsia="Calibri"/>
        </w:rPr>
        <w:t>-</w:t>
      </w:r>
      <w:r w:rsidRPr="00C23C61">
        <w:t xml:space="preserve">ФЗ. Стоимость драгоценного металла определяется по учетной цене, установленной в соответствии с пунктами 2 </w:t>
      </w:r>
      <w:r w:rsidRPr="00C23C61">
        <w:rPr>
          <w:rFonts w:eastAsia="Calibri"/>
        </w:rPr>
        <w:t xml:space="preserve">- </w:t>
      </w:r>
      <w:r w:rsidRPr="00C23C61">
        <w:t>4 Указания Банка России от 10 июля 2024</w:t>
      </w:r>
      <w:r w:rsidRPr="00C23C61">
        <w:rPr>
          <w:rFonts w:eastAsia="Calibri"/>
        </w:rPr>
        <w:t xml:space="preserve"> </w:t>
      </w:r>
      <w:r w:rsidRPr="00C23C61">
        <w:t>года №</w:t>
      </w:r>
      <w:r w:rsidRPr="00C23C61">
        <w:rPr>
          <w:rFonts w:eastAsia="Calibri"/>
        </w:rPr>
        <w:t xml:space="preserve"> 6799-</w:t>
      </w:r>
      <w:r w:rsidRPr="00C23C61">
        <w:t>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C23C61">
        <w:rPr>
          <w:rFonts w:eastAsia="Calibri"/>
        </w:rPr>
        <w:t xml:space="preserve">; </w:t>
      </w:r>
    </w:p>
    <w:p w14:paraId="1AAAD288" w14:textId="77777777" w:rsidR="0017704C" w:rsidRPr="00C23C61" w:rsidRDefault="0017704C">
      <w:pPr>
        <w:pStyle w:val="a8"/>
        <w:numPr>
          <w:ilvl w:val="0"/>
          <w:numId w:val="25"/>
        </w:numPr>
        <w:spacing w:after="35" w:line="248" w:lineRule="auto"/>
        <w:ind w:left="993" w:right="8"/>
        <w:jc w:val="both"/>
      </w:pPr>
      <w:r w:rsidRPr="00C23C61">
        <w:t>цифровые финансовые активы, удостоверяющие денежные требования, в соответствии с решением о выпуске которых срок, в течение которого лицо, выпускающее цифровые финансовые активы, обязано полностью исполнить свои обязательства, удостоверенные ими, не превышает один год</w:t>
      </w:r>
      <w:r w:rsidRPr="00C23C61">
        <w:rPr>
          <w:rFonts w:eastAsia="Calibri"/>
        </w:rPr>
        <w:t xml:space="preserve">. </w:t>
      </w:r>
      <w:r w:rsidRPr="00C23C61">
        <w:t>Стоимость цифровых финансовых активов физического лица</w:t>
      </w:r>
      <w:r w:rsidRPr="00C23C61">
        <w:rPr>
          <w:rFonts w:eastAsia="Calibri"/>
        </w:rPr>
        <w:t xml:space="preserve"> </w:t>
      </w:r>
      <w:r w:rsidRPr="00C23C61">
        <w:t>признается равной цене приобретения им этих цифровых финансовых активов</w:t>
      </w:r>
      <w:r w:rsidRPr="00C23C61">
        <w:rPr>
          <w:rFonts w:eastAsia="Calibri"/>
        </w:rPr>
        <w:t xml:space="preserve">; </w:t>
      </w:r>
    </w:p>
    <w:p w14:paraId="265B5AFD" w14:textId="77777777" w:rsidR="0017704C" w:rsidRPr="00C23C61" w:rsidRDefault="0017704C">
      <w:pPr>
        <w:pStyle w:val="a8"/>
        <w:numPr>
          <w:ilvl w:val="0"/>
          <w:numId w:val="25"/>
        </w:numPr>
        <w:spacing w:after="11" w:line="248" w:lineRule="auto"/>
        <w:ind w:left="993" w:right="8"/>
        <w:jc w:val="both"/>
      </w:pPr>
      <w:r w:rsidRPr="00C23C61">
        <w:t>следующие ценные бумаги, в том числе переданные физическим лицом в доверительное управление:</w:t>
      </w:r>
      <w:r w:rsidRPr="00C23C61">
        <w:rPr>
          <w:rFonts w:eastAsia="Calibri"/>
        </w:rPr>
        <w:t xml:space="preserve"> </w:t>
      </w:r>
    </w:p>
    <w:p w14:paraId="19BE5C80" w14:textId="77777777" w:rsidR="0017704C" w:rsidRPr="00C23C61" w:rsidRDefault="0017704C" w:rsidP="0017704C">
      <w:pPr>
        <w:spacing w:after="35"/>
        <w:ind w:left="1419" w:right="8" w:hanging="142"/>
      </w:pPr>
      <w:r w:rsidRPr="00C23C61">
        <w:rPr>
          <w:rFonts w:eastAsia="Segoe UI Symbol"/>
        </w:rPr>
        <w:t>−</w:t>
      </w:r>
      <w:r w:rsidRPr="00C23C61">
        <w:rPr>
          <w:rFonts w:eastAsia="Arial"/>
        </w:rPr>
        <w:t xml:space="preserve"> </w:t>
      </w:r>
      <w:r w:rsidRPr="00C23C61">
        <w:t>ценные бумаги, в отношении которых принято решение о включении в котировальные списки российской биржей или биржей,</w:t>
      </w:r>
      <w:r w:rsidRPr="00C23C61">
        <w:rPr>
          <w:rFonts w:eastAsia="Calibri"/>
        </w:rPr>
        <w:t xml:space="preserve"> </w:t>
      </w:r>
      <w:r w:rsidRPr="00C23C61">
        <w:t>включенной в перечень иностранных бирж, предусмотренный пунктом 4 статьи 51.1 Закона</w:t>
      </w:r>
      <w:r w:rsidRPr="00C23C61">
        <w:rPr>
          <w:rFonts w:eastAsia="Calibri"/>
        </w:rPr>
        <w:t xml:space="preserve"> </w:t>
      </w:r>
      <w:r w:rsidRPr="00C23C61">
        <w:t>№ 39</w:t>
      </w:r>
      <w:r w:rsidRPr="00C23C61">
        <w:rPr>
          <w:rFonts w:eastAsia="Calibri"/>
        </w:rPr>
        <w:t>-</w:t>
      </w:r>
      <w:r w:rsidRPr="00C23C61">
        <w:t>ФЗ, за исключением ипотечных сертификатов участия;</w:t>
      </w:r>
      <w:r w:rsidRPr="00C23C61">
        <w:rPr>
          <w:rFonts w:eastAsia="Calibri"/>
        </w:rPr>
        <w:t xml:space="preserve"> </w:t>
      </w:r>
    </w:p>
    <w:p w14:paraId="36EF6401" w14:textId="77777777" w:rsidR="0017704C" w:rsidRPr="00C23C61" w:rsidRDefault="0017704C" w:rsidP="0017704C">
      <w:pPr>
        <w:spacing w:after="35"/>
        <w:ind w:left="1419" w:right="8" w:hanging="142"/>
      </w:pPr>
      <w:r w:rsidRPr="00C23C61">
        <w:rPr>
          <w:rFonts w:eastAsia="Segoe UI Symbol"/>
        </w:rPr>
        <w:t>−</w:t>
      </w:r>
      <w:r w:rsidRPr="00C23C61">
        <w:rPr>
          <w:rFonts w:eastAsia="Arial"/>
        </w:rPr>
        <w:t xml:space="preserve"> </w:t>
      </w:r>
      <w:r w:rsidRPr="00C23C61">
        <w:t xml:space="preserve">облигации, не относящиеся к ценным бумагам, указанным в абзаце шестом настоящего пункта, кредитный рейтинг которых, а в случае его отсутствия </w:t>
      </w:r>
      <w:r w:rsidRPr="00C23C61">
        <w:lastRenderedPageBreak/>
        <w:t>кредитный рейтинг эмитента которых либо кредитный рейтинг поручителя (гаранта) по которым не ниже уровня, установленного Советом директоров Банка России в соответствии с пунктом 17.5 части первой статьи 18 Федерального закона от</w:t>
      </w:r>
      <w:r w:rsidRPr="00C23C61">
        <w:rPr>
          <w:rFonts w:eastAsia="Calibri"/>
        </w:rPr>
        <w:t xml:space="preserve"> </w:t>
      </w:r>
      <w:r w:rsidRPr="00C23C61">
        <w:t>10 июля 2002 года №</w:t>
      </w:r>
      <w:r w:rsidRPr="00C23C61">
        <w:rPr>
          <w:rFonts w:eastAsia="Calibri"/>
        </w:rPr>
        <w:t xml:space="preserve"> 86-</w:t>
      </w:r>
      <w:r w:rsidRPr="00C23C61">
        <w:t>ФЗ «О Центральном банке Российской Федерации (Банке России)»</w:t>
      </w:r>
      <w:r w:rsidRPr="00C23C61">
        <w:rPr>
          <w:rFonts w:eastAsia="Calibri"/>
        </w:rPr>
        <w:t xml:space="preserve">; </w:t>
      </w:r>
    </w:p>
    <w:p w14:paraId="18DC5B79" w14:textId="77777777" w:rsidR="0017704C" w:rsidRPr="00C23C61" w:rsidRDefault="0017704C" w:rsidP="0017704C">
      <w:pPr>
        <w:spacing w:after="145"/>
        <w:ind w:left="1419" w:right="8" w:hanging="142"/>
      </w:pPr>
      <w:r w:rsidRPr="00C23C61">
        <w:rPr>
          <w:rFonts w:eastAsia="Segoe UI Symbol"/>
        </w:rPr>
        <w:t>−</w:t>
      </w:r>
      <w:r w:rsidRPr="00C23C61">
        <w:rPr>
          <w:rFonts w:eastAsia="Arial"/>
        </w:rPr>
        <w:t xml:space="preserve"> </w:t>
      </w:r>
      <w:r w:rsidRPr="00C23C61">
        <w:t>инвестиционные паи паевых инвестиционных фондов, указанные в подпункте 4 пункта 2 статьи 3.1 Закона</w:t>
      </w:r>
      <w:r w:rsidRPr="00C23C61">
        <w:rPr>
          <w:rFonts w:eastAsia="Calibri"/>
        </w:rPr>
        <w:t xml:space="preserve"> </w:t>
      </w:r>
      <w:r w:rsidRPr="00C23C61">
        <w:t>№ 39</w:t>
      </w:r>
      <w:r w:rsidRPr="00C23C61">
        <w:rPr>
          <w:rFonts w:eastAsia="Calibri"/>
        </w:rPr>
        <w:t>-</w:t>
      </w:r>
      <w:r w:rsidRPr="00C23C61">
        <w:t>ФЗ</w:t>
      </w:r>
      <w:r w:rsidRPr="00C23C61">
        <w:rPr>
          <w:rFonts w:eastAsia="Calibri"/>
        </w:rPr>
        <w:t xml:space="preserve">. </w:t>
      </w:r>
    </w:p>
    <w:p w14:paraId="58ADF404" w14:textId="77777777" w:rsidR="0017704C" w:rsidRPr="00C23C61" w:rsidRDefault="0017704C">
      <w:pPr>
        <w:numPr>
          <w:ilvl w:val="0"/>
          <w:numId w:val="23"/>
        </w:numPr>
        <w:spacing w:after="116" w:line="248" w:lineRule="auto"/>
        <w:ind w:right="8" w:hanging="286"/>
        <w:jc w:val="both"/>
      </w:pPr>
      <w:r w:rsidRPr="00C23C61">
        <w:t>размер дохода физического лица</w:t>
      </w:r>
      <w:r w:rsidRPr="00C23C61">
        <w:rPr>
          <w:rFonts w:eastAsia="Calibri"/>
        </w:rPr>
        <w:t xml:space="preserve"> </w:t>
      </w:r>
      <w:r w:rsidRPr="00C23C61">
        <w:t xml:space="preserve">за два года, предшествующие году, в котором физическое лицо подало Заявление о признании его квалифицированным инвестором, в среднем должен составлять не менее 12 миллионов рублей в год, а при наличии у физического лица образования или ученой степени, предусмотренных п. </w:t>
      </w:r>
      <w:r w:rsidRPr="00C23C61">
        <w:rPr>
          <w:rFonts w:eastAsia="Calibri"/>
        </w:rPr>
        <w:t xml:space="preserve">3.6. </w:t>
      </w:r>
      <w:r w:rsidRPr="00C23C61">
        <w:t>Регламента</w:t>
      </w:r>
      <w:r w:rsidRPr="00C23C61">
        <w:rPr>
          <w:rFonts w:eastAsia="Calibri"/>
        </w:rPr>
        <w:t xml:space="preserve">, - </w:t>
      </w:r>
      <w:r w:rsidRPr="00C23C61">
        <w:t>не менее 6 миллионов рублей в год</w:t>
      </w:r>
      <w:r w:rsidRPr="00C23C61">
        <w:rPr>
          <w:rFonts w:eastAsia="Calibri"/>
        </w:rPr>
        <w:t xml:space="preserve">. </w:t>
      </w:r>
    </w:p>
    <w:p w14:paraId="24772D19" w14:textId="77777777" w:rsidR="0017704C" w:rsidRPr="00C23C61" w:rsidRDefault="0017704C" w:rsidP="00543A60">
      <w:pPr>
        <w:spacing w:after="146"/>
        <w:ind w:left="1002" w:right="8"/>
        <w:jc w:val="both"/>
      </w:pPr>
      <w:r w:rsidRPr="00C23C61">
        <w:t>В</w:t>
      </w:r>
      <w:r w:rsidRPr="00C23C61">
        <w:rPr>
          <w:rFonts w:eastAsia="Calibri"/>
        </w:rPr>
        <w:t xml:space="preserve"> </w:t>
      </w:r>
      <w:r w:rsidRPr="00C23C61">
        <w:t>расчет размера дохода физического лица включаются все виды его доходов в денежной форме, а также в натуральной форме в виде ценных бумаг, указанных в подпункте 3) пункта 3.1 Регламента, учитываемые при определении</w:t>
      </w:r>
      <w:r w:rsidRPr="00C23C61">
        <w:rPr>
          <w:rFonts w:eastAsia="Calibri"/>
        </w:rPr>
        <w:t xml:space="preserve"> </w:t>
      </w:r>
      <w:r w:rsidRPr="00C23C61">
        <w:t>налоговой базы по налогу</w:t>
      </w:r>
      <w:r w:rsidRPr="00C23C61">
        <w:rPr>
          <w:rFonts w:eastAsia="Calibri"/>
        </w:rPr>
        <w:t xml:space="preserve"> </w:t>
      </w:r>
      <w:r w:rsidRPr="00C23C61">
        <w:t>на доходы физических лиц в соответствии с законодательством Российской Федерации о налогах и сборах, без учета полученных физическим лицом налоговых вычетов. В расчет размера дохода физического лица не включаются доходы, облагаемые налогом на доходы физических лиц, полученные физическим лицом от продажи объектов недвижимого имущества.</w:t>
      </w:r>
      <w:r w:rsidRPr="00C23C61">
        <w:rPr>
          <w:rFonts w:eastAsia="Calibri"/>
        </w:rPr>
        <w:t xml:space="preserve"> </w:t>
      </w:r>
    </w:p>
    <w:p w14:paraId="158793F2" w14:textId="173AFB3B" w:rsidR="0017704C" w:rsidRPr="00C23C61" w:rsidRDefault="0017704C">
      <w:pPr>
        <w:numPr>
          <w:ilvl w:val="0"/>
          <w:numId w:val="23"/>
        </w:numPr>
        <w:spacing w:line="248" w:lineRule="auto"/>
        <w:ind w:right="8" w:hanging="286"/>
        <w:jc w:val="both"/>
      </w:pPr>
      <w:r w:rsidRPr="00C23C61">
        <w:t xml:space="preserve">имеет квалификацию в сфере финансовых рынков по квалификациям, подтвержденную свидетельством о квалификации, выданным в соответствии с частью 4 статьи 4 Федерального закона от 3 июля 2016 года № </w:t>
      </w:r>
      <w:r w:rsidRPr="00C23C61">
        <w:rPr>
          <w:rFonts w:eastAsia="Calibri"/>
        </w:rPr>
        <w:t>238-</w:t>
      </w:r>
      <w:r w:rsidRPr="00C23C61">
        <w:t>ФЗ «О независимой оценке квалификации», по</w:t>
      </w:r>
      <w:r w:rsidRPr="00C23C61">
        <w:rPr>
          <w:rFonts w:eastAsia="Calibri"/>
        </w:rPr>
        <w:t xml:space="preserve"> </w:t>
      </w:r>
      <w:r w:rsidRPr="00C23C61">
        <w:t>профессиональному</w:t>
      </w:r>
      <w:r w:rsidRPr="00C23C61">
        <w:rPr>
          <w:rFonts w:eastAsia="Calibri"/>
        </w:rPr>
        <w:t xml:space="preserve"> </w:t>
      </w:r>
      <w:r w:rsidRPr="00C23C61">
        <w:t>стандарту</w:t>
      </w:r>
      <w:r w:rsidRPr="00C23C61">
        <w:rPr>
          <w:rFonts w:eastAsia="Calibri"/>
        </w:rPr>
        <w:t xml:space="preserve"> </w:t>
      </w:r>
      <w:r w:rsidRPr="00C23C61">
        <w:t>«Специалист рынка ценных бумаг»</w:t>
      </w:r>
      <w:r w:rsidRPr="00C23C61">
        <w:rPr>
          <w:rFonts w:eastAsia="Calibri"/>
        </w:rPr>
        <w:t xml:space="preserve"> </w:t>
      </w:r>
      <w:r w:rsidRPr="00C23C61">
        <w:t>или «Специалист по финансовому консультированию»</w:t>
      </w:r>
      <w:r w:rsidRPr="00C23C61">
        <w:rPr>
          <w:rFonts w:eastAsia="Calibri"/>
        </w:rPr>
        <w:t xml:space="preserve">; </w:t>
      </w:r>
    </w:p>
    <w:p w14:paraId="0D437313" w14:textId="77777777" w:rsidR="0017704C" w:rsidRPr="00C23C61" w:rsidRDefault="0017704C">
      <w:pPr>
        <w:numPr>
          <w:ilvl w:val="0"/>
          <w:numId w:val="23"/>
        </w:numPr>
        <w:spacing w:after="22" w:line="248" w:lineRule="auto"/>
        <w:ind w:right="8" w:hanging="286"/>
        <w:jc w:val="both"/>
      </w:pPr>
      <w:r w:rsidRPr="00C23C61">
        <w:t>имеет не менее одного из следующих сертификатов</w:t>
      </w:r>
      <w:r w:rsidRPr="00C23C61">
        <w:rPr>
          <w:rFonts w:eastAsia="Calibri"/>
        </w:rPr>
        <w:t xml:space="preserve">: </w:t>
      </w:r>
    </w:p>
    <w:p w14:paraId="6FA2504E" w14:textId="77777777" w:rsidR="0017704C" w:rsidRPr="00C23C61" w:rsidRDefault="0017704C">
      <w:pPr>
        <w:pStyle w:val="a8"/>
        <w:numPr>
          <w:ilvl w:val="0"/>
          <w:numId w:val="26"/>
        </w:numPr>
        <w:spacing w:after="8" w:line="249" w:lineRule="auto"/>
        <w:rPr>
          <w:lang w:val="en-US"/>
        </w:rPr>
      </w:pPr>
      <w:r w:rsidRPr="00C23C61">
        <w:t>сертификат</w:t>
      </w:r>
      <w:r w:rsidRPr="00C23C61">
        <w:rPr>
          <w:rFonts w:eastAsia="Calibri"/>
          <w:lang w:val="en-US"/>
        </w:rPr>
        <w:t xml:space="preserve"> "Chartered Financial Analyst (CFA)"; </w:t>
      </w:r>
    </w:p>
    <w:p w14:paraId="40EFA736" w14:textId="77777777" w:rsidR="0017704C" w:rsidRPr="00C23C61" w:rsidRDefault="0017704C">
      <w:pPr>
        <w:pStyle w:val="a8"/>
        <w:numPr>
          <w:ilvl w:val="0"/>
          <w:numId w:val="26"/>
        </w:numPr>
        <w:spacing w:after="8" w:line="249" w:lineRule="auto"/>
        <w:rPr>
          <w:lang w:val="en-US"/>
        </w:rPr>
      </w:pPr>
      <w:r w:rsidRPr="00C23C61">
        <w:t>сертификат</w:t>
      </w:r>
      <w:r w:rsidRPr="00C23C61">
        <w:rPr>
          <w:rFonts w:eastAsia="Calibri"/>
          <w:lang w:val="en-US"/>
        </w:rPr>
        <w:t xml:space="preserve"> "Certified International Investment Analyst (CIIA)"; </w:t>
      </w:r>
    </w:p>
    <w:p w14:paraId="44EEAB97" w14:textId="77777777" w:rsidR="0017704C" w:rsidRPr="00C23C61" w:rsidRDefault="0017704C">
      <w:pPr>
        <w:pStyle w:val="a8"/>
        <w:numPr>
          <w:ilvl w:val="0"/>
          <w:numId w:val="26"/>
        </w:numPr>
        <w:spacing w:after="8" w:line="249" w:lineRule="auto"/>
        <w:rPr>
          <w:lang w:val="en-US"/>
        </w:rPr>
      </w:pPr>
      <w:r w:rsidRPr="00C23C61">
        <w:t>сертификат</w:t>
      </w:r>
      <w:r w:rsidRPr="00C23C61">
        <w:rPr>
          <w:rFonts w:eastAsia="Calibri"/>
          <w:lang w:val="en-US"/>
        </w:rPr>
        <w:t xml:space="preserve"> "Financial Risk Manager (FRM)"; </w:t>
      </w:r>
    </w:p>
    <w:p w14:paraId="1339AC0E" w14:textId="77777777" w:rsidR="0017704C" w:rsidRPr="00C23C61" w:rsidRDefault="0017704C">
      <w:pPr>
        <w:pStyle w:val="a8"/>
        <w:numPr>
          <w:ilvl w:val="0"/>
          <w:numId w:val="26"/>
        </w:numPr>
        <w:spacing w:after="8" w:line="249" w:lineRule="auto"/>
        <w:rPr>
          <w:lang w:val="en-US"/>
        </w:rPr>
      </w:pPr>
      <w:r w:rsidRPr="00C23C61">
        <w:t>сертификат</w:t>
      </w:r>
      <w:r w:rsidRPr="00C23C61">
        <w:rPr>
          <w:rFonts w:eastAsia="Calibri"/>
          <w:lang w:val="en-US"/>
        </w:rPr>
        <w:t xml:space="preserve"> "International Certificate in Advanced Wealth Management" (ICAWM); </w:t>
      </w:r>
    </w:p>
    <w:p w14:paraId="268A53A7" w14:textId="77777777" w:rsidR="0017704C" w:rsidRPr="00C23C61" w:rsidRDefault="0017704C">
      <w:pPr>
        <w:pStyle w:val="a8"/>
        <w:numPr>
          <w:ilvl w:val="0"/>
          <w:numId w:val="26"/>
        </w:numPr>
        <w:spacing w:after="22" w:line="248" w:lineRule="auto"/>
      </w:pPr>
      <w:r w:rsidRPr="00C23C61">
        <w:t xml:space="preserve">сертификат "Investment Management </w:t>
      </w:r>
      <w:proofErr w:type="spellStart"/>
      <w:r w:rsidRPr="00C23C61">
        <w:t>Specialist</w:t>
      </w:r>
      <w:proofErr w:type="spellEnd"/>
      <w:r w:rsidRPr="00C23C61">
        <w:t>";</w:t>
      </w:r>
      <w:r w:rsidRPr="00C23C61">
        <w:rPr>
          <w:rFonts w:eastAsia="Calibri"/>
        </w:rPr>
        <w:t xml:space="preserve"> </w:t>
      </w:r>
    </w:p>
    <w:p w14:paraId="23B7FAD9" w14:textId="77777777" w:rsidR="0017704C" w:rsidRPr="00C23C61" w:rsidRDefault="0017704C">
      <w:pPr>
        <w:pStyle w:val="a8"/>
        <w:numPr>
          <w:ilvl w:val="0"/>
          <w:numId w:val="26"/>
        </w:numPr>
        <w:spacing w:after="23" w:line="248" w:lineRule="auto"/>
      </w:pPr>
      <w:r w:rsidRPr="00C23C61">
        <w:t xml:space="preserve">сертификат "Financial </w:t>
      </w:r>
      <w:proofErr w:type="spellStart"/>
      <w:r w:rsidRPr="00C23C61">
        <w:t>Adviser</w:t>
      </w:r>
      <w:proofErr w:type="spellEnd"/>
      <w:r w:rsidRPr="00C23C61">
        <w:t>";</w:t>
      </w:r>
      <w:r w:rsidRPr="00C23C61">
        <w:rPr>
          <w:rFonts w:eastAsia="Calibri"/>
        </w:rPr>
        <w:t xml:space="preserve"> </w:t>
      </w:r>
    </w:p>
    <w:p w14:paraId="641F0DC1" w14:textId="77777777" w:rsidR="0017704C" w:rsidRPr="00C23C61" w:rsidRDefault="0017704C">
      <w:pPr>
        <w:pStyle w:val="a8"/>
        <w:numPr>
          <w:ilvl w:val="0"/>
          <w:numId w:val="26"/>
        </w:numPr>
        <w:spacing w:after="143" w:line="248" w:lineRule="auto"/>
      </w:pPr>
      <w:r w:rsidRPr="00C23C61">
        <w:t xml:space="preserve">сертификат "Certified Financial </w:t>
      </w:r>
      <w:proofErr w:type="spellStart"/>
      <w:r w:rsidRPr="00C23C61">
        <w:t>Planner</w:t>
      </w:r>
      <w:proofErr w:type="spellEnd"/>
      <w:r w:rsidRPr="00C23C61">
        <w:t>".</w:t>
      </w:r>
      <w:r w:rsidRPr="00C23C61">
        <w:rPr>
          <w:rFonts w:eastAsia="Calibri"/>
        </w:rPr>
        <w:t xml:space="preserve"> </w:t>
      </w:r>
    </w:p>
    <w:p w14:paraId="165F846D" w14:textId="77777777" w:rsidR="0017704C" w:rsidRPr="00C23C61" w:rsidRDefault="0017704C">
      <w:pPr>
        <w:numPr>
          <w:ilvl w:val="0"/>
          <w:numId w:val="23"/>
        </w:numPr>
        <w:spacing w:line="248" w:lineRule="auto"/>
        <w:ind w:right="8" w:hanging="286"/>
        <w:jc w:val="both"/>
      </w:pPr>
      <w:r w:rsidRPr="00C23C61">
        <w:t>имеет высшее образование</w:t>
      </w:r>
      <w:r w:rsidRPr="00C23C61">
        <w:rPr>
          <w:rFonts w:eastAsia="Calibri"/>
        </w:rPr>
        <w:t xml:space="preserve"> </w:t>
      </w:r>
      <w:r w:rsidRPr="00C23C61">
        <w:t>по специальности по программе специалитета «Финансы и кредит»</w:t>
      </w:r>
      <w:r w:rsidRPr="00C23C61">
        <w:rPr>
          <w:rFonts w:eastAsia="Calibri"/>
        </w:rPr>
        <w:t xml:space="preserve"> </w:t>
      </w:r>
      <w:r w:rsidRPr="00C23C61">
        <w:t>либо направлениям</w:t>
      </w:r>
      <w:r w:rsidRPr="00C23C61">
        <w:rPr>
          <w:rFonts w:eastAsia="Calibri"/>
        </w:rPr>
        <w:t xml:space="preserve"> </w:t>
      </w:r>
      <w:r w:rsidRPr="00C23C61">
        <w:t>подготовки высшего образования по программе магистратуры «Финансы и кредит»</w:t>
      </w:r>
      <w:r w:rsidRPr="00C23C61">
        <w:rPr>
          <w:rFonts w:eastAsia="Calibri"/>
        </w:rPr>
        <w:t xml:space="preserve"> </w:t>
      </w:r>
      <w:r w:rsidRPr="00C23C61">
        <w:t xml:space="preserve">или «Финансы», полученного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w:t>
      </w:r>
      <w:hyperlink r:id="rId10">
        <w:r w:rsidRPr="00C23C61">
          <w:t xml:space="preserve">частью 10 </w:t>
        </w:r>
      </w:hyperlink>
      <w:hyperlink r:id="rId11">
        <w:r w:rsidRPr="00C23C61">
          <w:t>статьи 11</w:t>
        </w:r>
      </w:hyperlink>
      <w:hyperlink r:id="rId12">
        <w:r w:rsidRPr="00C23C61">
          <w:rPr>
            <w:rFonts w:eastAsia="Calibri"/>
          </w:rPr>
          <w:t xml:space="preserve"> </w:t>
        </w:r>
      </w:hyperlink>
      <w:r w:rsidRPr="00C23C61">
        <w:t>Федерального закона от 29 декабря 2012 года №</w:t>
      </w:r>
      <w:r w:rsidRPr="00C23C61">
        <w:rPr>
          <w:rFonts w:eastAsia="Calibri"/>
        </w:rPr>
        <w:t xml:space="preserve"> 273-</w:t>
      </w:r>
      <w:r w:rsidRPr="00C23C61">
        <w:t>ФЗ «Об образовании в Российской Федерации»</w:t>
      </w:r>
      <w:r w:rsidRPr="00C23C61">
        <w:rPr>
          <w:rFonts w:eastAsia="Calibri"/>
        </w:rPr>
        <w:t xml:space="preserve"> </w:t>
      </w:r>
      <w:r w:rsidRPr="00C23C61">
        <w:t xml:space="preserve">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w:t>
      </w:r>
      <w:hyperlink r:id="rId13">
        <w:r w:rsidRPr="00C23C61">
          <w:t>абзацем первым пункта 3.1 статьи 4</w:t>
        </w:r>
      </w:hyperlink>
      <w:hyperlink r:id="rId14">
        <w:r w:rsidRPr="00C23C61">
          <w:rPr>
            <w:rFonts w:eastAsia="Calibri"/>
          </w:rPr>
          <w:t xml:space="preserve"> </w:t>
        </w:r>
      </w:hyperlink>
      <w:r w:rsidRPr="00C23C61">
        <w:t>Федерального закона от 23 августа 1996 года №</w:t>
      </w:r>
      <w:r w:rsidRPr="00C23C61">
        <w:rPr>
          <w:rFonts w:eastAsia="Calibri"/>
        </w:rPr>
        <w:t xml:space="preserve"> 127-</w:t>
      </w:r>
      <w:r w:rsidRPr="00C23C61">
        <w:t>ФЗ «О науке и государственной научно</w:t>
      </w:r>
      <w:r w:rsidRPr="00C23C61">
        <w:rPr>
          <w:rFonts w:eastAsia="Calibri"/>
        </w:rPr>
        <w:t>-</w:t>
      </w:r>
      <w:r w:rsidRPr="00C23C61">
        <w:t>технической политике», либо предусмотренную</w:t>
      </w:r>
      <w:r w:rsidRPr="00C23C61">
        <w:rPr>
          <w:rFonts w:eastAsia="Calibri"/>
        </w:rPr>
        <w:t xml:space="preserve"> </w:t>
      </w:r>
      <w:r w:rsidRPr="00C23C61">
        <w:t>государственной системой научной аттестации ученую</w:t>
      </w:r>
      <w:r w:rsidRPr="00C23C61">
        <w:rPr>
          <w:rFonts w:eastAsia="Calibri"/>
        </w:rPr>
        <w:t xml:space="preserve"> </w:t>
      </w:r>
      <w:r w:rsidRPr="00C23C61">
        <w:t>степень</w:t>
      </w:r>
      <w:r w:rsidRPr="00C23C61">
        <w:rPr>
          <w:rFonts w:eastAsia="Calibri"/>
        </w:rPr>
        <w:t xml:space="preserve"> </w:t>
      </w:r>
      <w:r w:rsidRPr="00C23C61">
        <w:t>кандидата или доктора экономических наук по научной специальности «Финансы, денежное обращение и кредит»</w:t>
      </w:r>
      <w:r w:rsidRPr="00C23C61">
        <w:rPr>
          <w:rFonts w:eastAsia="Calibri"/>
        </w:rPr>
        <w:t xml:space="preserve"> </w:t>
      </w:r>
      <w:r w:rsidRPr="00C23C61">
        <w:t>или «Финансы»</w:t>
      </w:r>
      <w:r w:rsidRPr="00C23C61">
        <w:rPr>
          <w:rFonts w:eastAsia="Calibri"/>
        </w:rPr>
        <w:t xml:space="preserve">. </w:t>
      </w:r>
    </w:p>
    <w:p w14:paraId="25921DB5" w14:textId="77777777" w:rsidR="004D190F" w:rsidRPr="00C23C61" w:rsidRDefault="004D190F">
      <w:pPr>
        <w:pStyle w:val="a6"/>
        <w:widowControl w:val="0"/>
        <w:numPr>
          <w:ilvl w:val="1"/>
          <w:numId w:val="15"/>
        </w:numPr>
        <w:tabs>
          <w:tab w:val="left" w:pos="567"/>
        </w:tabs>
        <w:adjustRightInd w:val="0"/>
        <w:spacing w:before="120"/>
        <w:ind w:left="0" w:firstLine="0"/>
        <w:jc w:val="both"/>
      </w:pPr>
      <w:r w:rsidRPr="00C23C61">
        <w:lastRenderedPageBreak/>
        <w:t xml:space="preserve">Юридическое лицо может быть признано квалифицированным инвестором, если оно является коммерческой организацией </w:t>
      </w:r>
      <w:r w:rsidR="00CF7D1C" w:rsidRPr="00C23C61">
        <w:t xml:space="preserve">или международным фондом, зарегистрированным в соответствии с Федеральным законом от 3 августа 2018 года N 290-ФЗ "О международных компаниях и международных фондах" в целях совершения операций с ценными бумагами российских эмитентов </w:t>
      </w:r>
      <w:r w:rsidRPr="00C23C61">
        <w:t>и отвечает любому из указанных требований:</w:t>
      </w:r>
    </w:p>
    <w:p w14:paraId="4AFC5C4C" w14:textId="77777777" w:rsidR="0017704C" w:rsidRPr="00C23C61" w:rsidRDefault="0017704C" w:rsidP="0017704C">
      <w:pPr>
        <w:spacing w:after="35"/>
        <w:ind w:left="994" w:right="8" w:hanging="286"/>
      </w:pPr>
      <w:r w:rsidRPr="00C23C61">
        <w:rPr>
          <w:rFonts w:eastAsia="Calibri"/>
        </w:rPr>
        <w:t>1)</w:t>
      </w:r>
      <w:r w:rsidRPr="00C23C61">
        <w:rPr>
          <w:rFonts w:eastAsia="Arial"/>
        </w:rPr>
        <w:t xml:space="preserve"> </w:t>
      </w:r>
      <w:r w:rsidRPr="00C23C61">
        <w:t xml:space="preserve">имеет собственный капитал не менее </w:t>
      </w:r>
      <w:r w:rsidRPr="00C23C61">
        <w:rPr>
          <w:rFonts w:eastAsia="Calibri"/>
        </w:rPr>
        <w:t xml:space="preserve">200 </w:t>
      </w:r>
      <w:r w:rsidRPr="00C23C61">
        <w:t>(двухсот) миллионов рублей</w:t>
      </w:r>
      <w:r w:rsidRPr="00C23C61">
        <w:rPr>
          <w:rFonts w:eastAsia="Calibri"/>
        </w:rPr>
        <w:t xml:space="preserve">, </w:t>
      </w:r>
      <w:r w:rsidRPr="00C23C61">
        <w:t>определяемый</w:t>
      </w:r>
      <w:r w:rsidRPr="00C23C61">
        <w:rPr>
          <w:rFonts w:eastAsia="Calibri"/>
        </w:rPr>
        <w:t xml:space="preserve"> </w:t>
      </w:r>
      <w:r w:rsidRPr="00C23C61">
        <w:t>по данным бухгалтерской (финансовой) отчетности как:</w:t>
      </w:r>
      <w:r w:rsidRPr="00C23C61">
        <w:rPr>
          <w:rFonts w:eastAsia="Calibri"/>
        </w:rPr>
        <w:t xml:space="preserve"> </w:t>
      </w:r>
    </w:p>
    <w:p w14:paraId="4E6DB0B7" w14:textId="77777777" w:rsidR="0017704C" w:rsidRPr="00C23C61" w:rsidRDefault="0017704C">
      <w:pPr>
        <w:pStyle w:val="a8"/>
        <w:numPr>
          <w:ilvl w:val="0"/>
          <w:numId w:val="29"/>
        </w:numPr>
        <w:spacing w:after="36" w:line="248" w:lineRule="auto"/>
        <w:ind w:right="8"/>
        <w:jc w:val="both"/>
      </w:pPr>
      <w:r w:rsidRPr="00C23C61">
        <w:t>разница между величиной капитала и величиной платежей собственникам (участникам) в связи с выкупом у них акций (долей участия) юридического лица или их выходом из состава участников (для российских юридических лиц);</w:t>
      </w:r>
      <w:r w:rsidRPr="00C23C61">
        <w:rPr>
          <w:rFonts w:eastAsia="Calibri"/>
        </w:rPr>
        <w:t xml:space="preserve"> </w:t>
      </w:r>
    </w:p>
    <w:p w14:paraId="612145E7" w14:textId="77777777" w:rsidR="0017704C" w:rsidRPr="00C23C61" w:rsidRDefault="0017704C">
      <w:pPr>
        <w:pStyle w:val="a8"/>
        <w:numPr>
          <w:ilvl w:val="0"/>
          <w:numId w:val="29"/>
        </w:numPr>
        <w:spacing w:after="145" w:line="248" w:lineRule="auto"/>
        <w:ind w:right="8"/>
        <w:jc w:val="both"/>
      </w:pPr>
      <w:r w:rsidRPr="00C23C61">
        <w:t>стоимость чистых активов иностранного юридического лица, расчет которых подтверждается в соответствии с его личным законом (для иностранных юридических лиц)</w:t>
      </w:r>
      <w:r w:rsidRPr="00C23C61">
        <w:rPr>
          <w:rFonts w:eastAsia="Calibri"/>
        </w:rPr>
        <w:t xml:space="preserve">; </w:t>
      </w:r>
    </w:p>
    <w:p w14:paraId="54839E8F" w14:textId="77777777" w:rsidR="0017704C" w:rsidRPr="00C23C61" w:rsidRDefault="0017704C">
      <w:pPr>
        <w:numPr>
          <w:ilvl w:val="3"/>
          <w:numId w:val="27"/>
        </w:numPr>
        <w:spacing w:after="143" w:line="248" w:lineRule="auto"/>
        <w:ind w:right="8" w:hanging="286"/>
        <w:jc w:val="both"/>
      </w:pPr>
      <w:r w:rsidRPr="00C23C61">
        <w:t>совершало сделки</w:t>
      </w:r>
      <w:r w:rsidRPr="00C23C61">
        <w:rPr>
          <w:rFonts w:eastAsia="Calibri"/>
        </w:rPr>
        <w:t xml:space="preserve"> </w:t>
      </w:r>
      <w:r w:rsidRPr="00C23C61">
        <w:t xml:space="preserve">с ценными бумагами и (или) заключало договоры, являющиеся производными финансовыми инструментами, за последние </w:t>
      </w:r>
      <w:r w:rsidRPr="00C23C61">
        <w:rPr>
          <w:rFonts w:eastAsia="Calibri"/>
        </w:rPr>
        <w:t>4 (</w:t>
      </w:r>
      <w:r w:rsidRPr="00C23C61">
        <w:t>четыре</w:t>
      </w:r>
      <w:r w:rsidRPr="00C23C61">
        <w:rPr>
          <w:rFonts w:eastAsia="Calibri"/>
        </w:rPr>
        <w:t xml:space="preserve">) </w:t>
      </w:r>
      <w:r w:rsidRPr="00C23C61">
        <w:t>полных квартала, предшествующие кварталу, в котором юридическое лицо подало Заявление о признании его квалифицированным инвестором</w:t>
      </w:r>
      <w:r w:rsidRPr="00C23C61">
        <w:rPr>
          <w:rFonts w:eastAsia="Calibri"/>
        </w:rPr>
        <w:t xml:space="preserve">, </w:t>
      </w:r>
      <w:r w:rsidRPr="00C23C61">
        <w:t xml:space="preserve">в среднем не реже </w:t>
      </w:r>
      <w:r w:rsidRPr="00C23C61">
        <w:rPr>
          <w:rFonts w:eastAsia="Calibri"/>
        </w:rPr>
        <w:t>5 (</w:t>
      </w:r>
      <w:r w:rsidRPr="00C23C61">
        <w:t>пяти</w:t>
      </w:r>
      <w:r w:rsidRPr="00C23C61">
        <w:rPr>
          <w:rFonts w:eastAsia="Calibri"/>
        </w:rPr>
        <w:t xml:space="preserve">) </w:t>
      </w:r>
      <w:r w:rsidRPr="00C23C61">
        <w:t>раз</w:t>
      </w:r>
      <w:r w:rsidRPr="00C23C61">
        <w:rPr>
          <w:rFonts w:eastAsia="Calibri"/>
        </w:rPr>
        <w:t xml:space="preserve"> </w:t>
      </w:r>
      <w:r w:rsidRPr="00C23C61">
        <w:t>в</w:t>
      </w:r>
      <w:r w:rsidRPr="00C23C61">
        <w:rPr>
          <w:rFonts w:eastAsia="Calibri"/>
        </w:rPr>
        <w:t xml:space="preserve"> </w:t>
      </w:r>
      <w:r w:rsidRPr="00C23C61">
        <w:t>квартал,</w:t>
      </w:r>
      <w:r w:rsidRPr="00C23C61">
        <w:rPr>
          <w:rFonts w:eastAsia="Calibri"/>
        </w:rPr>
        <w:t xml:space="preserve"> </w:t>
      </w:r>
      <w:r w:rsidRPr="00C23C61">
        <w:t>но</w:t>
      </w:r>
      <w:r w:rsidRPr="00C23C61">
        <w:rPr>
          <w:rFonts w:eastAsia="Calibri"/>
        </w:rPr>
        <w:t xml:space="preserve"> </w:t>
      </w:r>
      <w:r w:rsidRPr="00C23C61">
        <w:t>не</w:t>
      </w:r>
      <w:r w:rsidRPr="00C23C61">
        <w:rPr>
          <w:rFonts w:eastAsia="Calibri"/>
        </w:rPr>
        <w:t xml:space="preserve"> </w:t>
      </w:r>
      <w:r w:rsidRPr="00C23C61">
        <w:t xml:space="preserve">реже </w:t>
      </w:r>
      <w:r w:rsidRPr="00C23C61">
        <w:rPr>
          <w:rFonts w:eastAsia="Calibri"/>
        </w:rPr>
        <w:t>1 (</w:t>
      </w:r>
      <w:r w:rsidRPr="00C23C61">
        <w:t>одного</w:t>
      </w:r>
      <w:r w:rsidRPr="00C23C61">
        <w:rPr>
          <w:rFonts w:eastAsia="Calibri"/>
        </w:rPr>
        <w:t xml:space="preserve">) </w:t>
      </w:r>
      <w:r w:rsidRPr="00C23C61">
        <w:t>раза в месяц. При этом объем</w:t>
      </w:r>
      <w:r w:rsidRPr="00C23C61">
        <w:rPr>
          <w:rFonts w:eastAsia="Calibri"/>
        </w:rPr>
        <w:t xml:space="preserve"> </w:t>
      </w:r>
      <w:r w:rsidRPr="00C23C61">
        <w:t>указанных сделок (договоров) должен</w:t>
      </w:r>
      <w:r w:rsidRPr="00C23C61">
        <w:rPr>
          <w:rFonts w:eastAsia="Calibri"/>
        </w:rPr>
        <w:t xml:space="preserve"> </w:t>
      </w:r>
      <w:r w:rsidRPr="00C23C61">
        <w:t>составлять не менее 50</w:t>
      </w:r>
      <w:r w:rsidRPr="00C23C61">
        <w:rPr>
          <w:rFonts w:eastAsia="Calibri"/>
        </w:rPr>
        <w:t xml:space="preserve"> </w:t>
      </w:r>
      <w:r w:rsidRPr="00C23C61">
        <w:t>(пятидесяти)</w:t>
      </w:r>
      <w:r w:rsidRPr="00C23C61">
        <w:rPr>
          <w:rFonts w:eastAsia="Calibri"/>
        </w:rPr>
        <w:t xml:space="preserve"> </w:t>
      </w:r>
      <w:r w:rsidRPr="00C23C61">
        <w:t>миллионов рублей;</w:t>
      </w:r>
      <w:r w:rsidRPr="00C23C61">
        <w:rPr>
          <w:rFonts w:eastAsia="Calibri"/>
        </w:rPr>
        <w:t xml:space="preserve"> </w:t>
      </w:r>
    </w:p>
    <w:p w14:paraId="5866C683" w14:textId="77777777" w:rsidR="0017704C" w:rsidRPr="00C23C61" w:rsidRDefault="0017704C">
      <w:pPr>
        <w:numPr>
          <w:ilvl w:val="3"/>
          <w:numId w:val="27"/>
        </w:numPr>
        <w:spacing w:after="146" w:line="248" w:lineRule="auto"/>
        <w:ind w:right="8" w:hanging="286"/>
        <w:jc w:val="both"/>
      </w:pPr>
      <w:r w:rsidRPr="00C23C61">
        <w:t>имеет выручку, определяемую по данным бухгалтерской</w:t>
      </w:r>
      <w:r w:rsidRPr="00C23C61">
        <w:rPr>
          <w:rFonts w:eastAsia="Calibri"/>
        </w:rPr>
        <w:t xml:space="preserve"> </w:t>
      </w:r>
      <w:r w:rsidRPr="00C23C61">
        <w:t>(финансовой)</w:t>
      </w:r>
      <w:r w:rsidRPr="00C23C61">
        <w:rPr>
          <w:rFonts w:eastAsia="Calibri"/>
        </w:rPr>
        <w:t xml:space="preserve"> </w:t>
      </w:r>
      <w:r w:rsidRPr="00C23C61">
        <w:t>отчетности за последний завершенный</w:t>
      </w:r>
      <w:r w:rsidRPr="00C23C61">
        <w:rPr>
          <w:rFonts w:eastAsia="Calibri"/>
        </w:rPr>
        <w:t xml:space="preserve"> </w:t>
      </w:r>
      <w:r w:rsidRPr="00C23C61">
        <w:t>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w:t>
      </w:r>
      <w:r w:rsidRPr="00C23C61">
        <w:rPr>
          <w:rFonts w:eastAsia="Calibri"/>
        </w:rPr>
        <w:t xml:space="preserve"> 402-</w:t>
      </w:r>
      <w:r w:rsidRPr="00C23C61">
        <w:t>ФЗ «О бухгалтерском учете», или годовая бухгалтерская (финансовая) отчетность за который составлена до истечения указанного срока ее представления</w:t>
      </w:r>
      <w:r w:rsidRPr="00C23C61">
        <w:rPr>
          <w:rFonts w:eastAsia="Calibri"/>
        </w:rPr>
        <w:t xml:space="preserve">, </w:t>
      </w:r>
      <w:r w:rsidRPr="00C23C61">
        <w:t>не менее 2 (двух) миллиардов рублей</w:t>
      </w:r>
      <w:r w:rsidRPr="00C23C61">
        <w:rPr>
          <w:rFonts w:eastAsia="Calibri"/>
        </w:rPr>
        <w:t xml:space="preserve">; </w:t>
      </w:r>
    </w:p>
    <w:p w14:paraId="4E726014" w14:textId="722B042A" w:rsidR="0017704C" w:rsidRPr="00C23C61" w:rsidRDefault="0017704C" w:rsidP="00543A60">
      <w:pPr>
        <w:spacing w:after="145"/>
        <w:ind w:left="945" w:right="8"/>
        <w:jc w:val="both"/>
      </w:pPr>
      <w:r w:rsidRPr="00C23C61">
        <w:t>имеет сумму активов по данным</w:t>
      </w:r>
      <w:r w:rsidRPr="00C23C61">
        <w:rPr>
          <w:rFonts w:eastAsia="Calibri"/>
        </w:rPr>
        <w:t xml:space="preserve"> </w:t>
      </w:r>
      <w:r w:rsidRPr="00C23C61">
        <w:t>бухгалтерской (финансовой) отчетности за последний завершенный год, в отношении которой на дату подачи юридическим лицом Заявления о признании его квалифицированным инвестором истек срок представления годовой бухгалтерской (финансовой) отчетности, установленный частью 5 статьи 18 Федерального закона от 6 декабря 2011 года №</w:t>
      </w:r>
      <w:r w:rsidRPr="00C23C61">
        <w:rPr>
          <w:rFonts w:eastAsia="Calibri"/>
        </w:rPr>
        <w:t xml:space="preserve"> 402-</w:t>
      </w:r>
      <w:r w:rsidRPr="00C23C61">
        <w:t>ФЗ «О бухгалтерском учете», или годовая бухгалтерская (финансовая) отчетность за который составлена до истечения указанного срока ее представления</w:t>
      </w:r>
      <w:r w:rsidRPr="00C23C61">
        <w:rPr>
          <w:rFonts w:eastAsia="Calibri"/>
        </w:rPr>
        <w:t xml:space="preserve">,  </w:t>
      </w:r>
      <w:r w:rsidRPr="00C23C61">
        <w:t>в размере не менее 2 (двух) миллиардов рублей.</w:t>
      </w:r>
      <w:r w:rsidRPr="00C23C61">
        <w:rPr>
          <w:rFonts w:eastAsia="Calibri"/>
        </w:rPr>
        <w:t xml:space="preserve"> 3.3.</w:t>
      </w:r>
      <w:r w:rsidRPr="00C23C61">
        <w:rPr>
          <w:rFonts w:eastAsia="Arial"/>
        </w:rPr>
        <w:t xml:space="preserve"> </w:t>
      </w:r>
      <w:r w:rsidRPr="00C23C61">
        <w:t>Показатели, предусмотренные последним абзацем подпункта</w:t>
      </w:r>
      <w:r w:rsidRPr="00C23C61">
        <w:rPr>
          <w:rFonts w:eastAsia="Calibri"/>
        </w:rPr>
        <w:t xml:space="preserve"> 3 </w:t>
      </w:r>
      <w:r w:rsidRPr="00C23C61">
        <w:t>пункта 3.1</w:t>
      </w:r>
      <w:r w:rsidRPr="00C23C61">
        <w:rPr>
          <w:rFonts w:eastAsia="Calibri"/>
        </w:rPr>
        <w:t xml:space="preserve">, </w:t>
      </w:r>
      <w:r w:rsidRPr="00C23C61">
        <w:t xml:space="preserve">первым абзацем подпункта </w:t>
      </w:r>
      <w:r w:rsidRPr="00C23C61">
        <w:rPr>
          <w:rFonts w:eastAsia="Calibri"/>
        </w:rPr>
        <w:t>4</w:t>
      </w:r>
      <w:r w:rsidRPr="00C23C61">
        <w:t xml:space="preserve"> пункта 3.1 и</w:t>
      </w:r>
      <w:r w:rsidRPr="00C23C61">
        <w:rPr>
          <w:rFonts w:eastAsia="Calibri"/>
        </w:rPr>
        <w:t xml:space="preserve"> </w:t>
      </w:r>
      <w:r w:rsidRPr="00C23C61">
        <w:t xml:space="preserve">подпунктами 1 </w:t>
      </w:r>
      <w:r w:rsidRPr="00C23C61">
        <w:rPr>
          <w:rFonts w:eastAsia="Calibri"/>
        </w:rPr>
        <w:t xml:space="preserve">- </w:t>
      </w:r>
      <w:r w:rsidRPr="00C23C61">
        <w:t>4 пункта 3.2 Регламента, выраженные в иностранной валюте, пересчитываются в рубли по официальному курсу иностранной</w:t>
      </w:r>
      <w:r w:rsidRPr="00C23C61">
        <w:rPr>
          <w:rFonts w:eastAsia="Calibri"/>
        </w:rPr>
        <w:t xml:space="preserve"> </w:t>
      </w:r>
      <w:r w:rsidRPr="00C23C61">
        <w:t>валюты по отношению к рублю, установленному Банком России в соответствии с пунктом 15 статьи 4 Федерального закона от 10 июля 2002 года № 86</w:t>
      </w:r>
      <w:r w:rsidRPr="00C23C61">
        <w:rPr>
          <w:rFonts w:eastAsia="Calibri"/>
        </w:rPr>
        <w:t>-</w:t>
      </w:r>
      <w:r w:rsidRPr="00C23C61">
        <w:t xml:space="preserve">ФЗ «О Центральном банке Российской Федерации (Банке России)», на дату расчета показателя (далее </w:t>
      </w:r>
      <w:r w:rsidRPr="00C23C61">
        <w:rPr>
          <w:rFonts w:eastAsia="Calibri"/>
        </w:rPr>
        <w:t xml:space="preserve">- </w:t>
      </w:r>
      <w:r w:rsidRPr="00C23C61">
        <w:t>официальный курс</w:t>
      </w:r>
      <w:r w:rsidRPr="00C23C61">
        <w:rPr>
          <w:rFonts w:eastAsia="Calibri"/>
        </w:rPr>
        <w:t xml:space="preserve">), </w:t>
      </w:r>
      <w:r w:rsidRPr="00C23C61">
        <w:t xml:space="preserve">а в случае отсутствия официального курса этой валюты </w:t>
      </w:r>
      <w:r w:rsidRPr="00C23C61">
        <w:rPr>
          <w:rFonts w:eastAsia="Calibri"/>
        </w:rPr>
        <w:t xml:space="preserve">- </w:t>
      </w:r>
      <w:r w:rsidRPr="00C23C61">
        <w:t>по отношению курса одной иностранной валюты к курсу другой иностранной валюты, рассчитанному по официальным курсам данных иностранных валют</w:t>
      </w:r>
      <w:r w:rsidRPr="00C23C61">
        <w:rPr>
          <w:rFonts w:eastAsia="Calibri"/>
        </w:rPr>
        <w:t xml:space="preserve">. </w:t>
      </w:r>
    </w:p>
    <w:p w14:paraId="14DCC1B9" w14:textId="77777777" w:rsidR="0017704C" w:rsidRPr="00C23C61" w:rsidRDefault="0017704C" w:rsidP="00543A60">
      <w:pPr>
        <w:spacing w:after="35"/>
        <w:ind w:left="413" w:right="8" w:hanging="428"/>
        <w:jc w:val="both"/>
      </w:pPr>
      <w:r w:rsidRPr="00C23C61">
        <w:rPr>
          <w:rFonts w:eastAsia="Calibri"/>
        </w:rPr>
        <w:t>3.4.</w:t>
      </w:r>
      <w:r w:rsidRPr="00C23C61">
        <w:rPr>
          <w:rFonts w:eastAsia="Arial"/>
        </w:rPr>
        <w:t xml:space="preserve"> </w:t>
      </w:r>
      <w:r w:rsidRPr="00C23C61">
        <w:t>Стоимость ценных бумаг физического лица, указанных в абзацах</w:t>
      </w:r>
      <w:r w:rsidRPr="00C23C61">
        <w:rPr>
          <w:rFonts w:eastAsia="Calibri"/>
        </w:rPr>
        <w:t xml:space="preserve"> </w:t>
      </w:r>
      <w:r w:rsidRPr="00C23C61">
        <w:t xml:space="preserve">шестом </w:t>
      </w:r>
      <w:r w:rsidRPr="00C23C61">
        <w:rPr>
          <w:rFonts w:eastAsia="Calibri"/>
        </w:rPr>
        <w:t xml:space="preserve">- </w:t>
      </w:r>
      <w:r w:rsidRPr="00C23C61">
        <w:t>восьмом подпункта</w:t>
      </w:r>
      <w:r w:rsidRPr="00C23C61">
        <w:rPr>
          <w:rFonts w:eastAsia="Calibri"/>
        </w:rPr>
        <w:t xml:space="preserve"> 4 </w:t>
      </w:r>
      <w:r w:rsidRPr="00C23C61">
        <w:t>пункта 3.1</w:t>
      </w:r>
      <w:r w:rsidRPr="00C23C61">
        <w:rPr>
          <w:rFonts w:eastAsia="Calibri"/>
        </w:rPr>
        <w:t xml:space="preserve"> </w:t>
      </w:r>
      <w:r w:rsidRPr="00C23C61">
        <w:t>Регламента, определяется Обществом на день, предшествующий дню проведения оценки представленных физическим лицом документов на предмет соответствия требованиям для признания его квалифицированным инвестором, как сумма их стоимости, при этом:</w:t>
      </w:r>
      <w:r w:rsidRPr="00C23C61">
        <w:rPr>
          <w:rFonts w:eastAsia="Calibri"/>
        </w:rPr>
        <w:t xml:space="preserve"> </w:t>
      </w:r>
    </w:p>
    <w:p w14:paraId="7400A39B" w14:textId="7533D773" w:rsidR="0017704C" w:rsidRPr="00C23C61" w:rsidRDefault="0017704C">
      <w:pPr>
        <w:pStyle w:val="a8"/>
        <w:numPr>
          <w:ilvl w:val="0"/>
          <w:numId w:val="30"/>
        </w:numPr>
        <w:spacing w:after="35" w:line="248" w:lineRule="auto"/>
        <w:ind w:right="8"/>
        <w:jc w:val="both"/>
      </w:pPr>
      <w:r w:rsidRPr="00C23C61">
        <w:t>стоимость ценных бумаг (за исключением инвестиционных паев паевых инвестиционных фондов, указанных в подпункте 4 пункта 2 статьи 3.1 Закона</w:t>
      </w:r>
      <w:r w:rsidRPr="00C23C61">
        <w:rPr>
          <w:rFonts w:eastAsia="Calibri"/>
        </w:rPr>
        <w:t xml:space="preserve"> </w:t>
      </w:r>
      <w:r w:rsidRPr="00C23C61">
        <w:t xml:space="preserve">№ </w:t>
      </w:r>
      <w:r w:rsidRPr="00C23C61">
        <w:lastRenderedPageBreak/>
        <w:t>39</w:t>
      </w:r>
      <w:r w:rsidRPr="00C23C61">
        <w:rPr>
          <w:rFonts w:eastAsia="Calibri"/>
        </w:rPr>
        <w:t>-</w:t>
      </w:r>
      <w:r w:rsidRPr="00C23C61">
        <w:t>ФЗ, и паев (акций) иностранных инвестиционных фондов) определяется исходя из их рыночной цены в соответствии с Порядком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r w:rsidRPr="00C23C61">
        <w:rPr>
          <w:rFonts w:eastAsia="Calibri"/>
        </w:rPr>
        <w:t xml:space="preserve">, </w:t>
      </w:r>
      <w:r w:rsidRPr="00C23C61">
        <w:t xml:space="preserve">а при невозможности определения рыночной цены </w:t>
      </w:r>
      <w:r w:rsidRPr="00C23C61">
        <w:rPr>
          <w:rFonts w:eastAsia="Calibri"/>
        </w:rPr>
        <w:t xml:space="preserve">- </w:t>
      </w:r>
      <w:r w:rsidRPr="00C23C61">
        <w:t xml:space="preserve">исходя из цены их приобретения физическим лицом (для облигаций </w:t>
      </w:r>
      <w:r w:rsidRPr="00C23C61">
        <w:rPr>
          <w:rFonts w:eastAsia="Calibri"/>
        </w:rPr>
        <w:t xml:space="preserve">- </w:t>
      </w:r>
      <w:r w:rsidRPr="00C23C61">
        <w:t>исходя из цены их приобретения и накопленного купонного дохода);</w:t>
      </w:r>
      <w:r w:rsidRPr="00C23C61">
        <w:rPr>
          <w:rFonts w:eastAsia="Calibri"/>
        </w:rPr>
        <w:t xml:space="preserve"> </w:t>
      </w:r>
    </w:p>
    <w:p w14:paraId="57916380" w14:textId="77777777" w:rsidR="0017704C" w:rsidRPr="00C23C61" w:rsidRDefault="0017704C">
      <w:pPr>
        <w:pStyle w:val="a8"/>
        <w:numPr>
          <w:ilvl w:val="0"/>
          <w:numId w:val="30"/>
        </w:numPr>
        <w:spacing w:after="35" w:line="248" w:lineRule="auto"/>
        <w:ind w:right="8"/>
        <w:jc w:val="both"/>
      </w:pPr>
      <w:r w:rsidRPr="00C23C61">
        <w:t>стоимостью инвестиционных паев паевых инвестиционных фондов, указанных в подпункте 4 пункта 2 статьи 3.</w:t>
      </w:r>
      <w:r w:rsidRPr="00C23C61">
        <w:rPr>
          <w:rFonts w:eastAsia="Calibri"/>
        </w:rPr>
        <w:t xml:space="preserve">1 </w:t>
      </w:r>
      <w:r w:rsidRPr="00C23C61">
        <w:t>Закона</w:t>
      </w:r>
      <w:r w:rsidRPr="00C23C61">
        <w:rPr>
          <w:rFonts w:eastAsia="Calibri"/>
        </w:rPr>
        <w:t xml:space="preserve"> </w:t>
      </w:r>
      <w:r w:rsidRPr="00C23C61">
        <w:t>№ 39</w:t>
      </w:r>
      <w:r w:rsidRPr="00C23C61">
        <w:rPr>
          <w:rFonts w:eastAsia="Calibri"/>
        </w:rPr>
        <w:t>-</w:t>
      </w:r>
      <w:r w:rsidRPr="00C23C61">
        <w:t>ФЗ, признается их расчетная стоимость, определенная на основании пункта 6 статьи 26 Федерального закона от 29 ноября 2001 года № 156</w:t>
      </w:r>
      <w:r w:rsidRPr="00C23C61">
        <w:rPr>
          <w:rFonts w:eastAsia="Calibri"/>
        </w:rPr>
        <w:t>-</w:t>
      </w:r>
      <w:r w:rsidRPr="00C23C61">
        <w:t>ФЗ «Об инвестиционных фондах», на последнюю дату ее определения управляющей компанией паевого инвестиционного</w:t>
      </w:r>
      <w:r w:rsidRPr="00C23C61">
        <w:rPr>
          <w:rFonts w:eastAsia="Calibri"/>
        </w:rPr>
        <w:t xml:space="preserve"> </w:t>
      </w:r>
      <w:r w:rsidRPr="00C23C61">
        <w:t>фонда, предшествующую дате определения их стоимости лицом, осуществляющим признание квалифицированным инвестором;</w:t>
      </w:r>
      <w:r w:rsidRPr="00C23C61">
        <w:rPr>
          <w:rFonts w:eastAsia="Calibri"/>
        </w:rPr>
        <w:t xml:space="preserve"> </w:t>
      </w:r>
    </w:p>
    <w:p w14:paraId="7FA2F871" w14:textId="77777777" w:rsidR="0017704C" w:rsidRPr="00C23C61" w:rsidRDefault="0017704C">
      <w:pPr>
        <w:pStyle w:val="a8"/>
        <w:numPr>
          <w:ilvl w:val="0"/>
          <w:numId w:val="30"/>
        </w:numPr>
        <w:spacing w:after="145" w:line="248" w:lineRule="auto"/>
        <w:ind w:right="8"/>
        <w:jc w:val="both"/>
      </w:pPr>
      <w:r w:rsidRPr="00C23C61">
        <w:t>стоимостью паев (акций) иностранных инвестиционных фондов признается их расчетная стоимость на последнюю дату ее определения в соответствии с</w:t>
      </w:r>
      <w:r w:rsidRPr="00C23C61">
        <w:rPr>
          <w:rFonts w:eastAsia="Calibri"/>
        </w:rPr>
        <w:t xml:space="preserve"> </w:t>
      </w:r>
      <w:r w:rsidRPr="00C23C61">
        <w:t>личным законом иностранного инвестиционного фонда, предшествующую дате определения их стоимости лицом, осуществляющим признание квалифицированным инвестором, в соответствии с личным законом такого фонда на основе стоимости его чистых активов в расчете на один</w:t>
      </w:r>
      <w:r w:rsidRPr="00C23C61">
        <w:rPr>
          <w:rFonts w:eastAsia="Calibri"/>
        </w:rPr>
        <w:t xml:space="preserve"> </w:t>
      </w:r>
      <w:r w:rsidRPr="00C23C61">
        <w:t>пай (акцию), а если на дату определения стоимости паев (акций) иностранных инвестиционных фондов лицом, осуществляющим признание квалифицированным инвестором, их расчетная стоимость отсутствует, стоимость паев (акций) иностранных инвестиционных фондов</w:t>
      </w:r>
      <w:r w:rsidRPr="00C23C61">
        <w:rPr>
          <w:rFonts w:eastAsia="Calibri"/>
        </w:rPr>
        <w:t xml:space="preserve"> </w:t>
      </w:r>
      <w:r w:rsidRPr="00C23C61">
        <w:t>определяется исходя из их последней цены по итогам торгов на иностранной фондовой бирже на дату, предшествующую дате определения стоимости паев (акций) иностранных инвестиционных фондов лицом, осуществляющим признание квалифицированным инвестором.</w:t>
      </w:r>
      <w:r w:rsidRPr="00C23C61">
        <w:rPr>
          <w:rFonts w:eastAsia="Calibri"/>
        </w:rPr>
        <w:t xml:space="preserve"> </w:t>
      </w:r>
    </w:p>
    <w:p w14:paraId="2A220A2D" w14:textId="77777777" w:rsidR="0017704C" w:rsidRPr="00C23C61" w:rsidRDefault="0017704C">
      <w:pPr>
        <w:numPr>
          <w:ilvl w:val="1"/>
          <w:numId w:val="28"/>
        </w:numPr>
        <w:spacing w:after="146" w:line="248" w:lineRule="auto"/>
        <w:ind w:right="8" w:hanging="425"/>
        <w:jc w:val="both"/>
      </w:pPr>
      <w:r w:rsidRPr="00C23C61">
        <w:t>Для целей</w:t>
      </w:r>
      <w:r w:rsidRPr="00C23C61">
        <w:rPr>
          <w:rFonts w:eastAsia="Calibri"/>
        </w:rPr>
        <w:t xml:space="preserve"> </w:t>
      </w:r>
      <w:r w:rsidRPr="00C23C61">
        <w:t>расчета, предусмотренного п.3.3</w:t>
      </w:r>
      <w:r w:rsidRPr="00C23C61">
        <w:rPr>
          <w:rFonts w:eastAsia="Calibri"/>
        </w:rPr>
        <w:t xml:space="preserve"> </w:t>
      </w:r>
      <w:r w:rsidRPr="00C23C61">
        <w:t>Регламента, Общество вправе самостоятельно выбрать любой день, входящий в период с даты получения Обществом от Заявителя</w:t>
      </w:r>
      <w:r w:rsidRPr="00C23C61">
        <w:rPr>
          <w:rFonts w:eastAsia="Calibri"/>
        </w:rPr>
        <w:t xml:space="preserve"> </w:t>
      </w:r>
      <w:r w:rsidRPr="00C23C61">
        <w:t>Заявления о признании квалифицированным инвестором до даты принятия Обществом в отношении Заявителя решения</w:t>
      </w:r>
      <w:r w:rsidRPr="00C23C61">
        <w:rPr>
          <w:rFonts w:eastAsia="Calibri"/>
        </w:rPr>
        <w:t xml:space="preserve"> </w:t>
      </w:r>
      <w:r w:rsidRPr="00C23C61">
        <w:t>о признании/отказе в признании Лица квалифицированным инвестором</w:t>
      </w:r>
      <w:r w:rsidRPr="00C23C61">
        <w:rPr>
          <w:rFonts w:eastAsia="Calibri"/>
        </w:rPr>
        <w:t xml:space="preserve"> </w:t>
      </w:r>
      <w:r w:rsidRPr="00C23C61">
        <w:t>(включая указанные даты).</w:t>
      </w:r>
      <w:r w:rsidRPr="00C23C61">
        <w:rPr>
          <w:rFonts w:eastAsia="Calibri"/>
        </w:rPr>
        <w:t xml:space="preserve"> </w:t>
      </w:r>
    </w:p>
    <w:p w14:paraId="5E1164C6" w14:textId="54A51618" w:rsidR="004D190F" w:rsidRPr="00C23C61" w:rsidRDefault="0017704C">
      <w:pPr>
        <w:numPr>
          <w:ilvl w:val="1"/>
          <w:numId w:val="28"/>
        </w:numPr>
        <w:spacing w:after="146" w:line="248" w:lineRule="auto"/>
        <w:ind w:right="8" w:hanging="425"/>
        <w:jc w:val="both"/>
      </w:pPr>
      <w:r w:rsidRPr="00C23C61">
        <w:t>При признании физического лица квалифицированным инвестором учитывается наличие у него высшего образования, полученного в организациях, указанных в подпункте</w:t>
      </w:r>
      <w:r w:rsidRPr="00C23C61">
        <w:rPr>
          <w:rFonts w:eastAsia="Calibri"/>
        </w:rPr>
        <w:t xml:space="preserve"> 8 </w:t>
      </w:r>
      <w:r w:rsidRPr="00C23C61">
        <w:t>пункта</w:t>
      </w:r>
      <w:r w:rsidRPr="00C23C61">
        <w:rPr>
          <w:rFonts w:eastAsia="Calibri"/>
        </w:rPr>
        <w:t xml:space="preserve"> 3.1 </w:t>
      </w:r>
      <w:r w:rsidRPr="00C23C61">
        <w:t>Регламента, по специальностям по программе специалитета «Теоретическая экономика», или «Экономическая теория», или «Математические методы и исследование операций в экономике», или «Мировая экономика», или «Бухгалтерский учет, анализ и аудит»,</w:t>
      </w:r>
      <w:r w:rsidRPr="00C23C61">
        <w:rPr>
          <w:rFonts w:eastAsia="Calibri"/>
        </w:rPr>
        <w:t xml:space="preserve"> </w:t>
      </w:r>
      <w:r w:rsidRPr="00C23C61">
        <w:t>или</w:t>
      </w:r>
      <w:r w:rsidRPr="00C23C61">
        <w:rPr>
          <w:rFonts w:eastAsia="Calibri"/>
        </w:rPr>
        <w:t xml:space="preserve"> </w:t>
      </w:r>
      <w:r w:rsidRPr="00C23C61">
        <w:t>«Бухгалтерский учет и аудит», или «Налоги и налогообложение» или направлению подготовки высшего образования по программе бакалавриата (магистратуры) «Экономика» либо наличие предусмотренной государственной системой научной аттестации ученой степени кандидата или доктора экономических наук по научной специальности «Политическая экономия», или «Экономическая теория», или «Математические, статистические, инструментальные методы в экономике», или «Региональная и отраслевая экономика», или «Мировая экономика»</w:t>
      </w:r>
      <w:r w:rsidRPr="00C23C61">
        <w:rPr>
          <w:rFonts w:eastAsia="Calibri"/>
        </w:rPr>
        <w:t xml:space="preserve">, </w:t>
      </w:r>
      <w:r w:rsidRPr="00C23C61">
        <w:t>или «Бухгалтерский учет, статистика»</w:t>
      </w:r>
      <w:r w:rsidRPr="00C23C61">
        <w:rPr>
          <w:rFonts w:eastAsia="Calibri"/>
        </w:rPr>
        <w:t xml:space="preserve">. </w:t>
      </w:r>
    </w:p>
    <w:p w14:paraId="5C53F019" w14:textId="2F41F043" w:rsidR="004D190F" w:rsidRPr="00C23C61" w:rsidRDefault="00730F0C" w:rsidP="004D190F">
      <w:pPr>
        <w:jc w:val="both"/>
      </w:pPr>
      <w:r w:rsidRPr="00C23C61">
        <w:t>3.6</w:t>
      </w:r>
      <w:r w:rsidR="004D190F" w:rsidRPr="00C23C61">
        <w:t>.</w:t>
      </w:r>
      <w:r w:rsidR="004D190F" w:rsidRPr="00C23C61">
        <w:tab/>
        <w:t>Общество</w:t>
      </w:r>
      <w:r w:rsidR="006B7773">
        <w:t xml:space="preserve"> в</w:t>
      </w:r>
      <w:r w:rsidR="004D190F" w:rsidRPr="00C23C61">
        <w:t xml:space="preserve">праве признать лицо квалифицированным инвестором на основании сведений, содержащихся в реестре лиц, признанных иным лицом квалифицированными инвесторами. При этом в случае неправомерного признания лица квалифицированным инвестором в соответствии с </w:t>
      </w:r>
      <w:r w:rsidR="004D190F" w:rsidRPr="00C23C61">
        <w:lastRenderedPageBreak/>
        <w:t>настоящим пунктом к лицу, осуществившему такое признание, применяются последствия неправомерного признания лица квалифицированным инвестором, предусмотренные настоящим Федеральным законом и другими федеральными законами.</w:t>
      </w:r>
    </w:p>
    <w:p w14:paraId="1B2EC5B4" w14:textId="599FC0DF" w:rsidR="004D190F" w:rsidRPr="00C23C61" w:rsidRDefault="00730F0C" w:rsidP="008E0244">
      <w:r w:rsidRPr="00C23C61">
        <w:t>3.7</w:t>
      </w:r>
      <w:r w:rsidR="004D190F" w:rsidRPr="00C23C61">
        <w:t>.</w:t>
      </w:r>
      <w:r w:rsidR="004D190F" w:rsidRPr="00C23C61">
        <w:tab/>
        <w:t>Если лицо признано квалифицированным инвестором, то заключать с ним либо за его счет договоры, которые в соответствии с требованиями федеральных законов должны заключаться только с квалифицированным инвестором либо за его счет, вправе лишь лицо, осуществившее такое признание</w:t>
      </w:r>
      <w:r w:rsidR="00996D55">
        <w:t>,</w:t>
      </w:r>
      <w:r w:rsidR="00996D55" w:rsidRPr="00996D55">
        <w:t xml:space="preserve"> за исключением случаев, установленных федеральными </w:t>
      </w:r>
      <w:hyperlink r:id="rId15" w:history="1">
        <w:r w:rsidR="00996D55" w:rsidRPr="008E0244">
          <w:t>законами</w:t>
        </w:r>
      </w:hyperlink>
      <w:r w:rsidR="004D190F" w:rsidRPr="00C23C61">
        <w:t>.</w:t>
      </w:r>
    </w:p>
    <w:p w14:paraId="6C633CF7" w14:textId="77777777" w:rsidR="004D190F" w:rsidRPr="00C23C61" w:rsidRDefault="004D190F">
      <w:pPr>
        <w:pStyle w:val="1"/>
        <w:numPr>
          <w:ilvl w:val="0"/>
          <w:numId w:val="15"/>
        </w:numPr>
        <w:tabs>
          <w:tab w:val="left" w:pos="284"/>
        </w:tabs>
        <w:autoSpaceDE w:val="0"/>
        <w:autoSpaceDN w:val="0"/>
        <w:spacing w:after="240"/>
        <w:ind w:left="0" w:firstLine="0"/>
        <w:jc w:val="center"/>
        <w:rPr>
          <w:rFonts w:ascii="Times New Roman" w:hAnsi="Times New Roman" w:cs="Times New Roman"/>
          <w:color w:val="auto"/>
          <w:sz w:val="24"/>
          <w:szCs w:val="24"/>
        </w:rPr>
      </w:pPr>
      <w:bookmarkStart w:id="16" w:name="_Toc225328841"/>
      <w:r w:rsidRPr="00C23C61">
        <w:rPr>
          <w:rFonts w:ascii="Times New Roman" w:hAnsi="Times New Roman" w:cs="Times New Roman"/>
          <w:color w:val="auto"/>
          <w:sz w:val="24"/>
          <w:szCs w:val="24"/>
        </w:rPr>
        <w:t>Перечень представляемых физическим и юридическим лицом документов.</w:t>
      </w:r>
      <w:bookmarkEnd w:id="16"/>
    </w:p>
    <w:p w14:paraId="3626C0E0" w14:textId="77777777" w:rsidR="004D190F" w:rsidRPr="00C23C61" w:rsidRDefault="004D190F">
      <w:pPr>
        <w:pStyle w:val="a6"/>
        <w:widowControl w:val="0"/>
        <w:numPr>
          <w:ilvl w:val="0"/>
          <w:numId w:val="4"/>
        </w:numPr>
        <w:tabs>
          <w:tab w:val="left" w:pos="567"/>
        </w:tabs>
        <w:adjustRightInd w:val="0"/>
        <w:ind w:left="0" w:firstLine="0"/>
        <w:jc w:val="both"/>
        <w:rPr>
          <w:i/>
          <w:iCs/>
        </w:rPr>
      </w:pPr>
      <w:r w:rsidRPr="00C23C61">
        <w:t>Лицо, обращающееся с просьбой о признании его квалифицированным инвестором, представляет в Общество заявление о признании его квалифицированным инвестором и документы, подтверждающие его соответствие требованиям, установленным настоящим Регламентом.</w:t>
      </w:r>
    </w:p>
    <w:p w14:paraId="07C20FA5" w14:textId="77777777" w:rsidR="004D190F" w:rsidRPr="00C23C61" w:rsidRDefault="004D190F">
      <w:pPr>
        <w:pStyle w:val="a6"/>
        <w:widowControl w:val="0"/>
        <w:numPr>
          <w:ilvl w:val="0"/>
          <w:numId w:val="4"/>
        </w:numPr>
        <w:tabs>
          <w:tab w:val="left" w:pos="567"/>
        </w:tabs>
        <w:adjustRightInd w:val="0"/>
        <w:spacing w:before="240" w:after="240"/>
        <w:ind w:left="0" w:firstLine="0"/>
        <w:jc w:val="both"/>
      </w:pPr>
      <w:r w:rsidRPr="00C23C61">
        <w:t>Физическое лицо представляет следующий комплект документов (оригиналы и/или копии):</w:t>
      </w:r>
    </w:p>
    <w:p w14:paraId="3ADEDE3F" w14:textId="77777777" w:rsidR="004D190F" w:rsidRPr="00C23C61" w:rsidRDefault="004D190F">
      <w:pPr>
        <w:pStyle w:val="a6"/>
        <w:widowControl w:val="0"/>
        <w:numPr>
          <w:ilvl w:val="0"/>
          <w:numId w:val="10"/>
        </w:numPr>
        <w:tabs>
          <w:tab w:val="left" w:pos="993"/>
        </w:tabs>
        <w:adjustRightInd w:val="0"/>
        <w:spacing w:before="120"/>
        <w:ind w:left="0" w:firstLine="567"/>
        <w:jc w:val="both"/>
      </w:pPr>
      <w:r w:rsidRPr="00C23C61">
        <w:t xml:space="preserve">заявление о признании лица квалифицированным инвестором согласно </w:t>
      </w:r>
      <w:hyperlink w:anchor="Приложение1" w:history="1">
        <w:r w:rsidRPr="00C23C61">
          <w:rPr>
            <w:shd w:val="clear" w:color="auto" w:fill="E5DFEC"/>
          </w:rPr>
          <w:t>Приложению №1</w:t>
        </w:r>
      </w:hyperlink>
      <w:r w:rsidRPr="00C23C61">
        <w:rPr>
          <w:shd w:val="clear" w:color="auto" w:fill="E5DFEC"/>
        </w:rPr>
        <w:t xml:space="preserve"> </w:t>
      </w:r>
      <w:r w:rsidRPr="00C23C61">
        <w:t>к настоящему Регламенту;</w:t>
      </w:r>
    </w:p>
    <w:p w14:paraId="1300DE4C" w14:textId="77777777" w:rsidR="004D190F" w:rsidRPr="00C23C61" w:rsidRDefault="004D190F" w:rsidP="004D190F">
      <w:pPr>
        <w:pStyle w:val="a6"/>
        <w:widowControl w:val="0"/>
        <w:tabs>
          <w:tab w:val="left" w:pos="993"/>
        </w:tabs>
        <w:adjustRightInd w:val="0"/>
        <w:spacing w:before="240"/>
        <w:jc w:val="both"/>
      </w:pPr>
      <w:r w:rsidRPr="00C23C61">
        <w:t>Если заявление о признании лица квалифицированным инвестором подается представителем заявителя, то дополнительно предоставляются документы, подтверждающие полномочия и удостоверяющие личность лица, подающего соответствующее заявление.</w:t>
      </w:r>
    </w:p>
    <w:p w14:paraId="235CC10F" w14:textId="77777777" w:rsidR="004D190F" w:rsidRPr="00C23C61" w:rsidRDefault="004D190F">
      <w:pPr>
        <w:pStyle w:val="a6"/>
        <w:widowControl w:val="0"/>
        <w:numPr>
          <w:ilvl w:val="0"/>
          <w:numId w:val="10"/>
        </w:numPr>
        <w:tabs>
          <w:tab w:val="left" w:pos="993"/>
        </w:tabs>
        <w:adjustRightInd w:val="0"/>
        <w:spacing w:before="120"/>
        <w:ind w:left="0" w:firstLine="567"/>
        <w:jc w:val="both"/>
      </w:pPr>
      <w:r w:rsidRPr="00C23C61">
        <w:t>документ, удостоверяющий личность;</w:t>
      </w:r>
    </w:p>
    <w:p w14:paraId="38671FCF" w14:textId="77777777" w:rsidR="004D190F" w:rsidRPr="00C23C61" w:rsidRDefault="004D190F">
      <w:pPr>
        <w:pStyle w:val="a6"/>
        <w:widowControl w:val="0"/>
        <w:numPr>
          <w:ilvl w:val="0"/>
          <w:numId w:val="10"/>
        </w:numPr>
        <w:tabs>
          <w:tab w:val="left" w:pos="993"/>
        </w:tabs>
        <w:adjustRightInd w:val="0"/>
        <w:spacing w:before="120"/>
        <w:ind w:left="0" w:firstLine="567"/>
        <w:jc w:val="both"/>
      </w:pPr>
      <w:r w:rsidRPr="00C23C61">
        <w:t>документы, подтверждающие соответствие установленным пункта 3.1 настоящего Регламента требованиям, к числу которых относятся</w:t>
      </w:r>
    </w:p>
    <w:p w14:paraId="630BBB3A" w14:textId="04BC23ED" w:rsidR="009142CE" w:rsidRPr="00C23C61" w:rsidRDefault="009142CE" w:rsidP="009142CE">
      <w:pPr>
        <w:pStyle w:val="a6"/>
        <w:widowControl w:val="0"/>
        <w:tabs>
          <w:tab w:val="left" w:pos="993"/>
        </w:tabs>
        <w:adjustRightInd w:val="0"/>
        <w:spacing w:before="120"/>
        <w:ind w:left="567"/>
        <w:jc w:val="both"/>
        <w:rPr>
          <w:rFonts w:eastAsia="Times New Roman"/>
          <w:u w:val="single"/>
        </w:rPr>
      </w:pPr>
      <w:r w:rsidRPr="00C23C61">
        <w:rPr>
          <w:rFonts w:eastAsia="Times New Roman"/>
          <w:u w:val="single"/>
        </w:rPr>
        <w:t xml:space="preserve">для </w:t>
      </w:r>
      <w:r w:rsidRPr="00C23C61">
        <w:rPr>
          <w:u w:val="single"/>
        </w:rPr>
        <w:t>подтверждения соответствия т</w:t>
      </w:r>
      <w:r w:rsidRPr="00C23C61">
        <w:rPr>
          <w:rFonts w:eastAsia="Times New Roman"/>
          <w:u w:val="single"/>
        </w:rPr>
        <w:t>ребованиям подпункта 1 и 2 пункта 3.1. настоящего Регламента:</w:t>
      </w:r>
    </w:p>
    <w:p w14:paraId="541A9269" w14:textId="40BAFF0F" w:rsidR="009142CE" w:rsidRPr="00C23C61" w:rsidRDefault="009142CE">
      <w:pPr>
        <w:pStyle w:val="a6"/>
        <w:numPr>
          <w:ilvl w:val="0"/>
          <w:numId w:val="18"/>
        </w:numPr>
        <w:adjustRightInd w:val="0"/>
        <w:spacing w:before="120"/>
        <w:jc w:val="both"/>
      </w:pPr>
      <w:r w:rsidRPr="00C23C61">
        <w:t>трудовая книжка (трудовой договор (контракт)), заверенная (заверенный) подписью уполномоченного лица организации-работодателя физического лица, подавшего заявление, либо подписью уполномоченного работника кадровой службы организации-работодателя, и скрепленная печатью организации-работодателя или документ, подтверждающий сведения о трудовой деятельности, полученный с использованием единого портала государственных и муниципальных услуг (Выписка ЭТК). Если на момент подачи заявления физическое лицо не состоит в трудовых отношениях с какой-либо организацией, то одновременно с копией трудовой книжки (трудового договора (контракта)) сотруднику Общества предоставляется оригинал документа для сверки. В том случае, если содержащаяся в трудовой книжке (трудовом договоре (контракте)) информация не позволяет однозначно установить соответствие опыта работы физического лица требованиям, предъявляемым подпунктом 1 пункта 3.1 Регламента, физическое лицо-заявитель дополнительно представляет копии должностных инструкций, а также иные документы, подтверждающие наличие требуемого опыта (например письмо организации-работодателя);</w:t>
      </w:r>
    </w:p>
    <w:p w14:paraId="1A6FA708" w14:textId="77777777" w:rsidR="009142CE" w:rsidRPr="00C23C61" w:rsidRDefault="009142CE">
      <w:pPr>
        <w:pStyle w:val="a6"/>
        <w:numPr>
          <w:ilvl w:val="0"/>
          <w:numId w:val="18"/>
        </w:numPr>
        <w:adjustRightInd w:val="0"/>
        <w:spacing w:before="120"/>
        <w:jc w:val="both"/>
      </w:pPr>
      <w:r w:rsidRPr="00C23C61">
        <w:t>в случае отсутствия, в указанных выше документах, информации о регистрационных данных (ИНН, ОГРН) организации-работодателя физического лица-заявителя, физическое лицо-заявитель дополнительно представляет в письменном виде регистрационные данные организации-работодателя;</w:t>
      </w:r>
    </w:p>
    <w:p w14:paraId="24D50DBD" w14:textId="77777777" w:rsidR="00543A60" w:rsidRPr="00C23C61" w:rsidRDefault="009142CE">
      <w:pPr>
        <w:pStyle w:val="a6"/>
        <w:numPr>
          <w:ilvl w:val="0"/>
          <w:numId w:val="18"/>
        </w:numPr>
        <w:adjustRightInd w:val="0"/>
        <w:spacing w:before="120"/>
        <w:jc w:val="both"/>
        <w:rPr>
          <w:u w:val="single"/>
        </w:rPr>
      </w:pPr>
      <w:r w:rsidRPr="00C23C61">
        <w:t xml:space="preserve">отчеты, иные документы, подтверждающие факт совершения организацией–работодателем, не являющейся квалифицированным инвестором в силу пункта 2 статьи 51.2 Закона № 39-ФЗ сделок с ценными бумагами и (или) иными финансовыми </w:t>
      </w:r>
      <w:r w:rsidRPr="00C23C61">
        <w:lastRenderedPageBreak/>
        <w:t>инструментами, заверенные подписью единоличного исполнительного органа организации-работодателя и скрепленные печатью организации-работодателя;</w:t>
      </w:r>
    </w:p>
    <w:p w14:paraId="0A2D519F" w14:textId="73CFEBA8" w:rsidR="009142CE" w:rsidRPr="00C23C61" w:rsidRDefault="009142CE" w:rsidP="00543A60">
      <w:pPr>
        <w:pStyle w:val="a6"/>
        <w:adjustRightInd w:val="0"/>
        <w:spacing w:before="120"/>
        <w:ind w:left="567"/>
        <w:jc w:val="both"/>
        <w:rPr>
          <w:u w:val="single"/>
        </w:rPr>
      </w:pPr>
      <w:r w:rsidRPr="00C23C61">
        <w:rPr>
          <w:u w:val="single"/>
        </w:rPr>
        <w:t xml:space="preserve">для подтверждения соответствия требованиям подпункта 2 пункта 3.1. настоящего </w:t>
      </w:r>
      <w:r w:rsidRPr="00C23C61">
        <w:rPr>
          <w:rFonts w:eastAsia="Times New Roman"/>
          <w:u w:val="single"/>
        </w:rPr>
        <w:t>Регламента</w:t>
      </w:r>
      <w:r w:rsidRPr="00C23C61">
        <w:rPr>
          <w:rFonts w:eastAsia="Times New Roman"/>
        </w:rPr>
        <w:t xml:space="preserve"> </w:t>
      </w:r>
      <w:r w:rsidR="00543A60" w:rsidRPr="00C23C61">
        <w:rPr>
          <w:rFonts w:eastAsia="Times New Roman"/>
        </w:rPr>
        <w:t>д</w:t>
      </w:r>
      <w:r w:rsidRPr="00C23C61">
        <w:rPr>
          <w:rFonts w:eastAsia="Times New Roman"/>
        </w:rPr>
        <w:t>ополнительно к вышеуказанным документам предоставляется уведомление Банка России о согласовании кандидатуры физического лица-заявителя на должность, при назначении (избрании) на которую в соответствии с федеральными законами требовалось согласование Банка России</w:t>
      </w:r>
      <w:r w:rsidR="00543A60" w:rsidRPr="00C23C61">
        <w:rPr>
          <w:rFonts w:eastAsia="Times New Roman"/>
        </w:rPr>
        <w:t>;</w:t>
      </w:r>
    </w:p>
    <w:p w14:paraId="618AD437" w14:textId="77777777" w:rsidR="009142CE" w:rsidRPr="00C23C61" w:rsidRDefault="009142CE" w:rsidP="009142CE">
      <w:pPr>
        <w:pStyle w:val="a6"/>
        <w:widowControl w:val="0"/>
        <w:tabs>
          <w:tab w:val="left" w:pos="993"/>
        </w:tabs>
        <w:adjustRightInd w:val="0"/>
        <w:spacing w:before="120"/>
        <w:ind w:left="567"/>
        <w:jc w:val="both"/>
        <w:rPr>
          <w:rFonts w:eastAsia="Times New Roman"/>
          <w:u w:val="single"/>
        </w:rPr>
      </w:pPr>
      <w:r w:rsidRPr="00C23C61">
        <w:rPr>
          <w:rFonts w:eastAsia="Times New Roman"/>
          <w:u w:val="single"/>
        </w:rPr>
        <w:t xml:space="preserve">для </w:t>
      </w:r>
      <w:r w:rsidRPr="00C23C61">
        <w:rPr>
          <w:u w:val="single"/>
        </w:rPr>
        <w:t>подтверждения соответствия т</w:t>
      </w:r>
      <w:r w:rsidRPr="00C23C61">
        <w:rPr>
          <w:rFonts w:eastAsia="Times New Roman"/>
          <w:u w:val="single"/>
        </w:rPr>
        <w:t>ребованиям</w:t>
      </w:r>
      <w:r w:rsidRPr="00C23C61">
        <w:rPr>
          <w:u w:val="single"/>
        </w:rPr>
        <w:t xml:space="preserve"> подпункта 3 пункта 3.1. </w:t>
      </w:r>
      <w:r w:rsidRPr="00C23C61">
        <w:rPr>
          <w:rFonts w:eastAsia="Times New Roman"/>
          <w:u w:val="single"/>
        </w:rPr>
        <w:t>настоящего Регламента:</w:t>
      </w:r>
    </w:p>
    <w:p w14:paraId="25FC1E85" w14:textId="77777777" w:rsidR="009142CE" w:rsidRPr="00C23C61" w:rsidRDefault="009142CE">
      <w:pPr>
        <w:pStyle w:val="a6"/>
        <w:numPr>
          <w:ilvl w:val="0"/>
          <w:numId w:val="18"/>
        </w:numPr>
        <w:adjustRightInd w:val="0"/>
        <w:spacing w:before="120"/>
        <w:jc w:val="both"/>
        <w:rPr>
          <w:rFonts w:eastAsia="Times New Roman"/>
        </w:rPr>
      </w:pPr>
      <w:r w:rsidRPr="00C23C61">
        <w:t xml:space="preserve">отчеты брокера, отчеты доверительного управляющего, выписки со счета депо, выписки </w:t>
      </w:r>
      <w:r w:rsidRPr="00C23C61">
        <w:rPr>
          <w:rFonts w:eastAsia="Times New Roman"/>
        </w:rPr>
        <w:t xml:space="preserve">из реестра владельцев ценных бумаг, </w:t>
      </w:r>
      <w:r w:rsidRPr="00C23C61">
        <w:t xml:space="preserve">выписки </w:t>
      </w:r>
      <w:r w:rsidRPr="00C23C61">
        <w:rPr>
          <w:rFonts w:eastAsia="Times New Roman"/>
        </w:rPr>
        <w:t xml:space="preserve">по лицевому счету владельца инвестиционных паев, а также иные документы, подтверждающие факт совершения физическим лицом-заявителем сделок с финансовыми инструментами за последние 4 (четыре) квартала с требующейся </w:t>
      </w:r>
      <w:r w:rsidRPr="00C23C61">
        <w:t>подпунктом 3 пункта 3.1. Регламента периодичностью</w:t>
      </w:r>
      <w:r w:rsidRPr="00C23C61">
        <w:rPr>
          <w:rFonts w:eastAsia="Times New Roman"/>
        </w:rPr>
        <w:t>;</w:t>
      </w:r>
    </w:p>
    <w:p w14:paraId="673C2D5A" w14:textId="5A74DA41" w:rsidR="004D190F" w:rsidRPr="00C23C61" w:rsidRDefault="004D190F" w:rsidP="004D190F">
      <w:pPr>
        <w:pStyle w:val="a6"/>
        <w:widowControl w:val="0"/>
        <w:tabs>
          <w:tab w:val="left" w:pos="993"/>
        </w:tabs>
        <w:adjustRightInd w:val="0"/>
        <w:spacing w:before="120"/>
        <w:ind w:left="567"/>
        <w:jc w:val="both"/>
        <w:rPr>
          <w:u w:val="single"/>
        </w:rPr>
      </w:pPr>
      <w:r w:rsidRPr="00C23C61">
        <w:rPr>
          <w:rFonts w:eastAsia="Times New Roman"/>
          <w:u w:val="single"/>
        </w:rPr>
        <w:t xml:space="preserve">для </w:t>
      </w:r>
      <w:r w:rsidRPr="00C23C61">
        <w:rPr>
          <w:u w:val="single"/>
        </w:rPr>
        <w:t>подтверждения соответствия т</w:t>
      </w:r>
      <w:r w:rsidRPr="00C23C61">
        <w:rPr>
          <w:rFonts w:eastAsia="Times New Roman"/>
          <w:u w:val="single"/>
        </w:rPr>
        <w:t xml:space="preserve">ребованиям подпункта </w:t>
      </w:r>
      <w:r w:rsidR="009142CE" w:rsidRPr="00C23C61">
        <w:rPr>
          <w:rFonts w:eastAsia="Times New Roman"/>
          <w:u w:val="single"/>
        </w:rPr>
        <w:t xml:space="preserve">4 </w:t>
      </w:r>
      <w:r w:rsidRPr="00C23C61">
        <w:rPr>
          <w:rFonts w:eastAsia="Times New Roman"/>
          <w:u w:val="single"/>
        </w:rPr>
        <w:t>пункта 3.1</w:t>
      </w:r>
      <w:r w:rsidR="00543A60" w:rsidRPr="00C23C61">
        <w:rPr>
          <w:rFonts w:eastAsia="Times New Roman"/>
          <w:u w:val="single"/>
        </w:rPr>
        <w:t xml:space="preserve"> настоящего Регламента:</w:t>
      </w:r>
    </w:p>
    <w:p w14:paraId="0AA4B7C8" w14:textId="77777777" w:rsidR="004D190F" w:rsidRPr="00C23C61" w:rsidRDefault="004D190F">
      <w:pPr>
        <w:pStyle w:val="a6"/>
        <w:numPr>
          <w:ilvl w:val="0"/>
          <w:numId w:val="18"/>
        </w:numPr>
        <w:adjustRightInd w:val="0"/>
        <w:spacing w:before="120"/>
        <w:jc w:val="both"/>
      </w:pPr>
      <w:r w:rsidRPr="00C23C61">
        <w:t>выписка по счету депо в депозитарии (в случае если права на ценные бумаги учитываются в депозитарии);</w:t>
      </w:r>
    </w:p>
    <w:p w14:paraId="6C2B1E37" w14:textId="77777777" w:rsidR="004D190F" w:rsidRPr="00C23C61" w:rsidRDefault="004D190F">
      <w:pPr>
        <w:pStyle w:val="a6"/>
        <w:numPr>
          <w:ilvl w:val="0"/>
          <w:numId w:val="18"/>
        </w:numPr>
        <w:adjustRightInd w:val="0"/>
        <w:spacing w:before="120"/>
        <w:jc w:val="both"/>
      </w:pPr>
      <w:r w:rsidRPr="00C23C61">
        <w:t>выписка по лицевому счету в системе ведения реестра владельцев ценных бумаг (в случае если права на ценные бумаги учитываются в реестре);</w:t>
      </w:r>
    </w:p>
    <w:p w14:paraId="4D33046A" w14:textId="77777777" w:rsidR="004D190F" w:rsidRPr="00C23C61" w:rsidRDefault="004D190F">
      <w:pPr>
        <w:pStyle w:val="a6"/>
        <w:numPr>
          <w:ilvl w:val="0"/>
          <w:numId w:val="18"/>
        </w:numPr>
        <w:adjustRightInd w:val="0"/>
        <w:spacing w:before="120"/>
        <w:jc w:val="both"/>
      </w:pPr>
      <w:r w:rsidRPr="00C23C61">
        <w:t>выписка по лицевому счету владельца инвестиционных паев;</w:t>
      </w:r>
    </w:p>
    <w:p w14:paraId="393D27A8" w14:textId="77777777" w:rsidR="004D190F" w:rsidRPr="00C23C61" w:rsidRDefault="004D190F">
      <w:pPr>
        <w:pStyle w:val="a6"/>
        <w:numPr>
          <w:ilvl w:val="0"/>
          <w:numId w:val="18"/>
        </w:numPr>
        <w:adjustRightInd w:val="0"/>
        <w:spacing w:before="120"/>
        <w:jc w:val="both"/>
      </w:pPr>
      <w:r w:rsidRPr="00C23C61">
        <w:t>отчет брокера, подтверждающий наличие открытых позиций по фьючерсным и опционным контрактам;</w:t>
      </w:r>
    </w:p>
    <w:p w14:paraId="7A272701" w14:textId="77777777" w:rsidR="004D190F" w:rsidRPr="00C23C61" w:rsidRDefault="004D190F">
      <w:pPr>
        <w:pStyle w:val="a6"/>
        <w:numPr>
          <w:ilvl w:val="0"/>
          <w:numId w:val="18"/>
        </w:numPr>
        <w:adjustRightInd w:val="0"/>
        <w:spacing w:before="120"/>
        <w:jc w:val="both"/>
      </w:pPr>
      <w:r w:rsidRPr="00C23C61">
        <w:t>отчет доверительного управляющего (в случае передачи финансовых инструментов в доверительное управление);</w:t>
      </w:r>
    </w:p>
    <w:p w14:paraId="0381877F" w14:textId="77777777" w:rsidR="007E7D98" w:rsidRPr="00C23C61" w:rsidRDefault="004D190F">
      <w:pPr>
        <w:pStyle w:val="a6"/>
        <w:numPr>
          <w:ilvl w:val="0"/>
          <w:numId w:val="18"/>
        </w:numPr>
        <w:adjustRightInd w:val="0"/>
        <w:spacing w:before="120"/>
        <w:jc w:val="both"/>
      </w:pPr>
      <w:r w:rsidRPr="00C23C61">
        <w:t>иные документы, подтверждающие владение ценными бумагами и (или) иными финансовыми инструментами в соответствии с требованиями подпункта 1 пункта 3.1;</w:t>
      </w:r>
    </w:p>
    <w:p w14:paraId="008D4D32" w14:textId="78332C32" w:rsidR="007E7D98" w:rsidRPr="00C23C61" w:rsidRDefault="007E7D98">
      <w:pPr>
        <w:pStyle w:val="a6"/>
        <w:numPr>
          <w:ilvl w:val="0"/>
          <w:numId w:val="18"/>
        </w:numPr>
        <w:adjustRightInd w:val="0"/>
        <w:spacing w:before="120"/>
        <w:jc w:val="both"/>
      </w:pPr>
      <w:r w:rsidRPr="00C23C61">
        <w:t>Документы, подтверждающие соответствие физического лица требованию к размеру имущества должны содержать сведения о размере имущества по состоянию на дату не позднее пятнадцати рабочих дней до даты представления Обществу заявления физического лица о признании его квалифицированным инвестором</w:t>
      </w:r>
      <w:r w:rsidR="00543A60" w:rsidRPr="00C23C61">
        <w:t>;</w:t>
      </w:r>
    </w:p>
    <w:p w14:paraId="58C2E123" w14:textId="3C1FF20C" w:rsidR="004D190F" w:rsidRPr="00C23C61" w:rsidRDefault="004D190F" w:rsidP="004D190F">
      <w:pPr>
        <w:pStyle w:val="a6"/>
        <w:widowControl w:val="0"/>
        <w:tabs>
          <w:tab w:val="left" w:pos="993"/>
        </w:tabs>
        <w:adjustRightInd w:val="0"/>
        <w:spacing w:before="120"/>
        <w:ind w:left="567"/>
        <w:jc w:val="both"/>
        <w:rPr>
          <w:rFonts w:eastAsia="Times New Roman"/>
          <w:u w:val="single"/>
        </w:rPr>
      </w:pPr>
      <w:r w:rsidRPr="00C23C61">
        <w:rPr>
          <w:rFonts w:eastAsia="Times New Roman"/>
          <w:u w:val="single"/>
        </w:rPr>
        <w:t xml:space="preserve">для </w:t>
      </w:r>
      <w:r w:rsidRPr="00C23C61">
        <w:rPr>
          <w:u w:val="single"/>
        </w:rPr>
        <w:t>подтверждения соответствия т</w:t>
      </w:r>
      <w:r w:rsidRPr="00C23C61">
        <w:rPr>
          <w:rFonts w:eastAsia="Times New Roman"/>
          <w:u w:val="single"/>
        </w:rPr>
        <w:t xml:space="preserve">ребованиям </w:t>
      </w:r>
      <w:r w:rsidRPr="00C23C61">
        <w:rPr>
          <w:u w:val="single"/>
        </w:rPr>
        <w:t xml:space="preserve">подпункта </w:t>
      </w:r>
      <w:r w:rsidR="009142CE" w:rsidRPr="00C23C61">
        <w:rPr>
          <w:u w:val="single"/>
        </w:rPr>
        <w:t xml:space="preserve">5 </w:t>
      </w:r>
      <w:r w:rsidRPr="00C23C61">
        <w:rPr>
          <w:u w:val="single"/>
        </w:rPr>
        <w:t xml:space="preserve">пункта 3.1. </w:t>
      </w:r>
      <w:r w:rsidRPr="00C23C61">
        <w:rPr>
          <w:rFonts w:eastAsia="Times New Roman"/>
          <w:u w:val="single"/>
        </w:rPr>
        <w:t>настоящего Регламента:</w:t>
      </w:r>
    </w:p>
    <w:p w14:paraId="3F1E2818" w14:textId="77777777" w:rsidR="00B34F09" w:rsidRPr="00C23C61" w:rsidRDefault="00B34F09">
      <w:pPr>
        <w:pStyle w:val="a6"/>
        <w:numPr>
          <w:ilvl w:val="0"/>
          <w:numId w:val="18"/>
        </w:numPr>
        <w:adjustRightInd w:val="0"/>
        <w:spacing w:before="120"/>
        <w:jc w:val="both"/>
      </w:pPr>
      <w:r w:rsidRPr="00C23C61">
        <w:t xml:space="preserve">выданные налоговыми агентами в соответствии с законодательством Российской Федерации о налогах и сборах физическому лицу справки о полученных им доходах и удержанных суммах налога, и (или)  </w:t>
      </w:r>
    </w:p>
    <w:p w14:paraId="19FA1826" w14:textId="77777777" w:rsidR="00543A60" w:rsidRPr="00C23C61" w:rsidRDefault="00B34F09">
      <w:pPr>
        <w:pStyle w:val="a6"/>
        <w:numPr>
          <w:ilvl w:val="0"/>
          <w:numId w:val="18"/>
        </w:numPr>
        <w:adjustRightInd w:val="0"/>
        <w:spacing w:before="120"/>
        <w:jc w:val="both"/>
      </w:pPr>
      <w:r w:rsidRPr="00C23C61">
        <w:t xml:space="preserve">налоговая декларация по налогу на доходы физических лиц, представленная физическим лицом в налоговый орган (с отметкой налогового органа о принятии налоговой декларации к рассмотрению, проставленной в соответствии с пунктом 4 статьи 80 Налогового кодекса Российской Федерации), и (или)  </w:t>
      </w:r>
    </w:p>
    <w:p w14:paraId="20BBB815" w14:textId="60FB7429" w:rsidR="00543A60" w:rsidRPr="00C23C61" w:rsidRDefault="00B34F09">
      <w:pPr>
        <w:pStyle w:val="a6"/>
        <w:numPr>
          <w:ilvl w:val="0"/>
          <w:numId w:val="18"/>
        </w:numPr>
        <w:adjustRightInd w:val="0"/>
        <w:spacing w:before="120"/>
        <w:jc w:val="both"/>
      </w:pPr>
      <w:r w:rsidRPr="00C23C61">
        <w:t>документы, указанные в подпункте 10 пункта 1 статьи 32 Налогового кодекса Российской Федерации (справка о наличии положительного, отрицательного или нулевого сальдо единого налогового счета, справка о принадлежности сумм денежных средств, перечисленных в качестве единого налогового платежа, справка об исполнении обязанности по уплате налогов, сборов, пеней, штрафов, процентов)</w:t>
      </w:r>
      <w:r w:rsidR="00543A60" w:rsidRPr="00C23C61">
        <w:t>;</w:t>
      </w:r>
      <w:r w:rsidRPr="00C23C61">
        <w:t xml:space="preserve"> </w:t>
      </w:r>
    </w:p>
    <w:p w14:paraId="61BE95D8" w14:textId="45CA9F35" w:rsidR="004D190F" w:rsidRPr="00C23C61" w:rsidRDefault="004D190F" w:rsidP="00543A60">
      <w:pPr>
        <w:pStyle w:val="a6"/>
        <w:adjustRightInd w:val="0"/>
        <w:spacing w:before="120"/>
        <w:ind w:left="708"/>
        <w:jc w:val="both"/>
      </w:pPr>
      <w:r w:rsidRPr="00C23C61">
        <w:rPr>
          <w:rFonts w:eastAsia="Times New Roman"/>
          <w:u w:val="single"/>
        </w:rPr>
        <w:lastRenderedPageBreak/>
        <w:t xml:space="preserve">для </w:t>
      </w:r>
      <w:r w:rsidRPr="00C23C61">
        <w:rPr>
          <w:u w:val="single"/>
        </w:rPr>
        <w:t>подтверждения соответствия т</w:t>
      </w:r>
      <w:r w:rsidRPr="00C23C61">
        <w:rPr>
          <w:rFonts w:eastAsia="Times New Roman"/>
          <w:u w:val="single"/>
        </w:rPr>
        <w:t>ребованиям подпункта</w:t>
      </w:r>
      <w:r w:rsidR="00E821E7" w:rsidRPr="00C23C61">
        <w:rPr>
          <w:rFonts w:eastAsia="Times New Roman"/>
          <w:u w:val="single"/>
        </w:rPr>
        <w:t xml:space="preserve"> 6 </w:t>
      </w:r>
      <w:r w:rsidRPr="00C23C61">
        <w:rPr>
          <w:rFonts w:eastAsia="Times New Roman"/>
          <w:u w:val="single"/>
        </w:rPr>
        <w:t xml:space="preserve">пункта 3.1. </w:t>
      </w:r>
      <w:r w:rsidR="00543A60" w:rsidRPr="00C23C61">
        <w:rPr>
          <w:rFonts w:eastAsia="Times New Roman"/>
          <w:u w:val="single"/>
        </w:rPr>
        <w:t xml:space="preserve">настоящего </w:t>
      </w:r>
      <w:r w:rsidRPr="00C23C61">
        <w:rPr>
          <w:rFonts w:eastAsia="Times New Roman"/>
          <w:u w:val="single"/>
        </w:rPr>
        <w:t>Регламента:</w:t>
      </w:r>
    </w:p>
    <w:p w14:paraId="6351B2F8" w14:textId="5D13442B" w:rsidR="00E821E7" w:rsidRPr="00C23C61" w:rsidRDefault="00E821E7">
      <w:pPr>
        <w:pStyle w:val="a6"/>
        <w:numPr>
          <w:ilvl w:val="0"/>
          <w:numId w:val="18"/>
        </w:numPr>
        <w:adjustRightInd w:val="0"/>
        <w:spacing w:before="120"/>
        <w:jc w:val="both"/>
      </w:pPr>
      <w:r w:rsidRPr="00C23C61">
        <w:t xml:space="preserve">свидетельство о независимой оценке квалификации в сфере финансовых рынков, выданное в соответствии с частью 4 статьи 4 Федерального закона от 3 июля 2016 года N 238-ФЗ "О независимой оценке квалификации" по профессиональному стандарту «Специалист рынка ценных бумаг» или «Специалист по финансовому консультированию».  Свидетельство о независимой оценке квалификации не должно иметь истекший срок действия на дату представления Обществу Заявления физического лица о признании его квалифицированным инвестором. </w:t>
      </w:r>
    </w:p>
    <w:p w14:paraId="63E125CC" w14:textId="690B989B" w:rsidR="00E821E7" w:rsidRPr="00C23C61" w:rsidRDefault="00E821E7" w:rsidP="00543A60">
      <w:pPr>
        <w:pStyle w:val="a6"/>
        <w:widowControl w:val="0"/>
        <w:adjustRightInd w:val="0"/>
        <w:spacing w:before="120"/>
        <w:ind w:left="709"/>
        <w:jc w:val="both"/>
        <w:rPr>
          <w:rFonts w:eastAsia="Times New Roman"/>
          <w:u w:val="single"/>
        </w:rPr>
      </w:pPr>
      <w:r w:rsidRPr="00C23C61">
        <w:rPr>
          <w:rFonts w:eastAsia="Times New Roman"/>
          <w:u w:val="single"/>
        </w:rPr>
        <w:t xml:space="preserve">для </w:t>
      </w:r>
      <w:r w:rsidRPr="00C23C61">
        <w:rPr>
          <w:u w:val="single"/>
        </w:rPr>
        <w:t>подтверждения соответствия т</w:t>
      </w:r>
      <w:r w:rsidRPr="00C23C61">
        <w:rPr>
          <w:rFonts w:eastAsia="Times New Roman"/>
          <w:u w:val="single"/>
        </w:rPr>
        <w:t xml:space="preserve">ребованиям подпункта 7 пункта 3.1. </w:t>
      </w:r>
      <w:r w:rsidR="00543A60" w:rsidRPr="00C23C61">
        <w:rPr>
          <w:rFonts w:eastAsia="Times New Roman"/>
          <w:u w:val="single"/>
        </w:rPr>
        <w:t xml:space="preserve">настоящего </w:t>
      </w:r>
      <w:r w:rsidRPr="00C23C61">
        <w:rPr>
          <w:rFonts w:eastAsia="Times New Roman"/>
          <w:u w:val="single"/>
        </w:rPr>
        <w:t>Регламента:</w:t>
      </w:r>
    </w:p>
    <w:p w14:paraId="58AECB92" w14:textId="220A6697" w:rsidR="00E821E7" w:rsidRPr="00C23C61" w:rsidRDefault="004D190F" w:rsidP="00543A60">
      <w:pPr>
        <w:pStyle w:val="a6"/>
        <w:adjustRightInd w:val="0"/>
        <w:spacing w:before="120"/>
        <w:ind w:left="1068"/>
        <w:jc w:val="both"/>
      </w:pPr>
      <w:r w:rsidRPr="00C23C61">
        <w:t xml:space="preserve">любой из следующих сертификатов: </w:t>
      </w:r>
    </w:p>
    <w:p w14:paraId="1794F9E1" w14:textId="77777777" w:rsidR="00E821E7" w:rsidRPr="00C23C61" w:rsidRDefault="00E821E7">
      <w:pPr>
        <w:pStyle w:val="ConsPlusNormal"/>
        <w:numPr>
          <w:ilvl w:val="0"/>
          <w:numId w:val="32"/>
        </w:numPr>
        <w:spacing w:before="240"/>
        <w:jc w:val="both"/>
        <w:rPr>
          <w:rFonts w:ascii="Times New Roman" w:hAnsi="Times New Roman" w:cs="Times New Roman"/>
          <w:lang w:val="en-US"/>
        </w:rPr>
      </w:pPr>
      <w:r w:rsidRPr="00C23C61">
        <w:rPr>
          <w:rFonts w:ascii="Times New Roman" w:hAnsi="Times New Roman" w:cs="Times New Roman"/>
          <w:sz w:val="24"/>
        </w:rPr>
        <w:t>сертификат</w:t>
      </w:r>
      <w:r w:rsidRPr="00C23C61">
        <w:rPr>
          <w:rFonts w:ascii="Times New Roman" w:hAnsi="Times New Roman" w:cs="Times New Roman"/>
          <w:sz w:val="24"/>
          <w:lang w:val="en-US"/>
        </w:rPr>
        <w:t xml:space="preserve"> "Chartered Financial Analyst (CFA)";</w:t>
      </w:r>
    </w:p>
    <w:p w14:paraId="4942D8B9" w14:textId="77777777" w:rsidR="00E821E7" w:rsidRPr="00C23C61" w:rsidRDefault="00E821E7">
      <w:pPr>
        <w:pStyle w:val="ConsPlusNormal"/>
        <w:numPr>
          <w:ilvl w:val="0"/>
          <w:numId w:val="32"/>
        </w:numPr>
        <w:spacing w:before="240"/>
        <w:jc w:val="both"/>
        <w:rPr>
          <w:rFonts w:ascii="Times New Roman" w:hAnsi="Times New Roman" w:cs="Times New Roman"/>
          <w:lang w:val="en-US"/>
        </w:rPr>
      </w:pPr>
      <w:r w:rsidRPr="00C23C61">
        <w:rPr>
          <w:rFonts w:ascii="Times New Roman" w:hAnsi="Times New Roman" w:cs="Times New Roman"/>
          <w:sz w:val="24"/>
        </w:rPr>
        <w:t>сертификат</w:t>
      </w:r>
      <w:r w:rsidRPr="00C23C61">
        <w:rPr>
          <w:rFonts w:ascii="Times New Roman" w:hAnsi="Times New Roman" w:cs="Times New Roman"/>
          <w:sz w:val="24"/>
          <w:lang w:val="en-US"/>
        </w:rPr>
        <w:t xml:space="preserve"> "Certified International Investment Analyst (CIIA)";</w:t>
      </w:r>
    </w:p>
    <w:p w14:paraId="24810817" w14:textId="77777777" w:rsidR="00E821E7" w:rsidRPr="00C23C61" w:rsidRDefault="00E821E7">
      <w:pPr>
        <w:pStyle w:val="ConsPlusNormal"/>
        <w:numPr>
          <w:ilvl w:val="0"/>
          <w:numId w:val="32"/>
        </w:numPr>
        <w:spacing w:before="240"/>
        <w:jc w:val="both"/>
        <w:rPr>
          <w:rFonts w:ascii="Times New Roman" w:hAnsi="Times New Roman" w:cs="Times New Roman"/>
          <w:lang w:val="en-US"/>
        </w:rPr>
      </w:pPr>
      <w:r w:rsidRPr="00C23C61">
        <w:rPr>
          <w:rFonts w:ascii="Times New Roman" w:hAnsi="Times New Roman" w:cs="Times New Roman"/>
          <w:sz w:val="24"/>
        </w:rPr>
        <w:t>сертификат</w:t>
      </w:r>
      <w:r w:rsidRPr="00C23C61">
        <w:rPr>
          <w:rFonts w:ascii="Times New Roman" w:hAnsi="Times New Roman" w:cs="Times New Roman"/>
          <w:sz w:val="24"/>
          <w:lang w:val="en-US"/>
        </w:rPr>
        <w:t xml:space="preserve"> "Financial Risk Manager (FRM)";</w:t>
      </w:r>
    </w:p>
    <w:p w14:paraId="0520121B" w14:textId="77777777" w:rsidR="00E821E7" w:rsidRPr="00C23C61" w:rsidRDefault="00E821E7">
      <w:pPr>
        <w:pStyle w:val="ConsPlusNormal"/>
        <w:numPr>
          <w:ilvl w:val="0"/>
          <w:numId w:val="32"/>
        </w:numPr>
        <w:spacing w:before="240"/>
        <w:jc w:val="both"/>
        <w:rPr>
          <w:rFonts w:ascii="Times New Roman" w:hAnsi="Times New Roman" w:cs="Times New Roman"/>
          <w:lang w:val="en-US"/>
        </w:rPr>
      </w:pPr>
      <w:r w:rsidRPr="00C23C61">
        <w:rPr>
          <w:rFonts w:ascii="Times New Roman" w:hAnsi="Times New Roman" w:cs="Times New Roman"/>
          <w:sz w:val="24"/>
        </w:rPr>
        <w:t>сертификат</w:t>
      </w:r>
      <w:r w:rsidRPr="00C23C61">
        <w:rPr>
          <w:rFonts w:ascii="Times New Roman" w:hAnsi="Times New Roman" w:cs="Times New Roman"/>
          <w:sz w:val="24"/>
          <w:lang w:val="en-US"/>
        </w:rPr>
        <w:t xml:space="preserve"> "International Certificate in Advanced Wealth Management" (ICAWM);</w:t>
      </w:r>
    </w:p>
    <w:p w14:paraId="3A634EAE" w14:textId="77777777" w:rsidR="00E821E7" w:rsidRPr="00C23C61" w:rsidRDefault="00E821E7">
      <w:pPr>
        <w:pStyle w:val="ConsPlusNormal"/>
        <w:numPr>
          <w:ilvl w:val="0"/>
          <w:numId w:val="32"/>
        </w:numPr>
        <w:spacing w:before="240"/>
        <w:jc w:val="both"/>
        <w:rPr>
          <w:rFonts w:ascii="Times New Roman" w:hAnsi="Times New Roman" w:cs="Times New Roman"/>
          <w:lang w:val="en-US"/>
        </w:rPr>
      </w:pPr>
      <w:r w:rsidRPr="00C23C61">
        <w:rPr>
          <w:rFonts w:ascii="Times New Roman" w:hAnsi="Times New Roman" w:cs="Times New Roman"/>
          <w:sz w:val="24"/>
        </w:rPr>
        <w:t>сертификат</w:t>
      </w:r>
      <w:r w:rsidRPr="00C23C61">
        <w:rPr>
          <w:rFonts w:ascii="Times New Roman" w:hAnsi="Times New Roman" w:cs="Times New Roman"/>
          <w:sz w:val="24"/>
          <w:lang w:val="en-US"/>
        </w:rPr>
        <w:t xml:space="preserve"> "Investment Management Specialist";</w:t>
      </w:r>
    </w:p>
    <w:p w14:paraId="0ECE3DE2" w14:textId="77777777" w:rsidR="00E821E7" w:rsidRPr="00C23C61" w:rsidRDefault="00E821E7">
      <w:pPr>
        <w:pStyle w:val="ConsPlusNormal"/>
        <w:numPr>
          <w:ilvl w:val="0"/>
          <w:numId w:val="32"/>
        </w:numPr>
        <w:spacing w:before="240"/>
        <w:jc w:val="both"/>
        <w:rPr>
          <w:rFonts w:ascii="Times New Roman" w:hAnsi="Times New Roman" w:cs="Times New Roman"/>
          <w:lang w:val="en-US"/>
        </w:rPr>
      </w:pPr>
      <w:r w:rsidRPr="00C23C61">
        <w:rPr>
          <w:rFonts w:ascii="Times New Roman" w:hAnsi="Times New Roman" w:cs="Times New Roman"/>
          <w:sz w:val="24"/>
        </w:rPr>
        <w:t>сертификат</w:t>
      </w:r>
      <w:r w:rsidRPr="00C23C61">
        <w:rPr>
          <w:rFonts w:ascii="Times New Roman" w:hAnsi="Times New Roman" w:cs="Times New Roman"/>
          <w:sz w:val="24"/>
          <w:lang w:val="en-US"/>
        </w:rPr>
        <w:t xml:space="preserve"> "Financial Adviser";</w:t>
      </w:r>
    </w:p>
    <w:p w14:paraId="1928C452" w14:textId="77777777" w:rsidR="00E821E7" w:rsidRPr="00C23C61" w:rsidRDefault="00E821E7">
      <w:pPr>
        <w:pStyle w:val="ConsPlusNormal"/>
        <w:numPr>
          <w:ilvl w:val="0"/>
          <w:numId w:val="32"/>
        </w:numPr>
        <w:spacing w:before="240"/>
        <w:jc w:val="both"/>
        <w:rPr>
          <w:rFonts w:ascii="Times New Roman" w:hAnsi="Times New Roman" w:cs="Times New Roman"/>
        </w:rPr>
      </w:pPr>
      <w:r w:rsidRPr="00C23C61">
        <w:rPr>
          <w:rFonts w:ascii="Times New Roman" w:hAnsi="Times New Roman" w:cs="Times New Roman"/>
          <w:sz w:val="24"/>
        </w:rPr>
        <w:t xml:space="preserve">сертификат "Certified Financial </w:t>
      </w:r>
      <w:proofErr w:type="spellStart"/>
      <w:r w:rsidRPr="00C23C61">
        <w:rPr>
          <w:rFonts w:ascii="Times New Roman" w:hAnsi="Times New Roman" w:cs="Times New Roman"/>
          <w:sz w:val="24"/>
        </w:rPr>
        <w:t>Planner</w:t>
      </w:r>
      <w:proofErr w:type="spellEnd"/>
      <w:r w:rsidRPr="00C23C61">
        <w:rPr>
          <w:rFonts w:ascii="Times New Roman" w:hAnsi="Times New Roman" w:cs="Times New Roman"/>
          <w:sz w:val="24"/>
        </w:rPr>
        <w:t>".</w:t>
      </w:r>
    </w:p>
    <w:p w14:paraId="6F993C57" w14:textId="081D508E" w:rsidR="00E821E7" w:rsidRPr="00C23C61" w:rsidRDefault="00E821E7" w:rsidP="00543A60">
      <w:pPr>
        <w:pStyle w:val="ConsPlusNormal"/>
        <w:spacing w:before="240"/>
        <w:ind w:left="1068" w:firstLine="0"/>
        <w:jc w:val="both"/>
        <w:rPr>
          <w:rFonts w:ascii="Times New Roman" w:hAnsi="Times New Roman" w:cs="Times New Roman"/>
          <w:sz w:val="24"/>
          <w:szCs w:val="24"/>
        </w:rPr>
      </w:pPr>
      <w:r w:rsidRPr="00C23C61">
        <w:rPr>
          <w:rFonts w:ascii="Times New Roman" w:hAnsi="Times New Roman" w:cs="Times New Roman"/>
          <w:sz w:val="24"/>
          <w:szCs w:val="24"/>
        </w:rPr>
        <w:t>Сертификат (сертификаты) не должен иметь истекший срок действия на дату представления Обществу Заявления физического лица о признании его квалифицированным инвестором.</w:t>
      </w:r>
    </w:p>
    <w:p w14:paraId="2111D851" w14:textId="65D44823" w:rsidR="00E821E7" w:rsidRPr="00C23C61" w:rsidRDefault="00E821E7" w:rsidP="00543A60">
      <w:pPr>
        <w:pStyle w:val="a6"/>
        <w:widowControl w:val="0"/>
        <w:tabs>
          <w:tab w:val="left" w:pos="709"/>
        </w:tabs>
        <w:adjustRightInd w:val="0"/>
        <w:spacing w:before="120"/>
        <w:ind w:left="709"/>
        <w:jc w:val="both"/>
        <w:rPr>
          <w:rFonts w:eastAsia="Times New Roman"/>
          <w:u w:val="single"/>
        </w:rPr>
      </w:pPr>
      <w:r w:rsidRPr="00C23C61">
        <w:rPr>
          <w:rFonts w:eastAsia="Times New Roman"/>
          <w:u w:val="single"/>
        </w:rPr>
        <w:t xml:space="preserve">для </w:t>
      </w:r>
      <w:r w:rsidRPr="00C23C61">
        <w:rPr>
          <w:u w:val="single"/>
        </w:rPr>
        <w:t>подтверждения соответствия т</w:t>
      </w:r>
      <w:r w:rsidRPr="00C23C61">
        <w:rPr>
          <w:rFonts w:eastAsia="Times New Roman"/>
          <w:u w:val="single"/>
        </w:rPr>
        <w:t xml:space="preserve">ребованиям подпункта 8 пункта 3.1. </w:t>
      </w:r>
      <w:r w:rsidR="00543A60" w:rsidRPr="00C23C61">
        <w:rPr>
          <w:rFonts w:eastAsia="Times New Roman"/>
          <w:u w:val="single"/>
        </w:rPr>
        <w:t xml:space="preserve">настоящего </w:t>
      </w:r>
      <w:r w:rsidRPr="00C23C61">
        <w:rPr>
          <w:rFonts w:eastAsia="Times New Roman"/>
          <w:u w:val="single"/>
        </w:rPr>
        <w:t>Регламента:</w:t>
      </w:r>
    </w:p>
    <w:p w14:paraId="496CBCB0" w14:textId="167B3632" w:rsidR="00E821E7" w:rsidRPr="00C23C61" w:rsidRDefault="00E821E7">
      <w:pPr>
        <w:pStyle w:val="a6"/>
        <w:numPr>
          <w:ilvl w:val="0"/>
          <w:numId w:val="18"/>
        </w:numPr>
        <w:adjustRightInd w:val="0"/>
        <w:spacing w:before="120"/>
        <w:jc w:val="both"/>
      </w:pPr>
      <w:r w:rsidRPr="00C23C61">
        <w:t xml:space="preserve">документ о высшем образовании по специальности по программе специалитета «Финансы и кредит» либо направлениям подготовки высшего образования по программе магистратуры «Финансы и кредит» или «Финансы», полученный в образовательных организациях высшего образования, которые на дату подачи Заявления физического лица о признании его квалифицированным инвестором в соответствии с частью 10 статьи 11 Федерального закона от 29 декабря 2012 года № 273-ФЗ «Об образовании в Российской Федерации» вправе разрабатывать и утверждать самостоятельно образовательные стандарты по программам специалитета и программам магистратуры, или в научных организациях и образовательных организациях высшего образования, предусмотренных абзацем первым пункта 3.1 статьи 4 Федерального закона от 23 августа 1996 года № 127-ФЗ «О науке и государственной научно-технической политике», или </w:t>
      </w:r>
    </w:p>
    <w:p w14:paraId="6B8F8F84" w14:textId="77777777" w:rsidR="00E821E7" w:rsidRPr="00C23C61" w:rsidRDefault="00E821E7">
      <w:pPr>
        <w:pStyle w:val="a6"/>
        <w:numPr>
          <w:ilvl w:val="0"/>
          <w:numId w:val="18"/>
        </w:numPr>
        <w:adjustRightInd w:val="0"/>
        <w:spacing w:before="120"/>
        <w:jc w:val="both"/>
      </w:pPr>
      <w:r w:rsidRPr="00C23C61">
        <w:t xml:space="preserve">документ, подтверждающий наличие ученой степени кандидата или доктора экономических наук по научной специальности «Финансы, денежное обращение и кредит» или «Финансы», предусмотренной государственной системой научной аттестации. </w:t>
      </w:r>
    </w:p>
    <w:p w14:paraId="6A1ABEE3" w14:textId="77777777" w:rsidR="004D190F" w:rsidRPr="00C23C61" w:rsidRDefault="004D190F" w:rsidP="004D190F">
      <w:pPr>
        <w:pStyle w:val="a6"/>
        <w:widowControl w:val="0"/>
        <w:tabs>
          <w:tab w:val="left" w:pos="993"/>
        </w:tabs>
        <w:adjustRightInd w:val="0"/>
        <w:spacing w:before="120"/>
        <w:ind w:left="567"/>
        <w:jc w:val="both"/>
      </w:pPr>
      <w:r w:rsidRPr="00C23C61">
        <w:t>иные документы, подтверждающие соответствие физического лица требованиям пункта 3.1 Регламента.</w:t>
      </w:r>
    </w:p>
    <w:p w14:paraId="1F19ED4C" w14:textId="77777777" w:rsidR="004D190F" w:rsidRPr="00C23C61" w:rsidRDefault="004D190F">
      <w:pPr>
        <w:pStyle w:val="a6"/>
        <w:widowControl w:val="0"/>
        <w:numPr>
          <w:ilvl w:val="0"/>
          <w:numId w:val="4"/>
        </w:numPr>
        <w:tabs>
          <w:tab w:val="left" w:pos="567"/>
        </w:tabs>
        <w:adjustRightInd w:val="0"/>
        <w:spacing w:before="120" w:after="120"/>
        <w:ind w:left="0" w:firstLine="0"/>
        <w:jc w:val="both"/>
        <w:rPr>
          <w:rFonts w:eastAsia="Times New Roman"/>
        </w:rPr>
      </w:pPr>
      <w:r w:rsidRPr="00C23C61">
        <w:rPr>
          <w:rFonts w:eastAsia="Times New Roman"/>
        </w:rPr>
        <w:lastRenderedPageBreak/>
        <w:t>Документы, перечисленные в пункте 4.2 Регламента, предоставляются в объеме, достаточном для признания физического лица квалифицированным инвестором.</w:t>
      </w:r>
    </w:p>
    <w:p w14:paraId="40B1467D" w14:textId="77777777" w:rsidR="004D190F" w:rsidRPr="00C23C61" w:rsidRDefault="004D190F">
      <w:pPr>
        <w:pStyle w:val="a6"/>
        <w:widowControl w:val="0"/>
        <w:numPr>
          <w:ilvl w:val="0"/>
          <w:numId w:val="4"/>
        </w:numPr>
        <w:tabs>
          <w:tab w:val="left" w:pos="567"/>
        </w:tabs>
        <w:adjustRightInd w:val="0"/>
        <w:spacing w:before="120" w:after="120"/>
        <w:ind w:left="0" w:firstLine="0"/>
        <w:jc w:val="both"/>
        <w:rPr>
          <w:rFonts w:eastAsia="Times New Roman"/>
        </w:rPr>
      </w:pPr>
      <w:r w:rsidRPr="00C23C61">
        <w:rPr>
          <w:rFonts w:eastAsia="Times New Roman"/>
        </w:rPr>
        <w:t>В случае если для признания физического лица квалифицированным инвестором достаточно документов, находящихся в распоряжении Общества в рамках заключенного ранее с этим физическим лицом договора, документы, перечисленные в п.4.2. не представляются, за исключением заявления о признании клиента – физического лица квалифицированным инвестором.</w:t>
      </w:r>
    </w:p>
    <w:p w14:paraId="6BEA06FE" w14:textId="4D9AFC39" w:rsidR="004D190F" w:rsidRPr="00C23C61" w:rsidRDefault="004D190F">
      <w:pPr>
        <w:pStyle w:val="a6"/>
        <w:widowControl w:val="0"/>
        <w:numPr>
          <w:ilvl w:val="0"/>
          <w:numId w:val="4"/>
        </w:numPr>
        <w:tabs>
          <w:tab w:val="left" w:pos="567"/>
        </w:tabs>
        <w:adjustRightInd w:val="0"/>
        <w:spacing w:before="120" w:after="120"/>
        <w:ind w:left="0" w:firstLine="0"/>
        <w:jc w:val="both"/>
        <w:rPr>
          <w:rFonts w:eastAsia="Times New Roman"/>
        </w:rPr>
      </w:pPr>
      <w:r w:rsidRPr="00C23C61">
        <w:rPr>
          <w:rFonts w:eastAsia="Times New Roman"/>
        </w:rPr>
        <w:t>Перечень документов, предоставляемых юридическим лицом в Общество, при обращении с просьбой о признании его квалифицированным инвестором:</w:t>
      </w:r>
    </w:p>
    <w:p w14:paraId="0C1B3976" w14:textId="77777777" w:rsidR="004D190F" w:rsidRPr="00C23C61" w:rsidRDefault="004D190F">
      <w:pPr>
        <w:pStyle w:val="a6"/>
        <w:widowControl w:val="0"/>
        <w:numPr>
          <w:ilvl w:val="0"/>
          <w:numId w:val="19"/>
        </w:numPr>
        <w:tabs>
          <w:tab w:val="left" w:pos="993"/>
          <w:tab w:val="left" w:pos="1560"/>
        </w:tabs>
        <w:adjustRightInd w:val="0"/>
        <w:spacing w:before="60" w:after="60"/>
        <w:ind w:left="0" w:firstLine="567"/>
        <w:jc w:val="both"/>
      </w:pPr>
      <w:r w:rsidRPr="00C23C61">
        <w:t xml:space="preserve">Заявление </w:t>
      </w:r>
      <w:bookmarkStart w:id="17" w:name="_Hlk62652108"/>
      <w:r w:rsidRPr="00C23C61">
        <w:t xml:space="preserve">о признании юридического лица квалифицированным инвестором </w:t>
      </w:r>
      <w:bookmarkEnd w:id="17"/>
      <w:r w:rsidRPr="00C23C61">
        <w:t>(</w:t>
      </w:r>
      <w:hyperlink w:anchor="_Приложение_№_2" w:history="1">
        <w:r w:rsidRPr="00C23C61">
          <w:t>Приложение №2</w:t>
        </w:r>
      </w:hyperlink>
      <w:r w:rsidRPr="00C23C61">
        <w:t xml:space="preserve"> к настоящему Регламенту). Заявление должно быть составлено на бланке юридического лица, подписано уполномоченным лицом заявителя, заверено печатью юридического лица;</w:t>
      </w:r>
    </w:p>
    <w:p w14:paraId="0B7808A9" w14:textId="77777777" w:rsidR="004D190F" w:rsidRPr="00C23C61" w:rsidRDefault="004D190F">
      <w:pPr>
        <w:pStyle w:val="a6"/>
        <w:widowControl w:val="0"/>
        <w:numPr>
          <w:ilvl w:val="0"/>
          <w:numId w:val="19"/>
        </w:numPr>
        <w:tabs>
          <w:tab w:val="left" w:pos="993"/>
          <w:tab w:val="left" w:pos="1560"/>
        </w:tabs>
        <w:adjustRightInd w:val="0"/>
        <w:spacing w:before="60" w:after="60"/>
        <w:ind w:left="0" w:firstLine="567"/>
        <w:jc w:val="both"/>
      </w:pPr>
      <w:r w:rsidRPr="00C23C61">
        <w:t>документы, подтверждающие соответствие установленным пункта 3.1 настоящего Регламента требованиям, к числу которых относятся:</w:t>
      </w:r>
    </w:p>
    <w:p w14:paraId="16F0F5FE" w14:textId="65C531C0" w:rsidR="004D190F" w:rsidRPr="00C23C61" w:rsidRDefault="004D190F" w:rsidP="00543A60">
      <w:pPr>
        <w:pStyle w:val="a6"/>
        <w:widowControl w:val="0"/>
        <w:tabs>
          <w:tab w:val="left" w:pos="993"/>
          <w:tab w:val="left" w:pos="1560"/>
        </w:tabs>
        <w:adjustRightInd w:val="0"/>
        <w:spacing w:before="60" w:after="60"/>
        <w:jc w:val="both"/>
        <w:rPr>
          <w:rFonts w:eastAsia="Times New Roman"/>
          <w:u w:val="single"/>
        </w:rPr>
      </w:pPr>
      <w:r w:rsidRPr="00C23C61">
        <w:rPr>
          <w:rFonts w:eastAsia="Times New Roman"/>
          <w:u w:val="single"/>
        </w:rPr>
        <w:t xml:space="preserve">для подтверждения соответствия требованиям подпункта 1 пункта 3.2 </w:t>
      </w:r>
      <w:r w:rsidR="00543A60" w:rsidRPr="00C23C61">
        <w:rPr>
          <w:rFonts w:eastAsia="Times New Roman"/>
          <w:u w:val="single"/>
        </w:rPr>
        <w:t xml:space="preserve">настоящего </w:t>
      </w:r>
      <w:r w:rsidRPr="00C23C61">
        <w:rPr>
          <w:rFonts w:eastAsia="Times New Roman"/>
          <w:u w:val="single"/>
        </w:rPr>
        <w:t>Регламента:</w:t>
      </w:r>
    </w:p>
    <w:p w14:paraId="3519C666" w14:textId="77777777" w:rsidR="004D190F" w:rsidRPr="00C23C61" w:rsidRDefault="004D190F">
      <w:pPr>
        <w:pStyle w:val="a6"/>
        <w:numPr>
          <w:ilvl w:val="0"/>
          <w:numId w:val="18"/>
        </w:numPr>
        <w:adjustRightInd w:val="0"/>
        <w:spacing w:before="120"/>
        <w:jc w:val="both"/>
        <w:rPr>
          <w:rFonts w:eastAsia="Times New Roman"/>
        </w:rPr>
      </w:pPr>
      <w:r w:rsidRPr="00C23C61">
        <w:rPr>
          <w:rFonts w:eastAsia="Times New Roman"/>
        </w:rPr>
        <w:t>бухгалтерский баланс с отметкой налогового органа или c документом, подтверждающим факт его направления в налоговый орган на последнюю отчетную дату (для юридического лица – резидента Российской Федерации).</w:t>
      </w:r>
    </w:p>
    <w:p w14:paraId="38DD0894" w14:textId="00501F16" w:rsidR="004D190F" w:rsidRPr="00C23C61" w:rsidRDefault="004D190F">
      <w:pPr>
        <w:pStyle w:val="a6"/>
        <w:numPr>
          <w:ilvl w:val="0"/>
          <w:numId w:val="18"/>
        </w:numPr>
        <w:adjustRightInd w:val="0"/>
        <w:spacing w:before="120"/>
        <w:jc w:val="both"/>
        <w:rPr>
          <w:rFonts w:eastAsia="Times New Roman"/>
        </w:rPr>
      </w:pPr>
      <w:r w:rsidRPr="00C23C61">
        <w:rPr>
          <w:rFonts w:eastAsia="Times New Roman"/>
        </w:rPr>
        <w:t xml:space="preserve">расчет стоимости чистых активов, </w:t>
      </w:r>
      <w:r w:rsidR="007C49F4" w:rsidRPr="00C23C61">
        <w:rPr>
          <w:rFonts w:eastAsia="Times New Roman"/>
        </w:rPr>
        <w:t xml:space="preserve">заверенный </w:t>
      </w:r>
      <w:r w:rsidRPr="00C23C61">
        <w:rPr>
          <w:rFonts w:eastAsia="Times New Roman"/>
        </w:rPr>
        <w:t>аудитором на последнюю отчетную дату (для юридического лица – нерезидента Российской Федерации).</w:t>
      </w:r>
    </w:p>
    <w:p w14:paraId="129EE139" w14:textId="649C8C08" w:rsidR="004D190F" w:rsidRPr="00C23C61" w:rsidRDefault="004D190F" w:rsidP="004D190F">
      <w:pPr>
        <w:widowControl w:val="0"/>
        <w:adjustRightInd w:val="0"/>
        <w:spacing w:before="60" w:after="60"/>
        <w:jc w:val="both"/>
        <w:rPr>
          <w:u w:val="single"/>
        </w:rPr>
      </w:pPr>
      <w:r w:rsidRPr="00C23C61">
        <w:rPr>
          <w:u w:val="single"/>
        </w:rPr>
        <w:t xml:space="preserve">для подтверждения соответствия требованиям подпункта 2 пункта 3.2 </w:t>
      </w:r>
      <w:r w:rsidR="00543A60" w:rsidRPr="00C23C61">
        <w:rPr>
          <w:u w:val="single"/>
        </w:rPr>
        <w:t xml:space="preserve">настоящего </w:t>
      </w:r>
      <w:r w:rsidRPr="00C23C61">
        <w:rPr>
          <w:u w:val="single"/>
        </w:rPr>
        <w:t>Регламента:</w:t>
      </w:r>
    </w:p>
    <w:p w14:paraId="7432F7CF" w14:textId="77777777" w:rsidR="004D190F" w:rsidRPr="00C23C61" w:rsidRDefault="004D190F">
      <w:pPr>
        <w:pStyle w:val="a6"/>
        <w:numPr>
          <w:ilvl w:val="0"/>
          <w:numId w:val="18"/>
        </w:numPr>
        <w:adjustRightInd w:val="0"/>
        <w:spacing w:before="120"/>
        <w:jc w:val="both"/>
        <w:rPr>
          <w:rFonts w:eastAsia="Times New Roman"/>
        </w:rPr>
      </w:pPr>
      <w:r w:rsidRPr="00C23C61">
        <w:rPr>
          <w:rFonts w:eastAsia="Times New Roman"/>
        </w:rPr>
        <w:t>отчеты брокера о сделках с ценными бумагами и (или) иными финансовыми инструментами;</w:t>
      </w:r>
    </w:p>
    <w:p w14:paraId="6259B190" w14:textId="77777777" w:rsidR="004D190F" w:rsidRPr="00C23C61" w:rsidRDefault="004D190F">
      <w:pPr>
        <w:pStyle w:val="a6"/>
        <w:numPr>
          <w:ilvl w:val="0"/>
          <w:numId w:val="18"/>
        </w:numPr>
        <w:adjustRightInd w:val="0"/>
        <w:spacing w:before="120"/>
        <w:jc w:val="both"/>
        <w:rPr>
          <w:rFonts w:eastAsia="Times New Roman"/>
        </w:rPr>
      </w:pPr>
      <w:r w:rsidRPr="00C23C61">
        <w:rPr>
          <w:rFonts w:eastAsia="Times New Roman"/>
        </w:rPr>
        <w:t>договоры, подтверждающие совершение сделок с ценными бумагами и (или) иными финансовыми инструментами не на организованном рынке, с приложением к ним документов, подтверждающих расчеты (фактическую поставку) по таким договорам,</w:t>
      </w:r>
      <w:r w:rsidR="00A0272A" w:rsidRPr="00C23C61">
        <w:rPr>
          <w:rFonts w:eastAsia="Times New Roman"/>
        </w:rPr>
        <w:t xml:space="preserve"> </w:t>
      </w:r>
      <w:r w:rsidRPr="00C23C61">
        <w:t>за последние 4 (четыре) квартала, периодичность совершения и совокупная цена которых соответствует требованиям подпункта 2 пункта 3.2 Регламента.</w:t>
      </w:r>
    </w:p>
    <w:p w14:paraId="25FDDAC6" w14:textId="4301EB2F" w:rsidR="004D190F" w:rsidRPr="00C23C61" w:rsidRDefault="004D190F" w:rsidP="004D190F">
      <w:pPr>
        <w:widowControl w:val="0"/>
        <w:adjustRightInd w:val="0"/>
        <w:spacing w:before="60" w:after="60"/>
        <w:jc w:val="both"/>
        <w:rPr>
          <w:u w:val="single"/>
        </w:rPr>
      </w:pPr>
      <w:r w:rsidRPr="00C23C61">
        <w:rPr>
          <w:u w:val="single"/>
        </w:rPr>
        <w:t xml:space="preserve">для подтверждения соответствия требованиям подпункта 3 пункта 3.2. </w:t>
      </w:r>
      <w:r w:rsidR="00543A60" w:rsidRPr="00C23C61">
        <w:rPr>
          <w:u w:val="single"/>
        </w:rPr>
        <w:t xml:space="preserve">настоящего </w:t>
      </w:r>
      <w:r w:rsidRPr="00C23C61">
        <w:rPr>
          <w:u w:val="single"/>
        </w:rPr>
        <w:t>Регламента:</w:t>
      </w:r>
    </w:p>
    <w:p w14:paraId="16BEA244" w14:textId="77777777" w:rsidR="004D190F" w:rsidRPr="00C23C61" w:rsidRDefault="004D190F">
      <w:pPr>
        <w:pStyle w:val="a6"/>
        <w:numPr>
          <w:ilvl w:val="0"/>
          <w:numId w:val="18"/>
        </w:numPr>
        <w:adjustRightInd w:val="0"/>
        <w:spacing w:before="120"/>
        <w:jc w:val="both"/>
        <w:rPr>
          <w:rFonts w:eastAsia="Times New Roman"/>
        </w:rPr>
      </w:pPr>
      <w:r w:rsidRPr="00C23C61">
        <w:rPr>
          <w:rFonts w:eastAsia="Times New Roman"/>
        </w:rPr>
        <w:t>отчет о финансовых результатах за последний отчетный год с отметкой налогового органа или c документом, подтверждающим факт его направления в налоговый орган (для юридического лица – резидента Российской Федерации);</w:t>
      </w:r>
    </w:p>
    <w:p w14:paraId="2A63D75B" w14:textId="77777777" w:rsidR="004D190F" w:rsidRPr="00C23C61" w:rsidRDefault="004D190F">
      <w:pPr>
        <w:pStyle w:val="a6"/>
        <w:numPr>
          <w:ilvl w:val="0"/>
          <w:numId w:val="18"/>
        </w:numPr>
        <w:adjustRightInd w:val="0"/>
        <w:spacing w:before="120"/>
        <w:jc w:val="both"/>
        <w:rPr>
          <w:rFonts w:eastAsia="Times New Roman"/>
        </w:rPr>
      </w:pPr>
      <w:r w:rsidRPr="00C23C61">
        <w:rPr>
          <w:rFonts w:eastAsia="Times New Roman"/>
        </w:rPr>
        <w:t>заверенная аудитором финансовая отчетность иностранного юридического лица-заявителя за последний отчетный год, составленной в соответствии с национальными стандартами или правилами ведения учета или иной документ, составленный в соответствии с законодательством юридического лица – нерезидента Российской Федерации.</w:t>
      </w:r>
    </w:p>
    <w:p w14:paraId="534990EE" w14:textId="4E2E6314" w:rsidR="004D190F" w:rsidRPr="00C23C61" w:rsidRDefault="004D190F" w:rsidP="004D190F">
      <w:pPr>
        <w:widowControl w:val="0"/>
        <w:adjustRightInd w:val="0"/>
        <w:spacing w:before="60" w:after="60"/>
        <w:jc w:val="both"/>
      </w:pPr>
      <w:r w:rsidRPr="00C23C61">
        <w:rPr>
          <w:u w:val="single"/>
        </w:rPr>
        <w:t xml:space="preserve">для подтверждения соответствия требованиям подпункта 4 пункта 3.2. </w:t>
      </w:r>
      <w:r w:rsidR="00543A60" w:rsidRPr="00C23C61">
        <w:rPr>
          <w:u w:val="single"/>
        </w:rPr>
        <w:t xml:space="preserve">настоящего </w:t>
      </w:r>
      <w:r w:rsidRPr="00C23C61">
        <w:rPr>
          <w:u w:val="single"/>
        </w:rPr>
        <w:t>Регламента:</w:t>
      </w:r>
    </w:p>
    <w:p w14:paraId="4849D041" w14:textId="77777777" w:rsidR="004D190F" w:rsidRPr="00C23C61" w:rsidRDefault="004D190F">
      <w:pPr>
        <w:pStyle w:val="a6"/>
        <w:numPr>
          <w:ilvl w:val="0"/>
          <w:numId w:val="18"/>
        </w:numPr>
        <w:adjustRightInd w:val="0"/>
        <w:spacing w:before="120"/>
        <w:jc w:val="both"/>
        <w:rPr>
          <w:rFonts w:eastAsia="Times New Roman"/>
        </w:rPr>
      </w:pPr>
      <w:r w:rsidRPr="00C23C61">
        <w:rPr>
          <w:rFonts w:eastAsia="Times New Roman"/>
        </w:rPr>
        <w:t>бухгалтерский баланс за последний отчетный год с отметкой налогового органа или c документом, подтверждающим факт его направления в налоговый орган;</w:t>
      </w:r>
    </w:p>
    <w:p w14:paraId="52C726A1" w14:textId="77777777" w:rsidR="004D190F" w:rsidRPr="00C23C61" w:rsidRDefault="004D190F">
      <w:pPr>
        <w:pStyle w:val="a6"/>
        <w:numPr>
          <w:ilvl w:val="0"/>
          <w:numId w:val="18"/>
        </w:numPr>
        <w:adjustRightInd w:val="0"/>
        <w:spacing w:before="120"/>
        <w:jc w:val="both"/>
        <w:rPr>
          <w:rFonts w:eastAsia="Times New Roman"/>
        </w:rPr>
      </w:pPr>
      <w:r w:rsidRPr="00C23C61">
        <w:rPr>
          <w:rFonts w:eastAsia="Times New Roman"/>
        </w:rPr>
        <w:t>заверенная аудитором финансовая отчетность иностранного юридического лица-заявителя за последний отчетный год, составленной в соответствии с национальными стандартами или правилами ведения учета или иной документ, составленный в соответствии с законодательством юридического лица – нерезидента Российской Федерации.</w:t>
      </w:r>
    </w:p>
    <w:p w14:paraId="3D21C03C" w14:textId="77777777" w:rsidR="004D190F" w:rsidRPr="00C23C61" w:rsidRDefault="004D190F" w:rsidP="004D190F">
      <w:pPr>
        <w:pStyle w:val="a6"/>
        <w:widowControl w:val="0"/>
        <w:tabs>
          <w:tab w:val="left" w:pos="993"/>
          <w:tab w:val="left" w:pos="1560"/>
        </w:tabs>
        <w:adjustRightInd w:val="0"/>
        <w:spacing w:before="60" w:after="60"/>
        <w:ind w:left="567"/>
        <w:jc w:val="both"/>
        <w:rPr>
          <w:rFonts w:eastAsia="Times New Roman"/>
        </w:rPr>
      </w:pPr>
      <w:r w:rsidRPr="00C23C61">
        <w:rPr>
          <w:rFonts w:eastAsia="Times New Roman"/>
        </w:rPr>
        <w:lastRenderedPageBreak/>
        <w:t>иные документы, подтверждающие соответствие юридического лица-заявителя требованиям пункта 3.2 Регламента.</w:t>
      </w:r>
    </w:p>
    <w:p w14:paraId="52D89E27" w14:textId="77777777" w:rsidR="004D190F" w:rsidRPr="00C23C61" w:rsidRDefault="004D190F">
      <w:pPr>
        <w:pStyle w:val="a6"/>
        <w:widowControl w:val="0"/>
        <w:numPr>
          <w:ilvl w:val="0"/>
          <w:numId w:val="4"/>
        </w:numPr>
        <w:tabs>
          <w:tab w:val="left" w:pos="567"/>
        </w:tabs>
        <w:adjustRightInd w:val="0"/>
        <w:spacing w:before="120" w:after="120"/>
        <w:ind w:left="0" w:firstLine="0"/>
        <w:jc w:val="both"/>
        <w:rPr>
          <w:rFonts w:eastAsia="Times New Roman"/>
        </w:rPr>
      </w:pPr>
      <w:r w:rsidRPr="00C23C61">
        <w:rPr>
          <w:rFonts w:eastAsia="Times New Roman"/>
        </w:rPr>
        <w:t>В случае предоставления копий документов, перечисленных в пункте 4.5 Регламента, такие документы должны быть заверены печатью и подписью уполномоченного сотрудника юридического лица-заявителя.</w:t>
      </w:r>
    </w:p>
    <w:p w14:paraId="5B382EA2" w14:textId="77777777" w:rsidR="004D190F" w:rsidRPr="00C23C61" w:rsidRDefault="004D190F">
      <w:pPr>
        <w:pStyle w:val="a6"/>
        <w:widowControl w:val="0"/>
        <w:numPr>
          <w:ilvl w:val="0"/>
          <w:numId w:val="4"/>
        </w:numPr>
        <w:tabs>
          <w:tab w:val="left" w:pos="567"/>
        </w:tabs>
        <w:adjustRightInd w:val="0"/>
        <w:spacing w:before="120" w:after="120"/>
        <w:ind w:left="0" w:firstLine="0"/>
        <w:jc w:val="both"/>
        <w:rPr>
          <w:rFonts w:eastAsia="Times New Roman"/>
        </w:rPr>
      </w:pPr>
      <w:r w:rsidRPr="00C23C61">
        <w:rPr>
          <w:rFonts w:eastAsia="Times New Roman"/>
        </w:rPr>
        <w:t>В случае если для признания клиента - юридического лица квалифицированным инвестором достаточно документов, находящихся в распоряжении Общества в рамках заключенного ранее с этим клиентом договора, документы, перечисленные в пункте 4.5. Регламента не представляются, за исключением заявления о признании клиента – юридического лица квалифицированным инвестором.</w:t>
      </w:r>
    </w:p>
    <w:p w14:paraId="1561EF58" w14:textId="77777777" w:rsidR="004D190F" w:rsidRPr="00C23C61" w:rsidRDefault="004D190F">
      <w:pPr>
        <w:pStyle w:val="a6"/>
        <w:widowControl w:val="0"/>
        <w:numPr>
          <w:ilvl w:val="0"/>
          <w:numId w:val="4"/>
        </w:numPr>
        <w:tabs>
          <w:tab w:val="left" w:pos="567"/>
        </w:tabs>
        <w:adjustRightInd w:val="0"/>
        <w:spacing w:before="120" w:after="120"/>
        <w:ind w:left="0" w:firstLine="0"/>
        <w:jc w:val="both"/>
        <w:rPr>
          <w:rFonts w:eastAsia="Times New Roman"/>
        </w:rPr>
      </w:pPr>
      <w:r w:rsidRPr="00C23C61">
        <w:rPr>
          <w:rFonts w:eastAsia="Times New Roman"/>
        </w:rPr>
        <w:t>Документы, перечисленные в пункте 4.5. настоящего Регламента, представляются в объеме, достаточном для признания клиента – юридического лица квалифицированным инвестором.</w:t>
      </w:r>
    </w:p>
    <w:p w14:paraId="758B0D3D" w14:textId="2113959C" w:rsidR="005A0F1D" w:rsidRPr="00C23C61" w:rsidRDefault="005A0F1D">
      <w:pPr>
        <w:pStyle w:val="a6"/>
        <w:widowControl w:val="0"/>
        <w:numPr>
          <w:ilvl w:val="0"/>
          <w:numId w:val="4"/>
        </w:numPr>
        <w:tabs>
          <w:tab w:val="clear" w:pos="4677"/>
          <w:tab w:val="clear" w:pos="9355"/>
          <w:tab w:val="left" w:pos="567"/>
          <w:tab w:val="left" w:pos="993"/>
        </w:tabs>
        <w:adjustRightInd w:val="0"/>
        <w:spacing w:before="120" w:after="120"/>
        <w:ind w:left="0" w:firstLine="0"/>
        <w:jc w:val="both"/>
        <w:rPr>
          <w:rFonts w:eastAsia="Times New Roman"/>
        </w:rPr>
      </w:pPr>
      <w:r w:rsidRPr="00C23C61">
        <w:rPr>
          <w:rFonts w:eastAsia="Times New Roman"/>
        </w:rPr>
        <w:t>Документы, представляемые лицом, обращающимся с заявлением о признании его квалифицированным инвестором, подтверждающие соответствие лица требованиям, должны быть подписаны лицом, составившим или выдавшим данный документ, собственноручной подписью, или электронной подписью, соответствующей требованиям, предусмотренным статьей 6 Федерального закона от 6 апреля 2011 года N 63-ФЗ "Об электронной подписи", и действительной на дату подписания электронного документа, или аналогом собственноручной подписи. В случае если форма документа, представляемого лицом, обращающимся с заявлением о признании его квалифицированным инвестором, не предусматривает его подписание лицом, составившим или выдавшим данный документ, он должен быть заверен собственноручной подписью или аналогом собственноручной подписи лица, представившего данный документ Обществу.</w:t>
      </w:r>
    </w:p>
    <w:p w14:paraId="6927CB6C" w14:textId="77777777" w:rsidR="004D190F" w:rsidRPr="00C23C61" w:rsidRDefault="004D190F">
      <w:pPr>
        <w:pStyle w:val="1"/>
        <w:numPr>
          <w:ilvl w:val="0"/>
          <w:numId w:val="15"/>
        </w:numPr>
        <w:tabs>
          <w:tab w:val="left" w:pos="284"/>
        </w:tabs>
        <w:autoSpaceDE w:val="0"/>
        <w:autoSpaceDN w:val="0"/>
        <w:spacing w:after="240"/>
        <w:ind w:left="0" w:firstLine="0"/>
        <w:jc w:val="center"/>
        <w:rPr>
          <w:rFonts w:ascii="Times New Roman" w:hAnsi="Times New Roman" w:cs="Times New Roman"/>
          <w:color w:val="auto"/>
          <w:sz w:val="24"/>
          <w:szCs w:val="24"/>
        </w:rPr>
      </w:pPr>
      <w:bookmarkStart w:id="18" w:name="_Toc424118139"/>
      <w:bookmarkStart w:id="19" w:name="_Toc424118225"/>
      <w:bookmarkStart w:id="20" w:name="_Toc424121407"/>
      <w:bookmarkStart w:id="21" w:name="_Toc424118140"/>
      <w:bookmarkStart w:id="22" w:name="_Toc424118226"/>
      <w:bookmarkStart w:id="23" w:name="_Toc424121408"/>
      <w:bookmarkStart w:id="24" w:name="_Toc424118141"/>
      <w:bookmarkStart w:id="25" w:name="_Toc424118227"/>
      <w:bookmarkStart w:id="26" w:name="_Toc424121409"/>
      <w:bookmarkStart w:id="27" w:name="_Toc424118142"/>
      <w:bookmarkStart w:id="28" w:name="_Toc424118228"/>
      <w:bookmarkStart w:id="29" w:name="_Toc424121410"/>
      <w:bookmarkStart w:id="30" w:name="_Toc424118143"/>
      <w:bookmarkStart w:id="31" w:name="_Toc424118229"/>
      <w:bookmarkStart w:id="32" w:name="_Toc424121411"/>
      <w:bookmarkStart w:id="33" w:name="_Toc424118144"/>
      <w:bookmarkStart w:id="34" w:name="_Toc424118230"/>
      <w:bookmarkStart w:id="35" w:name="_Toc424121412"/>
      <w:bookmarkStart w:id="36" w:name="_Toc424118145"/>
      <w:bookmarkStart w:id="37" w:name="_Toc424118231"/>
      <w:bookmarkStart w:id="38" w:name="_Toc424121413"/>
      <w:bookmarkStart w:id="39" w:name="_Toc424118146"/>
      <w:bookmarkStart w:id="40" w:name="_Toc424118232"/>
      <w:bookmarkStart w:id="41" w:name="_Toc424121414"/>
      <w:bookmarkStart w:id="42" w:name="_Toc424118147"/>
      <w:bookmarkStart w:id="43" w:name="_Toc424118233"/>
      <w:bookmarkStart w:id="44" w:name="_Toc424121415"/>
      <w:bookmarkStart w:id="45" w:name="_Toc424118148"/>
      <w:bookmarkStart w:id="46" w:name="_Toc424118234"/>
      <w:bookmarkStart w:id="47" w:name="_Toc424121416"/>
      <w:bookmarkStart w:id="48" w:name="_Toc424118149"/>
      <w:bookmarkStart w:id="49" w:name="_Toc424118235"/>
      <w:bookmarkStart w:id="50" w:name="_Toc424121417"/>
      <w:bookmarkStart w:id="51" w:name="_Toc424118150"/>
      <w:bookmarkStart w:id="52" w:name="_Toc424118236"/>
      <w:bookmarkStart w:id="53" w:name="_Toc424121418"/>
      <w:bookmarkStart w:id="54" w:name="_Toc424118151"/>
      <w:bookmarkStart w:id="55" w:name="_Toc424118237"/>
      <w:bookmarkStart w:id="56" w:name="_Toc424121419"/>
      <w:bookmarkStart w:id="57" w:name="_Toc424118152"/>
      <w:bookmarkStart w:id="58" w:name="_Toc424118238"/>
      <w:bookmarkStart w:id="59" w:name="_Toc424121420"/>
      <w:bookmarkStart w:id="60" w:name="_Toc424118153"/>
      <w:bookmarkStart w:id="61" w:name="_Toc424118239"/>
      <w:bookmarkStart w:id="62" w:name="_Toc424121421"/>
      <w:bookmarkStart w:id="63" w:name="_Toc424118154"/>
      <w:bookmarkStart w:id="64" w:name="_Toc424118240"/>
      <w:bookmarkStart w:id="65" w:name="_Toc424121422"/>
      <w:bookmarkStart w:id="66" w:name="_Toc424118155"/>
      <w:bookmarkStart w:id="67" w:name="_Toc424118241"/>
      <w:bookmarkStart w:id="68" w:name="_Toc424121423"/>
      <w:bookmarkStart w:id="69" w:name="_Toc424118156"/>
      <w:bookmarkStart w:id="70" w:name="_Toc424118242"/>
      <w:bookmarkStart w:id="71" w:name="_Toc424121424"/>
      <w:bookmarkStart w:id="72" w:name="_Toc424118157"/>
      <w:bookmarkStart w:id="73" w:name="_Toc424118243"/>
      <w:bookmarkStart w:id="74" w:name="_Toc424121425"/>
      <w:bookmarkStart w:id="75" w:name="_Toc424118158"/>
      <w:bookmarkStart w:id="76" w:name="_Toc424118244"/>
      <w:bookmarkStart w:id="77" w:name="_Toc424121426"/>
      <w:bookmarkStart w:id="78" w:name="_Toc424118159"/>
      <w:bookmarkStart w:id="79" w:name="_Toc424118245"/>
      <w:bookmarkStart w:id="80" w:name="_Toc424121427"/>
      <w:bookmarkStart w:id="81" w:name="_Toc424118160"/>
      <w:bookmarkStart w:id="82" w:name="_Toc424118246"/>
      <w:bookmarkStart w:id="83" w:name="_Toc424121428"/>
      <w:bookmarkStart w:id="84" w:name="_Toc424118161"/>
      <w:bookmarkStart w:id="85" w:name="_Toc424118247"/>
      <w:bookmarkStart w:id="86" w:name="_Toc424121429"/>
      <w:bookmarkStart w:id="87" w:name="_Toc424118162"/>
      <w:bookmarkStart w:id="88" w:name="_Toc424118248"/>
      <w:bookmarkStart w:id="89" w:name="_Toc424121430"/>
      <w:bookmarkStart w:id="90" w:name="_Toc424118163"/>
      <w:bookmarkStart w:id="91" w:name="_Toc424118249"/>
      <w:bookmarkStart w:id="92" w:name="_Toc424121431"/>
      <w:bookmarkStart w:id="93" w:name="_Toc424118164"/>
      <w:bookmarkStart w:id="94" w:name="_Toc424118250"/>
      <w:bookmarkStart w:id="95" w:name="_Toc424121432"/>
      <w:bookmarkStart w:id="96" w:name="_Toc424118165"/>
      <w:bookmarkStart w:id="97" w:name="_Toc424118251"/>
      <w:bookmarkStart w:id="98" w:name="_Toc424121433"/>
      <w:bookmarkStart w:id="99" w:name="_Toc424118166"/>
      <w:bookmarkStart w:id="100" w:name="_Toc424118252"/>
      <w:bookmarkStart w:id="101" w:name="_Toc424121434"/>
      <w:bookmarkStart w:id="102" w:name="_Toc424118167"/>
      <w:bookmarkStart w:id="103" w:name="_Toc424118253"/>
      <w:bookmarkStart w:id="104" w:name="_Toc424121435"/>
      <w:bookmarkStart w:id="105" w:name="_Toc424118168"/>
      <w:bookmarkStart w:id="106" w:name="_Toc424118254"/>
      <w:bookmarkStart w:id="107" w:name="_Toc424121436"/>
      <w:bookmarkStart w:id="108" w:name="_Toc424118169"/>
      <w:bookmarkStart w:id="109" w:name="_Toc424118255"/>
      <w:bookmarkStart w:id="110" w:name="_Toc424121437"/>
      <w:bookmarkStart w:id="111" w:name="_Toc424118170"/>
      <w:bookmarkStart w:id="112" w:name="_Toc424118256"/>
      <w:bookmarkStart w:id="113" w:name="_Toc424121438"/>
      <w:bookmarkStart w:id="114" w:name="_Toc424118171"/>
      <w:bookmarkStart w:id="115" w:name="_Toc424118257"/>
      <w:bookmarkStart w:id="116" w:name="_Toc424121439"/>
      <w:bookmarkStart w:id="117" w:name="_Toc424118172"/>
      <w:bookmarkStart w:id="118" w:name="_Toc424118258"/>
      <w:bookmarkStart w:id="119" w:name="_Toc424121440"/>
      <w:bookmarkStart w:id="120" w:name="_Toc424118173"/>
      <w:bookmarkStart w:id="121" w:name="_Toc424118259"/>
      <w:bookmarkStart w:id="122" w:name="_Toc424121441"/>
      <w:bookmarkStart w:id="123" w:name="_Toc424118174"/>
      <w:bookmarkStart w:id="124" w:name="_Toc424118260"/>
      <w:bookmarkStart w:id="125" w:name="_Toc424121442"/>
      <w:bookmarkStart w:id="126" w:name="_Toc424118175"/>
      <w:bookmarkStart w:id="127" w:name="_Toc424118261"/>
      <w:bookmarkStart w:id="128" w:name="_Toc424121443"/>
      <w:bookmarkStart w:id="129" w:name="_Toc424118176"/>
      <w:bookmarkStart w:id="130" w:name="_Toc424118262"/>
      <w:bookmarkStart w:id="131" w:name="_Toc424121444"/>
      <w:bookmarkStart w:id="132" w:name="_Toc424118177"/>
      <w:bookmarkStart w:id="133" w:name="_Toc424118263"/>
      <w:bookmarkStart w:id="134" w:name="_Toc424121445"/>
      <w:bookmarkStart w:id="135" w:name="_Toc424118178"/>
      <w:bookmarkStart w:id="136" w:name="_Toc424118264"/>
      <w:bookmarkStart w:id="137" w:name="_Toc424121446"/>
      <w:bookmarkStart w:id="138" w:name="_Toc424118179"/>
      <w:bookmarkStart w:id="139" w:name="_Toc424118265"/>
      <w:bookmarkStart w:id="140" w:name="_Toc424121447"/>
      <w:bookmarkStart w:id="141" w:name="_Toc424118180"/>
      <w:bookmarkStart w:id="142" w:name="_Toc424118266"/>
      <w:bookmarkStart w:id="143" w:name="_Toc424121448"/>
      <w:bookmarkStart w:id="144" w:name="_Toc424118181"/>
      <w:bookmarkStart w:id="145" w:name="_Toc424118267"/>
      <w:bookmarkStart w:id="146" w:name="_Toc424121449"/>
      <w:bookmarkStart w:id="147" w:name="_Toc424118182"/>
      <w:bookmarkStart w:id="148" w:name="_Toc424118268"/>
      <w:bookmarkStart w:id="149" w:name="_Toc424121450"/>
      <w:bookmarkStart w:id="150" w:name="_Toc424118183"/>
      <w:bookmarkStart w:id="151" w:name="_Toc424118269"/>
      <w:bookmarkStart w:id="152" w:name="_Toc424121451"/>
      <w:bookmarkStart w:id="153" w:name="_Toc424118184"/>
      <w:bookmarkStart w:id="154" w:name="_Toc424118270"/>
      <w:bookmarkStart w:id="155" w:name="_Toc424121452"/>
      <w:bookmarkStart w:id="156" w:name="_Toc225328842"/>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C23C61">
        <w:rPr>
          <w:rFonts w:ascii="Times New Roman" w:hAnsi="Times New Roman" w:cs="Times New Roman"/>
          <w:color w:val="auto"/>
          <w:sz w:val="24"/>
          <w:szCs w:val="24"/>
        </w:rPr>
        <w:t>Порядок и сроки проверки соответствия Лица требованиям для признания его квалифицированным инвестором. Порядок уведомления.</w:t>
      </w:r>
      <w:bookmarkEnd w:id="156"/>
    </w:p>
    <w:p w14:paraId="36B3E0E0" w14:textId="77777777" w:rsidR="004D190F" w:rsidRPr="00C23C61" w:rsidRDefault="004D190F">
      <w:pPr>
        <w:pStyle w:val="a6"/>
        <w:widowControl w:val="0"/>
        <w:numPr>
          <w:ilvl w:val="0"/>
          <w:numId w:val="5"/>
        </w:numPr>
        <w:tabs>
          <w:tab w:val="left" w:pos="567"/>
        </w:tabs>
        <w:adjustRightInd w:val="0"/>
        <w:spacing w:after="120"/>
        <w:ind w:left="0" w:firstLine="0"/>
        <w:jc w:val="both"/>
      </w:pPr>
      <w:r w:rsidRPr="00C23C61">
        <w:t>Лицо, обращающееся с просьбой о признании его квалифицированным инвестором, представляет Обществу соответствующее Заявление и документы, указанные в разделе 4 настоящего Регламента.</w:t>
      </w:r>
    </w:p>
    <w:p w14:paraId="2DC6C7C5" w14:textId="77777777" w:rsidR="004D190F" w:rsidRPr="00C23C61" w:rsidRDefault="004D190F">
      <w:pPr>
        <w:pStyle w:val="a6"/>
        <w:widowControl w:val="0"/>
        <w:numPr>
          <w:ilvl w:val="0"/>
          <w:numId w:val="5"/>
        </w:numPr>
        <w:tabs>
          <w:tab w:val="left" w:pos="567"/>
        </w:tabs>
        <w:adjustRightInd w:val="0"/>
        <w:spacing w:after="120"/>
        <w:ind w:left="0" w:firstLine="0"/>
        <w:jc w:val="both"/>
        <w:rPr>
          <w:rFonts w:eastAsia="Times New Roman"/>
        </w:rPr>
      </w:pPr>
      <w:r w:rsidRPr="00C23C61">
        <w:rPr>
          <w:rFonts w:eastAsia="Times New Roman"/>
        </w:rPr>
        <w:t>З</w:t>
      </w:r>
      <w:bookmarkStart w:id="157" w:name="_Hlk62652078"/>
      <w:r w:rsidRPr="00C23C61">
        <w:rPr>
          <w:rFonts w:eastAsia="Times New Roman"/>
        </w:rPr>
        <w:t>аявление и подтверждающие документы для признания лица квалифицированным инвестором</w:t>
      </w:r>
      <w:bookmarkEnd w:id="157"/>
      <w:r w:rsidRPr="00C23C61">
        <w:rPr>
          <w:rFonts w:eastAsia="Times New Roman"/>
        </w:rPr>
        <w:t xml:space="preserve"> представляются на бумажном носителе.</w:t>
      </w:r>
    </w:p>
    <w:p w14:paraId="3DEA949A" w14:textId="77777777" w:rsidR="004D190F" w:rsidRPr="00C23C61" w:rsidRDefault="004D190F" w:rsidP="004D190F">
      <w:pPr>
        <w:adjustRightInd w:val="0"/>
        <w:jc w:val="both"/>
        <w:rPr>
          <w:rFonts w:eastAsiaTheme="minorHAnsi"/>
          <w:lang w:eastAsia="en-US"/>
        </w:rPr>
      </w:pPr>
      <w:r w:rsidRPr="00C23C61">
        <w:rPr>
          <w:rFonts w:eastAsiaTheme="minorHAnsi"/>
          <w:lang w:eastAsia="en-US"/>
        </w:rPr>
        <w:t>За</w:t>
      </w:r>
      <w:r w:rsidRPr="00C23C61">
        <w:t>явление л</w:t>
      </w:r>
      <w:r w:rsidRPr="00C23C61">
        <w:rPr>
          <w:rFonts w:eastAsiaTheme="minorHAnsi"/>
          <w:lang w:eastAsia="en-US"/>
        </w:rPr>
        <w:t>ица с просьбой о признании его квалифицированным инвестором должно содержать в том числе:</w:t>
      </w:r>
    </w:p>
    <w:p w14:paraId="0470C25A" w14:textId="77777777" w:rsidR="004D190F" w:rsidRPr="00C23C61" w:rsidRDefault="004D190F">
      <w:pPr>
        <w:pStyle w:val="a6"/>
        <w:numPr>
          <w:ilvl w:val="0"/>
          <w:numId w:val="20"/>
        </w:numPr>
        <w:tabs>
          <w:tab w:val="left" w:pos="284"/>
        </w:tabs>
        <w:adjustRightInd w:val="0"/>
        <w:ind w:left="0" w:firstLine="0"/>
        <w:jc w:val="both"/>
        <w:rPr>
          <w:rFonts w:eastAsiaTheme="minorHAnsi"/>
        </w:rPr>
      </w:pPr>
      <w:r w:rsidRPr="00C23C61">
        <w:rPr>
          <w:rFonts w:eastAsiaTheme="minorHAnsi"/>
        </w:rPr>
        <w:t>указание на то, что заявитель осведомлен о повышенных рисках, связанных с финансовыми инструментами,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 а в случае если заявитель - физическое лицо, также о том, что физическим лицам, являющимся владельцами ценных бумаг, предназначенных для квалифицированных инвесторов, в соответствии с пунктом 2 статьи 19 Закона №46-ФЗ не осуществляются выплаты компенсаций из федерального компенсационного фонда;</w:t>
      </w:r>
    </w:p>
    <w:p w14:paraId="19C0A8E8" w14:textId="7F5E3689" w:rsidR="0052746A" w:rsidRPr="00C23C61" w:rsidRDefault="0052746A">
      <w:pPr>
        <w:pStyle w:val="a6"/>
        <w:numPr>
          <w:ilvl w:val="0"/>
          <w:numId w:val="20"/>
        </w:numPr>
        <w:tabs>
          <w:tab w:val="left" w:pos="284"/>
        </w:tabs>
        <w:adjustRightInd w:val="0"/>
        <w:ind w:left="0" w:firstLine="0"/>
        <w:jc w:val="both"/>
        <w:rPr>
          <w:rFonts w:eastAsiaTheme="minorHAnsi"/>
        </w:rPr>
      </w:pPr>
      <w:r w:rsidRPr="00C23C61">
        <w:rPr>
          <w:rFonts w:eastAsiaTheme="minorHAnsi"/>
        </w:rPr>
        <w:t>указание на уведомление физического лица лицом, осуществляющим признание квалифицированным инвестором, о том, что признание квалифицированным инвестором предоставляет возможность</w:t>
      </w:r>
      <w:r w:rsidR="00FA48AC">
        <w:rPr>
          <w:rFonts w:eastAsiaTheme="minorHAnsi"/>
        </w:rPr>
        <w:t xml:space="preserve"> Обществу</w:t>
      </w:r>
      <w:r w:rsidRPr="00C23C61">
        <w:rPr>
          <w:rFonts w:eastAsiaTheme="minorHAnsi"/>
        </w:rPr>
        <w:t xml:space="preserve"> совершения сделок</w:t>
      </w:r>
      <w:r w:rsidR="003A6198">
        <w:rPr>
          <w:rFonts w:eastAsiaTheme="minorHAnsi"/>
        </w:rPr>
        <w:t xml:space="preserve"> за его счет</w:t>
      </w:r>
      <w:r w:rsidRPr="00C23C61">
        <w:rPr>
          <w:rFonts w:eastAsiaTheme="minorHAnsi"/>
        </w:rPr>
        <w:t xml:space="preserve">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(в случае если заявление о признании квалифицированным инвестором подается физическим лицом);</w:t>
      </w:r>
    </w:p>
    <w:p w14:paraId="74DCA4C6" w14:textId="77777777" w:rsidR="004D190F" w:rsidRPr="00C23C61" w:rsidRDefault="004D190F">
      <w:pPr>
        <w:pStyle w:val="a6"/>
        <w:numPr>
          <w:ilvl w:val="0"/>
          <w:numId w:val="20"/>
        </w:numPr>
        <w:tabs>
          <w:tab w:val="left" w:pos="284"/>
        </w:tabs>
        <w:adjustRightInd w:val="0"/>
        <w:ind w:left="0" w:firstLine="0"/>
        <w:jc w:val="both"/>
        <w:rPr>
          <w:rFonts w:eastAsiaTheme="minorHAnsi"/>
        </w:rPr>
      </w:pPr>
      <w:r w:rsidRPr="00C23C61">
        <w:rPr>
          <w:rFonts w:eastAsiaTheme="minorHAnsi"/>
        </w:rPr>
        <w:t xml:space="preserve">указание на то, что заявитель в случае признания его квалифицированным инвестором обязуется уведомить Лицо, признавшее его квалифицированным инвестором, о несоблюдении им требований, </w:t>
      </w:r>
      <w:r w:rsidRPr="00C23C61">
        <w:rPr>
          <w:rFonts w:eastAsiaTheme="minorHAnsi"/>
        </w:rPr>
        <w:lastRenderedPageBreak/>
        <w:t>соответствие которым необходимо для признания лица квалифицированным инвестором (в случае, если заявитель - физическое лицо).</w:t>
      </w:r>
    </w:p>
    <w:p w14:paraId="75671432" w14:textId="77777777" w:rsidR="007E7D98" w:rsidRPr="00C23C61" w:rsidRDefault="004D190F">
      <w:pPr>
        <w:pStyle w:val="a6"/>
        <w:widowControl w:val="0"/>
        <w:numPr>
          <w:ilvl w:val="0"/>
          <w:numId w:val="5"/>
        </w:numPr>
        <w:tabs>
          <w:tab w:val="left" w:pos="567"/>
        </w:tabs>
        <w:adjustRightInd w:val="0"/>
        <w:spacing w:before="120"/>
        <w:ind w:left="0" w:firstLine="0"/>
        <w:jc w:val="both"/>
      </w:pPr>
      <w:r w:rsidRPr="00C23C61">
        <w:t>Общество в срок не позднее 5 (пяти) рабочих дней со дня поступления в его адрес Заявления осуществляет проверку представленных заявителем документов на предмет соблюдения требований, соответствие которым необходимо для признания лица квалифицированным инвестором, и осуществляет принятие решения о признании или об отказе в признании Лица квалифицированным инвестором. Общество имеет право запросить у заявителя дополнительные документы, подтверждающие его соответствие требованиям, соблюдение которых необходимо для признания Лица квалифицированным инвестором. Течение срока, отведенного для рассмотрения Заявления, приостанавливается со дня направления запроса о предоставлении дополнительных документов и возобновляется со дня их предоставления, при этом, срок для рассмотрения Заявления продляется не более чем на 5 (пять) рабочих дней.</w:t>
      </w:r>
    </w:p>
    <w:p w14:paraId="2E90DA6A" w14:textId="77777777" w:rsidR="007E7D98" w:rsidRPr="00C23C61" w:rsidRDefault="007E7D98">
      <w:pPr>
        <w:pStyle w:val="a6"/>
        <w:widowControl w:val="0"/>
        <w:numPr>
          <w:ilvl w:val="0"/>
          <w:numId w:val="5"/>
        </w:numPr>
        <w:tabs>
          <w:tab w:val="left" w:pos="567"/>
        </w:tabs>
        <w:adjustRightInd w:val="0"/>
        <w:spacing w:before="120"/>
        <w:ind w:left="0" w:firstLine="0"/>
        <w:jc w:val="both"/>
      </w:pPr>
      <w:r w:rsidRPr="00C23C61">
        <w:t>При установлении Обществом по результатам рассмотрения им представленных лицом документов несоответствия документов требованиям  настоящего Регламента, подтверждающим соответствие лица требованиям, или представлении документов, которые не подтверждают соответствие лица требованиям, Общество принимает решение об отказе в признании лица квалифицированным инвестором и возвращает лицу представленные им документы (их копии) (в случае представления документов (их копий) на бумажном носителе).</w:t>
      </w:r>
    </w:p>
    <w:p w14:paraId="739B55AB" w14:textId="77777777" w:rsidR="007E7D98" w:rsidRPr="00C23C61" w:rsidRDefault="007E7D98">
      <w:pPr>
        <w:pStyle w:val="a6"/>
        <w:widowControl w:val="0"/>
        <w:numPr>
          <w:ilvl w:val="0"/>
          <w:numId w:val="5"/>
        </w:numPr>
        <w:tabs>
          <w:tab w:val="left" w:pos="567"/>
        </w:tabs>
        <w:adjustRightInd w:val="0"/>
        <w:spacing w:before="120"/>
        <w:ind w:left="0" w:firstLine="0"/>
        <w:jc w:val="both"/>
      </w:pPr>
      <w:r w:rsidRPr="00C23C61">
        <w:t>Общество принимает решение о признании лица квалифицированным инвестором, если по результатам рассмотрения представленных лицом документов установит соответствие лица требованиям.</w:t>
      </w:r>
    </w:p>
    <w:p w14:paraId="23D25EE0" w14:textId="77777777" w:rsidR="007E7D98" w:rsidRPr="00C23C61" w:rsidRDefault="007E7D98">
      <w:pPr>
        <w:pStyle w:val="a6"/>
        <w:widowControl w:val="0"/>
        <w:numPr>
          <w:ilvl w:val="0"/>
          <w:numId w:val="5"/>
        </w:numPr>
        <w:tabs>
          <w:tab w:val="left" w:pos="567"/>
        </w:tabs>
        <w:adjustRightInd w:val="0"/>
        <w:spacing w:before="120"/>
        <w:ind w:left="0" w:firstLine="0"/>
        <w:jc w:val="both"/>
      </w:pPr>
      <w:r w:rsidRPr="00C23C61">
        <w:t>Решение о признании лица квалифицированным инвестором должно содержать указание на то, что лицо признано квалифицированным инвестором в отношении всех видов сделок, ценных бумаг и иных финансовых инструментов, предназначенных для квалифицированных инвесторов.</w:t>
      </w:r>
    </w:p>
    <w:p w14:paraId="4BC331D5" w14:textId="09802D4A" w:rsidR="004D190F" w:rsidRPr="00C23C61" w:rsidRDefault="002101DF" w:rsidP="00543A60">
      <w:pPr>
        <w:pStyle w:val="a6"/>
        <w:widowControl w:val="0"/>
        <w:tabs>
          <w:tab w:val="clear" w:pos="4677"/>
          <w:tab w:val="left" w:pos="567"/>
        </w:tabs>
        <w:adjustRightInd w:val="0"/>
        <w:jc w:val="both"/>
      </w:pPr>
      <w:r w:rsidRPr="00C23C61">
        <w:t xml:space="preserve">5.8. </w:t>
      </w:r>
      <w:r w:rsidR="004D190F" w:rsidRPr="00C23C61">
        <w:t xml:space="preserve">Лицо признается квалифицированным инвестором в отношении </w:t>
      </w:r>
      <w:r w:rsidR="00543A60" w:rsidRPr="00C23C61">
        <w:t>всех видов сделок, ценных бумаг и иных финансовых инструментов, предназначенных для квалифицированных инвесторов</w:t>
      </w:r>
      <w:r w:rsidR="004D190F" w:rsidRPr="00C23C61">
        <w:t>, с момента внесения записи о его включении Обществом в Реестр.</w:t>
      </w:r>
    </w:p>
    <w:p w14:paraId="1EF19A5E" w14:textId="54F5F290" w:rsidR="004D190F" w:rsidRPr="00C23C61" w:rsidRDefault="004D190F" w:rsidP="00543A60">
      <w:pPr>
        <w:widowControl w:val="0"/>
        <w:adjustRightInd w:val="0"/>
        <w:jc w:val="both"/>
      </w:pPr>
    </w:p>
    <w:p w14:paraId="35BBC8F6" w14:textId="77777777" w:rsidR="004D190F" w:rsidRPr="00C23C61" w:rsidRDefault="004D190F">
      <w:pPr>
        <w:pStyle w:val="1"/>
        <w:numPr>
          <w:ilvl w:val="0"/>
          <w:numId w:val="15"/>
        </w:numPr>
        <w:tabs>
          <w:tab w:val="left" w:pos="284"/>
        </w:tabs>
        <w:autoSpaceDE w:val="0"/>
        <w:autoSpaceDN w:val="0"/>
        <w:spacing w:after="240"/>
        <w:ind w:left="0" w:firstLine="0"/>
        <w:jc w:val="center"/>
        <w:rPr>
          <w:rFonts w:ascii="Times New Roman" w:hAnsi="Times New Roman" w:cs="Times New Roman"/>
          <w:b/>
          <w:bCs/>
          <w:color w:val="auto"/>
          <w:sz w:val="24"/>
          <w:szCs w:val="24"/>
        </w:rPr>
      </w:pPr>
      <w:bookmarkStart w:id="158" w:name="_Toc424121454"/>
      <w:bookmarkStart w:id="159" w:name="_Toc225328843"/>
      <w:bookmarkEnd w:id="158"/>
      <w:r w:rsidRPr="00C23C61">
        <w:rPr>
          <w:rFonts w:ascii="Times New Roman" w:hAnsi="Times New Roman" w:cs="Times New Roman"/>
          <w:b/>
          <w:bCs/>
          <w:color w:val="auto"/>
          <w:sz w:val="24"/>
          <w:szCs w:val="24"/>
        </w:rPr>
        <w:t>Подтверждение квалифицированным инвестором соответствия требованиям, необходимым для признания его квалифицированным инвестором.</w:t>
      </w:r>
      <w:bookmarkEnd w:id="159"/>
    </w:p>
    <w:p w14:paraId="001963C8" w14:textId="77777777" w:rsidR="004D190F" w:rsidRPr="00C23C61" w:rsidRDefault="004D190F">
      <w:pPr>
        <w:pStyle w:val="a6"/>
        <w:widowControl w:val="0"/>
        <w:numPr>
          <w:ilvl w:val="0"/>
          <w:numId w:val="6"/>
        </w:numPr>
        <w:tabs>
          <w:tab w:val="left" w:pos="567"/>
        </w:tabs>
        <w:adjustRightInd w:val="0"/>
        <w:spacing w:after="240"/>
        <w:ind w:left="0" w:firstLine="0"/>
        <w:jc w:val="both"/>
      </w:pPr>
      <w:r w:rsidRPr="00C23C61">
        <w:t>Общество обязано требовать от юридического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осуществлять проверку соблюдения указанных требований. Такая проверка должна осуществляться ежегодно, не позднее 30 (тридцатого) апреля года, следующего за годом признания юридического лица квалифицированным инвестором.</w:t>
      </w:r>
    </w:p>
    <w:p w14:paraId="69159E09" w14:textId="77777777" w:rsidR="004D190F" w:rsidRPr="00C23C61" w:rsidRDefault="004D190F">
      <w:pPr>
        <w:pStyle w:val="a6"/>
        <w:widowControl w:val="0"/>
        <w:numPr>
          <w:ilvl w:val="0"/>
          <w:numId w:val="6"/>
        </w:numPr>
        <w:tabs>
          <w:tab w:val="left" w:pos="567"/>
        </w:tabs>
        <w:adjustRightInd w:val="0"/>
        <w:spacing w:after="240"/>
        <w:ind w:left="0" w:firstLine="0"/>
        <w:jc w:val="both"/>
        <w:rPr>
          <w:rFonts w:eastAsia="Times New Roman"/>
        </w:rPr>
      </w:pPr>
      <w:r w:rsidRPr="00C23C61">
        <w:t xml:space="preserve">В случае </w:t>
      </w:r>
      <w:proofErr w:type="gramStart"/>
      <w:r w:rsidRPr="00C23C61">
        <w:t>не предоставления</w:t>
      </w:r>
      <w:proofErr w:type="gramEnd"/>
      <w:r w:rsidRPr="00C23C61">
        <w:t xml:space="preserve"> юридическим лицом, признанным квалифицированным инвестором, документов, подтверждающих соответствие требованиям пункта 3.2 Регламента в установленные сроки, Общество исключает такое юридическое лицо из Реестра, о чем направляет такому Лицу соответствующее уведомление.</w:t>
      </w:r>
    </w:p>
    <w:p w14:paraId="7D5CA9D1" w14:textId="77777777" w:rsidR="004D190F" w:rsidRPr="00C23C61" w:rsidRDefault="004D190F">
      <w:pPr>
        <w:pStyle w:val="1"/>
        <w:numPr>
          <w:ilvl w:val="0"/>
          <w:numId w:val="15"/>
        </w:numPr>
        <w:tabs>
          <w:tab w:val="left" w:pos="284"/>
        </w:tabs>
        <w:autoSpaceDE w:val="0"/>
        <w:autoSpaceDN w:val="0"/>
        <w:spacing w:after="240"/>
        <w:ind w:left="0" w:firstLine="0"/>
        <w:jc w:val="center"/>
        <w:rPr>
          <w:rFonts w:ascii="Times New Roman" w:hAnsi="Times New Roman" w:cs="Times New Roman"/>
          <w:b/>
          <w:bCs/>
          <w:color w:val="auto"/>
          <w:sz w:val="24"/>
          <w:szCs w:val="24"/>
        </w:rPr>
      </w:pPr>
      <w:bookmarkStart w:id="160" w:name="_Toc424118187"/>
      <w:bookmarkStart w:id="161" w:name="_Toc424118273"/>
      <w:bookmarkStart w:id="162" w:name="_Toc424121456"/>
      <w:bookmarkStart w:id="163" w:name="_Toc424118188"/>
      <w:bookmarkStart w:id="164" w:name="_Toc424118274"/>
      <w:bookmarkStart w:id="165" w:name="_Toc424121457"/>
      <w:bookmarkStart w:id="166" w:name="_Toc424118189"/>
      <w:bookmarkStart w:id="167" w:name="_Toc424118275"/>
      <w:bookmarkStart w:id="168" w:name="_Toc424121458"/>
      <w:bookmarkStart w:id="169" w:name="_Toc424118190"/>
      <w:bookmarkStart w:id="170" w:name="_Toc424118276"/>
      <w:bookmarkStart w:id="171" w:name="_Toc424121459"/>
      <w:bookmarkStart w:id="172" w:name="_Toc424118191"/>
      <w:bookmarkStart w:id="173" w:name="_Toc424118277"/>
      <w:bookmarkStart w:id="174" w:name="_Toc424121460"/>
      <w:bookmarkStart w:id="175" w:name="_Toc424118192"/>
      <w:bookmarkStart w:id="176" w:name="_Toc424118278"/>
      <w:bookmarkStart w:id="177" w:name="_Toc424121461"/>
      <w:bookmarkStart w:id="178" w:name="_Toc424118193"/>
      <w:bookmarkStart w:id="179" w:name="_Toc424118279"/>
      <w:bookmarkStart w:id="180" w:name="_Toc424121462"/>
      <w:bookmarkStart w:id="181" w:name="_Toc424118194"/>
      <w:bookmarkStart w:id="182" w:name="_Toc424118280"/>
      <w:bookmarkStart w:id="183" w:name="_Toc424121463"/>
      <w:bookmarkStart w:id="184" w:name="_Toc423015124"/>
      <w:bookmarkStart w:id="185" w:name="_Toc424118195"/>
      <w:bookmarkStart w:id="186" w:name="_Toc424118281"/>
      <w:bookmarkStart w:id="187" w:name="_Toc424121464"/>
      <w:bookmarkStart w:id="188" w:name="_Toc225328844"/>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23C61">
        <w:rPr>
          <w:rFonts w:ascii="Times New Roman" w:hAnsi="Times New Roman" w:cs="Times New Roman"/>
          <w:b/>
          <w:bCs/>
          <w:color w:val="auto"/>
          <w:sz w:val="24"/>
          <w:szCs w:val="24"/>
        </w:rPr>
        <w:t>Порядок и срок принятия решения о признании или об отказе в признании лица квалифицированным инвестором, а также порядок уведомления указанного лица о принятом решении.</w:t>
      </w:r>
      <w:bookmarkEnd w:id="188"/>
    </w:p>
    <w:p w14:paraId="66EBA9A4" w14:textId="77777777" w:rsidR="004D190F" w:rsidRPr="00C23C61" w:rsidRDefault="004D190F">
      <w:pPr>
        <w:pStyle w:val="a6"/>
        <w:widowControl w:val="0"/>
        <w:numPr>
          <w:ilvl w:val="0"/>
          <w:numId w:val="7"/>
        </w:numPr>
        <w:tabs>
          <w:tab w:val="left" w:pos="567"/>
        </w:tabs>
        <w:adjustRightInd w:val="0"/>
        <w:spacing w:after="240"/>
        <w:ind w:left="0" w:firstLine="0"/>
        <w:jc w:val="both"/>
      </w:pPr>
      <w:r w:rsidRPr="00C23C61">
        <w:t xml:space="preserve">Решение о признании или об отказе в признании Лица квалифицированным инвестором принимается единоличным исполнительным органом Общества после проверки соответствия Лица, подавшего Заявления, требованиям, которым должно соответствовать такое Лицо для признания </w:t>
      </w:r>
      <w:r w:rsidRPr="00C23C61">
        <w:lastRenderedPageBreak/>
        <w:t>его квалифицированным инвестором.</w:t>
      </w:r>
    </w:p>
    <w:p w14:paraId="7F089718" w14:textId="1C94BFB4" w:rsidR="002F0F84" w:rsidRPr="00C23C61" w:rsidRDefault="002F0F84">
      <w:pPr>
        <w:pStyle w:val="a6"/>
        <w:widowControl w:val="0"/>
        <w:numPr>
          <w:ilvl w:val="0"/>
          <w:numId w:val="7"/>
        </w:numPr>
        <w:tabs>
          <w:tab w:val="left" w:pos="567"/>
        </w:tabs>
        <w:adjustRightInd w:val="0"/>
        <w:spacing w:before="240"/>
        <w:ind w:left="0" w:firstLine="0"/>
        <w:jc w:val="both"/>
      </w:pPr>
      <w:r w:rsidRPr="00C23C61">
        <w:t>Общество по результатам рассмотрения представленных лицом документов на предмет соответствия лица требованиям направляет лицу уведомление, содержащее следующие сведения:</w:t>
      </w:r>
    </w:p>
    <w:p w14:paraId="079977F9" w14:textId="178D33B1" w:rsidR="002F0F84" w:rsidRPr="00C23C61" w:rsidRDefault="002F0F84" w:rsidP="00543A60">
      <w:pPr>
        <w:pStyle w:val="a6"/>
        <w:spacing w:before="240"/>
        <w:jc w:val="both"/>
      </w:pPr>
      <w:r w:rsidRPr="00C23C61">
        <w:t>о дате признания лица квалифицированным инвестором</w:t>
      </w:r>
      <w:r w:rsidR="00543A60" w:rsidRPr="00C23C61">
        <w:t xml:space="preserve">, </w:t>
      </w:r>
      <w:r w:rsidRPr="00C23C61">
        <w:t xml:space="preserve">в случае принятия решения о признании лица квалифицированным инвестором </w:t>
      </w:r>
      <w:hyperlink w:anchor="Приложение3" w:history="1">
        <w:r w:rsidRPr="00C23C61">
          <w:t>(Приложение № 3</w:t>
        </w:r>
      </w:hyperlink>
      <w:r w:rsidRPr="00C23C61">
        <w:t xml:space="preserve"> к настоящему Регламенту)</w:t>
      </w:r>
      <w:r w:rsidR="00543A60" w:rsidRPr="00C23C61">
        <w:t>;</w:t>
      </w:r>
    </w:p>
    <w:p w14:paraId="79D7D603" w14:textId="5EC48307" w:rsidR="004D190F" w:rsidRPr="00C23C61" w:rsidRDefault="002F0F84" w:rsidP="00543A60">
      <w:pPr>
        <w:pStyle w:val="a6"/>
        <w:spacing w:before="240"/>
      </w:pPr>
      <w:r w:rsidRPr="00C23C61">
        <w:t>причине отказа в признании лица квалифицированным инвестором</w:t>
      </w:r>
      <w:r w:rsidR="00543A60" w:rsidRPr="00C23C61">
        <w:t xml:space="preserve">, </w:t>
      </w:r>
      <w:r w:rsidRPr="00C23C61">
        <w:t>в случае принятия решения об отказе в признании лица квалифицированным инвестором (</w:t>
      </w:r>
      <w:hyperlink w:anchor="Приложение4" w:history="1">
        <w:r w:rsidRPr="00C23C61">
          <w:t>Приложение № 4</w:t>
        </w:r>
      </w:hyperlink>
      <w:r w:rsidRPr="00C23C61">
        <w:t xml:space="preserve"> к настоящему Регламенту.</w:t>
      </w:r>
    </w:p>
    <w:p w14:paraId="18AA9CCA" w14:textId="6F68E841" w:rsidR="004D190F" w:rsidRPr="00C23C61" w:rsidRDefault="004D190F">
      <w:pPr>
        <w:pStyle w:val="a6"/>
        <w:widowControl w:val="0"/>
        <w:numPr>
          <w:ilvl w:val="0"/>
          <w:numId w:val="7"/>
        </w:numPr>
        <w:tabs>
          <w:tab w:val="left" w:pos="567"/>
        </w:tabs>
        <w:adjustRightInd w:val="0"/>
        <w:spacing w:before="240"/>
        <w:ind w:left="0" w:firstLine="0"/>
        <w:jc w:val="both"/>
      </w:pPr>
      <w:r w:rsidRPr="00C23C61">
        <w:t xml:space="preserve">Общество уведомляет о признании, либо об отказе в признании Лица квалифицированным инвестором, путем направления </w:t>
      </w:r>
      <w:r w:rsidR="00543A60" w:rsidRPr="00C23C61">
        <w:t xml:space="preserve">электронного </w:t>
      </w:r>
      <w:r w:rsidRPr="00C23C61">
        <w:t>сообщения на адрес</w:t>
      </w:r>
      <w:r w:rsidR="00543A60" w:rsidRPr="00C23C61">
        <w:t>,</w:t>
      </w:r>
      <w:r w:rsidRPr="00C23C61">
        <w:t xml:space="preserve"> указанный в заявлении или путем вручения уведомления лично, под роспись заявителю.</w:t>
      </w:r>
    </w:p>
    <w:p w14:paraId="722F81FA" w14:textId="77777777" w:rsidR="004D190F" w:rsidRPr="00C23C61" w:rsidRDefault="004D190F" w:rsidP="004D190F">
      <w:pPr>
        <w:widowControl w:val="0"/>
        <w:tabs>
          <w:tab w:val="left" w:pos="567"/>
        </w:tabs>
        <w:adjustRightInd w:val="0"/>
        <w:jc w:val="both"/>
        <w:rPr>
          <w:rFonts w:eastAsia="Calibri"/>
        </w:rPr>
      </w:pPr>
    </w:p>
    <w:p w14:paraId="1DA4A210" w14:textId="5B9283C3" w:rsidR="00D96D7C" w:rsidRPr="00C23C61" w:rsidRDefault="00D96D7C">
      <w:pPr>
        <w:pStyle w:val="a6"/>
        <w:widowControl w:val="0"/>
        <w:numPr>
          <w:ilvl w:val="0"/>
          <w:numId w:val="7"/>
        </w:numPr>
        <w:tabs>
          <w:tab w:val="left" w:pos="567"/>
        </w:tabs>
        <w:adjustRightInd w:val="0"/>
        <w:ind w:left="0" w:firstLine="0"/>
        <w:jc w:val="both"/>
      </w:pPr>
      <w:bookmarkStart w:id="189" w:name="_Hlk197682855"/>
      <w:r w:rsidRPr="00C23C61">
        <w:t>До признания клиента - физического лица квалифицированным инвестором Общество уведомляет клиента о том, что признание квалифицированным инвестором предоставляет возможность совершения сделок</w:t>
      </w:r>
      <w:r w:rsidR="00650881">
        <w:t xml:space="preserve"> Обществом  за его счет</w:t>
      </w:r>
      <w:r w:rsidRPr="00C23C61">
        <w:t xml:space="preserve"> (заключения договоров), которые связаны с повышенными рисками финансовых потерь, в том числе превышающих сумму инвестиций, и неполучения доходов от инвестиций, по форме, установленной Приложением № 1</w:t>
      </w:r>
      <w:r w:rsidR="009F53B5" w:rsidRPr="00C23C61">
        <w:t>1</w:t>
      </w:r>
      <w:r w:rsidRPr="00C23C61">
        <w:t xml:space="preserve"> к Регламенту (далее - уведомление о рисках квалифицированного инвестора).  </w:t>
      </w:r>
    </w:p>
    <w:p w14:paraId="467FCAC7" w14:textId="77777777" w:rsidR="009F53B5" w:rsidRPr="00C23C61" w:rsidRDefault="009F53B5" w:rsidP="00023477">
      <w:pPr>
        <w:pStyle w:val="a8"/>
        <w:rPr>
          <w:rFonts w:eastAsia="Calibri"/>
        </w:rPr>
      </w:pPr>
    </w:p>
    <w:p w14:paraId="61EFC5B0" w14:textId="0AFDFD3F" w:rsidR="009F53B5" w:rsidRDefault="009F53B5">
      <w:pPr>
        <w:pStyle w:val="a6"/>
        <w:widowControl w:val="0"/>
        <w:numPr>
          <w:ilvl w:val="0"/>
          <w:numId w:val="7"/>
        </w:numPr>
        <w:tabs>
          <w:tab w:val="left" w:pos="567"/>
        </w:tabs>
        <w:adjustRightInd w:val="0"/>
        <w:ind w:left="0" w:firstLine="0"/>
        <w:jc w:val="both"/>
      </w:pPr>
      <w:r w:rsidRPr="00C23C61">
        <w:t>Уведомление о рисках квалифицированного инвестора составляется в двух экземплярах и предоставляется клиенту на бумажном носителе в двух экземплярах. На экземпляре Общества клиент делает отметку, позволяющую зафиксировать факт и дату направления указанного уведомления.</w:t>
      </w:r>
    </w:p>
    <w:p w14:paraId="23340026" w14:textId="77777777" w:rsidR="00650881" w:rsidRDefault="00650881" w:rsidP="00FE3489">
      <w:pPr>
        <w:pStyle w:val="a8"/>
      </w:pPr>
    </w:p>
    <w:p w14:paraId="2D76F155" w14:textId="1F8263F6" w:rsidR="00650881" w:rsidRDefault="00650881" w:rsidP="00FE3489">
      <w:pPr>
        <w:pStyle w:val="a8"/>
        <w:numPr>
          <w:ilvl w:val="1"/>
          <w:numId w:val="41"/>
        </w:numPr>
        <w:spacing w:after="5" w:line="361" w:lineRule="auto"/>
        <w:ind w:right="55"/>
        <w:jc w:val="both"/>
      </w:pPr>
      <w:r>
        <w:t xml:space="preserve">Не позднее рабочего дня, следующего за днем включения Клиента-физического лица в Реестр </w:t>
      </w:r>
      <w:proofErr w:type="gramStart"/>
      <w:r>
        <w:t>Общество  обязано</w:t>
      </w:r>
      <w:proofErr w:type="gramEnd"/>
      <w:r>
        <w:t xml:space="preserve"> проинформировать Клиента-физического лица о последствиях такого признания путём предоставления Клиенту-физическому лицу Уведомления о последствиях признания квалифицированным инвестором (далее - Уведомление о последствиях). Уведомление о последствиях включено в Уведомление о результатах признания физического лица квалифицированным инвестором, предоставляемое по форме Приложения 3 к настоящему Регламенту. </w:t>
      </w:r>
    </w:p>
    <w:p w14:paraId="47150C44" w14:textId="77777777" w:rsidR="00650881" w:rsidRDefault="00650881" w:rsidP="00650881">
      <w:pPr>
        <w:tabs>
          <w:tab w:val="center" w:pos="4412"/>
        </w:tabs>
        <w:spacing w:after="134" w:line="259" w:lineRule="auto"/>
      </w:pPr>
      <w:r>
        <w:t xml:space="preserve"> </w:t>
      </w:r>
      <w:r>
        <w:tab/>
        <w:t xml:space="preserve">Уведомление о последствиях должно содержать следующую информацию: </w:t>
      </w:r>
    </w:p>
    <w:p w14:paraId="0D8463FF" w14:textId="77777777" w:rsidR="00650881" w:rsidRDefault="00650881" w:rsidP="00650881">
      <w:pPr>
        <w:numPr>
          <w:ilvl w:val="0"/>
          <w:numId w:val="38"/>
        </w:numPr>
        <w:spacing w:after="5" w:line="361" w:lineRule="auto"/>
        <w:ind w:right="55" w:hanging="360"/>
        <w:jc w:val="both"/>
      </w:pPr>
      <w:r>
        <w:t xml:space="preserve">о том, что приобретение ценных бумаг и заключение договоров, являющихся производными финансовыми инструментами, в отношении которых Клиент признан квалифицированным инвестором, связано с повышенными рисками; </w:t>
      </w:r>
    </w:p>
    <w:p w14:paraId="2AFCF891" w14:textId="77777777" w:rsidR="00650881" w:rsidRDefault="00650881" w:rsidP="00650881">
      <w:pPr>
        <w:numPr>
          <w:ilvl w:val="0"/>
          <w:numId w:val="38"/>
        </w:numPr>
        <w:spacing w:after="5" w:line="361" w:lineRule="auto"/>
        <w:ind w:right="55" w:hanging="360"/>
        <w:jc w:val="both"/>
      </w:pPr>
      <w:r>
        <w:t xml:space="preserve">о праве клиента подать заявление Банку об исключении его из Реестра, и об утрате в этом случае Банком возможности за счет Клиента приобретать ценные бумаги и заключать договоры, являющиеся производными финансовыми инструментами, в отношении которых </w:t>
      </w:r>
    </w:p>
    <w:p w14:paraId="45D89EBA" w14:textId="77777777" w:rsidR="00650881" w:rsidRDefault="00650881" w:rsidP="00650881">
      <w:pPr>
        <w:spacing w:after="128" w:line="259" w:lineRule="auto"/>
        <w:ind w:left="1143" w:right="55"/>
      </w:pPr>
      <w:r>
        <w:t xml:space="preserve">Клиент был признан Банком квалифицированным инвестором; </w:t>
      </w:r>
    </w:p>
    <w:p w14:paraId="224E2D6C" w14:textId="77777777" w:rsidR="00650881" w:rsidRDefault="00650881" w:rsidP="00650881">
      <w:pPr>
        <w:numPr>
          <w:ilvl w:val="0"/>
          <w:numId w:val="38"/>
        </w:numPr>
        <w:spacing w:after="120" w:line="259" w:lineRule="auto"/>
        <w:ind w:right="55" w:hanging="360"/>
        <w:jc w:val="both"/>
      </w:pPr>
      <w:r>
        <w:lastRenderedPageBreak/>
        <w:t xml:space="preserve">о способе и форме направления Клиентом Банку заявления об исключении из Реестра. </w:t>
      </w:r>
    </w:p>
    <w:p w14:paraId="4CE90A11" w14:textId="77777777" w:rsidR="00650881" w:rsidRPr="00C23C61" w:rsidRDefault="00650881">
      <w:pPr>
        <w:pStyle w:val="a6"/>
        <w:widowControl w:val="0"/>
        <w:numPr>
          <w:ilvl w:val="0"/>
          <w:numId w:val="7"/>
        </w:numPr>
        <w:tabs>
          <w:tab w:val="left" w:pos="567"/>
        </w:tabs>
        <w:adjustRightInd w:val="0"/>
        <w:ind w:left="0" w:firstLine="0"/>
        <w:jc w:val="both"/>
      </w:pPr>
    </w:p>
    <w:p w14:paraId="624A64A0" w14:textId="0FAAF72F" w:rsidR="004D190F" w:rsidRPr="00C23C61" w:rsidRDefault="004D190F">
      <w:pPr>
        <w:pStyle w:val="a6"/>
        <w:widowControl w:val="0"/>
        <w:numPr>
          <w:ilvl w:val="0"/>
          <w:numId w:val="7"/>
        </w:numPr>
        <w:tabs>
          <w:tab w:val="clear" w:pos="4677"/>
          <w:tab w:val="clear" w:pos="9355"/>
          <w:tab w:val="left" w:pos="284"/>
          <w:tab w:val="left" w:pos="851"/>
        </w:tabs>
        <w:adjustRightInd w:val="0"/>
        <w:ind w:left="0" w:firstLine="0"/>
        <w:jc w:val="both"/>
      </w:pPr>
      <w:r w:rsidRPr="00C23C61">
        <w:t xml:space="preserve">Общество </w:t>
      </w:r>
      <w:r w:rsidR="00D96D7C" w:rsidRPr="00C23C61">
        <w:t xml:space="preserve">не менее одного раза в год </w:t>
      </w:r>
      <w:r w:rsidRPr="00C23C61">
        <w:t xml:space="preserve">информирует клиента - физическое лицо, признанное им квалифицированным инвестором, о его праве подать заявление Обществу об исключении из реестра лиц, признанных квалифицированными инвесторами, путем </w:t>
      </w:r>
      <w:r w:rsidR="00023477" w:rsidRPr="00C23C61">
        <w:t>размещения отдельного информационного сообщения на сайте Общества в сети «Интернет» не реже одного раза в год по форме Приложения № 12 к Регламенту</w:t>
      </w:r>
      <w:r w:rsidR="00650881">
        <w:t xml:space="preserve">  </w:t>
      </w:r>
    </w:p>
    <w:p w14:paraId="4AAC0502" w14:textId="77777777" w:rsidR="00023477" w:rsidRPr="00C23C61" w:rsidRDefault="00023477" w:rsidP="00023477">
      <w:pPr>
        <w:pStyle w:val="a6"/>
        <w:widowControl w:val="0"/>
        <w:tabs>
          <w:tab w:val="clear" w:pos="4677"/>
          <w:tab w:val="clear" w:pos="9355"/>
          <w:tab w:val="left" w:pos="284"/>
          <w:tab w:val="left" w:pos="851"/>
        </w:tabs>
        <w:adjustRightInd w:val="0"/>
        <w:jc w:val="both"/>
      </w:pPr>
    </w:p>
    <w:p w14:paraId="779F8D86" w14:textId="77777777" w:rsidR="00D96D7C" w:rsidRPr="00C23C61" w:rsidRDefault="004D190F">
      <w:pPr>
        <w:pStyle w:val="a6"/>
        <w:widowControl w:val="0"/>
        <w:numPr>
          <w:ilvl w:val="0"/>
          <w:numId w:val="7"/>
        </w:numPr>
        <w:tabs>
          <w:tab w:val="clear" w:pos="4677"/>
          <w:tab w:val="clear" w:pos="9355"/>
          <w:tab w:val="left" w:pos="567"/>
        </w:tabs>
        <w:adjustRightInd w:val="0"/>
        <w:ind w:left="0" w:firstLine="0"/>
        <w:jc w:val="both"/>
      </w:pPr>
      <w:r w:rsidRPr="00C23C61">
        <w:t xml:space="preserve">Общество хранит </w:t>
      </w:r>
      <w:r w:rsidR="00D96D7C" w:rsidRPr="00C23C61">
        <w:t>не менее трех лет с даты прекращения договора с клиентом:</w:t>
      </w:r>
    </w:p>
    <w:p w14:paraId="1604E475" w14:textId="77777777" w:rsidR="00D96D7C" w:rsidRPr="00C23C61" w:rsidRDefault="00D96D7C" w:rsidP="00D96D7C">
      <w:pPr>
        <w:pStyle w:val="a6"/>
        <w:widowControl w:val="0"/>
        <w:tabs>
          <w:tab w:val="clear" w:pos="4677"/>
          <w:tab w:val="clear" w:pos="9355"/>
          <w:tab w:val="left" w:pos="567"/>
        </w:tabs>
        <w:adjustRightInd w:val="0"/>
        <w:jc w:val="both"/>
      </w:pPr>
    </w:p>
    <w:p w14:paraId="1543BFC3" w14:textId="4DC970A3" w:rsidR="00D96D7C" w:rsidRPr="00C23C61" w:rsidRDefault="00D96D7C">
      <w:pPr>
        <w:pStyle w:val="a6"/>
        <w:widowControl w:val="0"/>
        <w:numPr>
          <w:ilvl w:val="2"/>
          <w:numId w:val="21"/>
        </w:numPr>
        <w:tabs>
          <w:tab w:val="clear" w:pos="4677"/>
          <w:tab w:val="clear" w:pos="9355"/>
          <w:tab w:val="left" w:pos="567"/>
        </w:tabs>
        <w:adjustRightInd w:val="0"/>
        <w:jc w:val="both"/>
      </w:pPr>
      <w:r w:rsidRPr="00C23C61">
        <w:t xml:space="preserve">уведомление о рисках квалифицированного инвестора, а также информацию, подтверждающую факт и дату направления клиенту соответствующего уведомления;  </w:t>
      </w:r>
    </w:p>
    <w:p w14:paraId="3490AE5E" w14:textId="2CD98C6F" w:rsidR="00023477" w:rsidRPr="00C23C61" w:rsidRDefault="00D96D7C">
      <w:pPr>
        <w:pStyle w:val="a6"/>
        <w:widowControl w:val="0"/>
        <w:numPr>
          <w:ilvl w:val="2"/>
          <w:numId w:val="21"/>
        </w:numPr>
        <w:tabs>
          <w:tab w:val="clear" w:pos="4677"/>
          <w:tab w:val="clear" w:pos="9355"/>
          <w:tab w:val="left" w:pos="567"/>
        </w:tabs>
        <w:adjustRightInd w:val="0"/>
        <w:jc w:val="both"/>
      </w:pPr>
      <w:r w:rsidRPr="00C23C61">
        <w:t>информацию, подтверждающую факт и дату доведения до сведения клиента информации, указанной в пункте 7.</w:t>
      </w:r>
      <w:r w:rsidR="00B63912">
        <w:t>7</w:t>
      </w:r>
      <w:r w:rsidR="002F0F84" w:rsidRPr="00C23C61">
        <w:t xml:space="preserve"> </w:t>
      </w:r>
      <w:r w:rsidRPr="00C23C61">
        <w:t xml:space="preserve">Регламента;  </w:t>
      </w:r>
    </w:p>
    <w:p w14:paraId="20EA55D2" w14:textId="57653C0B" w:rsidR="004D190F" w:rsidRPr="00C23C61" w:rsidRDefault="00D96D7C">
      <w:pPr>
        <w:pStyle w:val="a6"/>
        <w:widowControl w:val="0"/>
        <w:numPr>
          <w:ilvl w:val="2"/>
          <w:numId w:val="21"/>
        </w:numPr>
        <w:tabs>
          <w:tab w:val="clear" w:pos="4677"/>
          <w:tab w:val="clear" w:pos="9355"/>
          <w:tab w:val="left" w:pos="567"/>
        </w:tabs>
        <w:adjustRightInd w:val="0"/>
        <w:jc w:val="both"/>
      </w:pPr>
      <w:r w:rsidRPr="00C23C61">
        <w:t>заявление клиента об исключении его из реестра лиц, признанных квалифицированными инвесторами.</w:t>
      </w:r>
    </w:p>
    <w:p w14:paraId="510716D1" w14:textId="77777777" w:rsidR="004D190F" w:rsidRPr="00C23C61" w:rsidRDefault="004D190F">
      <w:pPr>
        <w:pStyle w:val="1"/>
        <w:numPr>
          <w:ilvl w:val="0"/>
          <w:numId w:val="15"/>
        </w:numPr>
        <w:tabs>
          <w:tab w:val="left" w:pos="284"/>
        </w:tabs>
        <w:autoSpaceDE w:val="0"/>
        <w:autoSpaceDN w:val="0"/>
        <w:spacing w:after="240"/>
        <w:ind w:left="0" w:firstLine="0"/>
        <w:jc w:val="center"/>
        <w:rPr>
          <w:rFonts w:ascii="Times New Roman" w:eastAsia="Calibri" w:hAnsi="Times New Roman" w:cs="Times New Roman"/>
          <w:color w:val="auto"/>
          <w:sz w:val="24"/>
          <w:szCs w:val="24"/>
        </w:rPr>
      </w:pPr>
      <w:bookmarkStart w:id="190" w:name="_Toc225328845"/>
      <w:bookmarkEnd w:id="189"/>
      <w:r w:rsidRPr="00C23C61">
        <w:rPr>
          <w:rFonts w:ascii="Times New Roman" w:hAnsi="Times New Roman" w:cs="Times New Roman"/>
          <w:b/>
          <w:bCs/>
          <w:color w:val="auto"/>
          <w:sz w:val="24"/>
          <w:szCs w:val="24"/>
        </w:rPr>
        <w:t>Порядок ведения реестра Лиц, признанных квалифицированными инвесторами.</w:t>
      </w:r>
      <w:bookmarkEnd w:id="190"/>
    </w:p>
    <w:p w14:paraId="18032D10" w14:textId="77777777" w:rsidR="004D190F" w:rsidRPr="00C23C61" w:rsidRDefault="004D190F">
      <w:pPr>
        <w:pStyle w:val="a6"/>
        <w:widowControl w:val="0"/>
        <w:numPr>
          <w:ilvl w:val="0"/>
          <w:numId w:val="8"/>
        </w:numPr>
        <w:tabs>
          <w:tab w:val="left" w:pos="567"/>
        </w:tabs>
        <w:adjustRightInd w:val="0"/>
        <w:ind w:left="0" w:firstLine="0"/>
        <w:jc w:val="both"/>
      </w:pPr>
      <w:r w:rsidRPr="00C23C61">
        <w:t xml:space="preserve">Общество осуществляет ведение Реестра, по форме согласно </w:t>
      </w:r>
      <w:hyperlink w:anchor="Приложение6" w:history="1">
        <w:r w:rsidRPr="00C23C61">
          <w:t>Приложению № 6</w:t>
        </w:r>
      </w:hyperlink>
      <w:r w:rsidRPr="00C23C61">
        <w:t xml:space="preserve"> к настоящему Регламенту в электронном виде с возможностью переноса на бумажный носитель.</w:t>
      </w:r>
    </w:p>
    <w:p w14:paraId="4CE4902F" w14:textId="77777777" w:rsidR="004D190F" w:rsidRPr="00C23C61" w:rsidRDefault="004D190F" w:rsidP="004D190F">
      <w:pPr>
        <w:pStyle w:val="a6"/>
        <w:widowControl w:val="0"/>
        <w:tabs>
          <w:tab w:val="left" w:pos="567"/>
        </w:tabs>
        <w:adjustRightInd w:val="0"/>
        <w:jc w:val="both"/>
      </w:pPr>
    </w:p>
    <w:p w14:paraId="777C3EF3" w14:textId="26A2ED77" w:rsidR="004D190F" w:rsidRPr="00C23C61" w:rsidRDefault="004D190F">
      <w:pPr>
        <w:pStyle w:val="a6"/>
        <w:widowControl w:val="0"/>
        <w:numPr>
          <w:ilvl w:val="0"/>
          <w:numId w:val="8"/>
        </w:numPr>
        <w:tabs>
          <w:tab w:val="left" w:pos="567"/>
        </w:tabs>
        <w:adjustRightInd w:val="0"/>
        <w:ind w:left="0" w:firstLine="0"/>
        <w:jc w:val="both"/>
      </w:pPr>
      <w:r w:rsidRPr="00C23C61">
        <w:t>Включение Лица в Реестр осуществляется не позднее следующего рабочего дня со дня принятия Обществом решения о признании Лица квалифицированным инвестором путем внесения записи в Реестр о признании Лица квалифицированным инвестором.</w:t>
      </w:r>
    </w:p>
    <w:p w14:paraId="7487F559" w14:textId="77777777" w:rsidR="004D190F" w:rsidRPr="00C23C61" w:rsidRDefault="004D190F" w:rsidP="004D190F">
      <w:pPr>
        <w:pStyle w:val="a6"/>
        <w:widowControl w:val="0"/>
        <w:tabs>
          <w:tab w:val="left" w:pos="567"/>
        </w:tabs>
        <w:adjustRightInd w:val="0"/>
        <w:jc w:val="both"/>
      </w:pPr>
    </w:p>
    <w:p w14:paraId="1EDC47F4" w14:textId="77777777" w:rsidR="004D190F" w:rsidRPr="00C23C61" w:rsidRDefault="004D190F">
      <w:pPr>
        <w:pStyle w:val="a6"/>
        <w:widowControl w:val="0"/>
        <w:numPr>
          <w:ilvl w:val="0"/>
          <w:numId w:val="8"/>
        </w:numPr>
        <w:tabs>
          <w:tab w:val="left" w:pos="567"/>
        </w:tabs>
        <w:adjustRightInd w:val="0"/>
        <w:spacing w:after="120"/>
        <w:ind w:left="0" w:firstLine="0"/>
        <w:jc w:val="both"/>
      </w:pPr>
      <w:r w:rsidRPr="00C23C61">
        <w:t>Реестр содержит следующую информацию о квалифицированном инвесторе:</w:t>
      </w:r>
    </w:p>
    <w:p w14:paraId="66424254" w14:textId="77777777" w:rsidR="002F0F84" w:rsidRPr="00C23C61" w:rsidRDefault="002F0F84">
      <w:pPr>
        <w:pStyle w:val="a6"/>
        <w:widowControl w:val="0"/>
        <w:numPr>
          <w:ilvl w:val="0"/>
          <w:numId w:val="17"/>
        </w:numPr>
        <w:adjustRightInd w:val="0"/>
        <w:jc w:val="both"/>
      </w:pPr>
      <w:r w:rsidRPr="00C23C61">
        <w:t>полное и сокращенное (при наличии) фирменные наименования - для юридического лица; фамилия, имя и отчество (при наличии) - для физического лица;</w:t>
      </w:r>
    </w:p>
    <w:p w14:paraId="16F76D34" w14:textId="77777777" w:rsidR="002F0F84" w:rsidRPr="00C23C61" w:rsidRDefault="002F0F84">
      <w:pPr>
        <w:pStyle w:val="a6"/>
        <w:widowControl w:val="0"/>
        <w:numPr>
          <w:ilvl w:val="0"/>
          <w:numId w:val="17"/>
        </w:numPr>
        <w:adjustRightInd w:val="0"/>
        <w:jc w:val="both"/>
      </w:pPr>
      <w:r w:rsidRPr="00C23C61">
        <w:t>адрес регистрации по месту нахождения - для юридического лица; адрес регистрации по месту жительства (месту пребывания) - для физического лица;</w:t>
      </w:r>
    </w:p>
    <w:p w14:paraId="2D2531D1" w14:textId="77777777" w:rsidR="002F0F84" w:rsidRPr="00C23C61" w:rsidRDefault="002F0F84">
      <w:pPr>
        <w:pStyle w:val="a6"/>
        <w:widowControl w:val="0"/>
        <w:numPr>
          <w:ilvl w:val="0"/>
          <w:numId w:val="17"/>
        </w:numPr>
        <w:adjustRightInd w:val="0"/>
        <w:jc w:val="both"/>
      </w:pPr>
      <w:r w:rsidRPr="00C23C61">
        <w:t>идентификационный номер налогоплательщика - иностранной организации в стране регистрации (</w:t>
      </w:r>
      <w:proofErr w:type="spellStart"/>
      <w:r w:rsidRPr="00C23C61">
        <w:t>Tax</w:t>
      </w:r>
      <w:proofErr w:type="spellEnd"/>
      <w:r w:rsidRPr="00C23C61">
        <w:t xml:space="preserve"> </w:t>
      </w:r>
      <w:proofErr w:type="spellStart"/>
      <w:r w:rsidRPr="00C23C61">
        <w:t>Identification</w:t>
      </w:r>
      <w:proofErr w:type="spellEnd"/>
      <w:r w:rsidRPr="00C23C61">
        <w:t xml:space="preserve"> Number) (далее - TIN) или его аналог, либо международный код идентификации юридического лица (Legal </w:t>
      </w:r>
      <w:proofErr w:type="spellStart"/>
      <w:r w:rsidRPr="00C23C61">
        <w:t>Entity</w:t>
      </w:r>
      <w:proofErr w:type="spellEnd"/>
      <w:r w:rsidRPr="00C23C61">
        <w:t xml:space="preserve"> </w:t>
      </w:r>
      <w:proofErr w:type="spellStart"/>
      <w:r w:rsidRPr="00C23C61">
        <w:t>Identifier</w:t>
      </w:r>
      <w:proofErr w:type="spellEnd"/>
      <w:r w:rsidRPr="00C23C61">
        <w:t>, LEI) (далее - LEI) (при отсутствии TIN или его аналога), либо регистрационный номер в стране регистрации (при отсутствии TIN или его аналога и LEI) - для юридического лица; реквизиты документа, удостоверяющего личность, - для физического лица;</w:t>
      </w:r>
    </w:p>
    <w:p w14:paraId="06F4F52C" w14:textId="77777777" w:rsidR="002F0F84" w:rsidRPr="00C23C61" w:rsidRDefault="002F0F84">
      <w:pPr>
        <w:pStyle w:val="a6"/>
        <w:widowControl w:val="0"/>
        <w:numPr>
          <w:ilvl w:val="0"/>
          <w:numId w:val="17"/>
        </w:numPr>
        <w:adjustRightInd w:val="0"/>
        <w:jc w:val="both"/>
      </w:pPr>
      <w:r w:rsidRPr="00C23C61">
        <w:t>дата включения лица в реестр;</w:t>
      </w:r>
    </w:p>
    <w:p w14:paraId="68DCB803" w14:textId="77777777" w:rsidR="002F0F84" w:rsidRPr="00C23C61" w:rsidRDefault="002F0F84">
      <w:pPr>
        <w:pStyle w:val="a6"/>
        <w:widowControl w:val="0"/>
        <w:numPr>
          <w:ilvl w:val="0"/>
          <w:numId w:val="17"/>
        </w:numPr>
        <w:adjustRightInd w:val="0"/>
        <w:jc w:val="both"/>
      </w:pPr>
      <w:r w:rsidRPr="00C23C61">
        <w:t>дата исключения лица из реестра (при наличии);</w:t>
      </w:r>
    </w:p>
    <w:p w14:paraId="74182D7B" w14:textId="4129504C" w:rsidR="004D190F" w:rsidRPr="00C23C61" w:rsidRDefault="002F0F84" w:rsidP="004D190F">
      <w:pPr>
        <w:widowControl w:val="0"/>
        <w:adjustRightInd w:val="0"/>
        <w:jc w:val="both"/>
      </w:pPr>
      <w:r w:rsidRPr="00C23C61">
        <w:t>основание исключения лица из реестра (при наличии).</w:t>
      </w:r>
    </w:p>
    <w:p w14:paraId="0E3BE9F7" w14:textId="77777777" w:rsidR="009148BF" w:rsidRPr="00C23C61" w:rsidRDefault="004D190F">
      <w:pPr>
        <w:pStyle w:val="a6"/>
        <w:widowControl w:val="0"/>
        <w:numPr>
          <w:ilvl w:val="0"/>
          <w:numId w:val="8"/>
        </w:numPr>
        <w:tabs>
          <w:tab w:val="left" w:pos="567"/>
        </w:tabs>
        <w:adjustRightInd w:val="0"/>
        <w:ind w:left="0" w:firstLine="0"/>
        <w:jc w:val="both"/>
      </w:pPr>
      <w:r w:rsidRPr="00C23C61">
        <w:t xml:space="preserve">Лицо, признанное квалифицированным инвестором, имеет право обратиться к Обществу, с </w:t>
      </w:r>
      <w:bookmarkStart w:id="191" w:name="_Hlk62652796"/>
      <w:r w:rsidRPr="00C23C61">
        <w:t>заявлением об исключении его из Реестра (</w:t>
      </w:r>
      <w:hyperlink w:anchor="Приложение9" w:history="1">
        <w:r w:rsidRPr="00C23C61">
          <w:t>Приложение № 9</w:t>
        </w:r>
      </w:hyperlink>
      <w:r w:rsidRPr="00C23C61">
        <w:t xml:space="preserve"> и </w:t>
      </w:r>
      <w:hyperlink w:anchor="Приложение10" w:history="1">
        <w:r w:rsidRPr="00C23C61">
          <w:t>Приложение № 10</w:t>
        </w:r>
      </w:hyperlink>
      <w:r w:rsidRPr="00C23C61">
        <w:t xml:space="preserve"> к настоящему Регламенту)</w:t>
      </w:r>
      <w:bookmarkEnd w:id="191"/>
      <w:r w:rsidR="00543A60" w:rsidRPr="00C23C61">
        <w:t xml:space="preserve">. </w:t>
      </w:r>
      <w:r w:rsidRPr="00C23C61">
        <w:t>В удовлетворении Заявления об исключении из реестра не может быть отказано.</w:t>
      </w:r>
    </w:p>
    <w:p w14:paraId="371C2B95" w14:textId="5308A8AD" w:rsidR="00F956F9" w:rsidRPr="00C23C61" w:rsidRDefault="00F956F9">
      <w:pPr>
        <w:pStyle w:val="a6"/>
        <w:widowControl w:val="0"/>
        <w:numPr>
          <w:ilvl w:val="0"/>
          <w:numId w:val="8"/>
        </w:numPr>
        <w:tabs>
          <w:tab w:val="left" w:pos="567"/>
        </w:tabs>
        <w:adjustRightInd w:val="0"/>
        <w:ind w:left="0" w:firstLine="0"/>
        <w:jc w:val="both"/>
      </w:pPr>
      <w:r w:rsidRPr="00C23C61">
        <w:t>Общество принимает решение об исключении лица, признанного им квалифицированным инвестором, из реестра в случае несоблюдения лицом требований, установленного по результатам проверки, проведенной лицом, осуществляющим признание квалифицированным инвестором. Основаниями проведения проверки являются неподтверждение юридическим лицом соблюдения требований, получение лицом, осуществляющим признание квалифицированным инвестором, документально подтвержденных данных о:</w:t>
      </w:r>
    </w:p>
    <w:p w14:paraId="4EC0C746" w14:textId="77777777" w:rsidR="00F956F9" w:rsidRPr="00C23C61" w:rsidRDefault="00F956F9" w:rsidP="00F956F9">
      <w:pPr>
        <w:widowControl w:val="0"/>
        <w:adjustRightInd w:val="0"/>
        <w:ind w:firstLine="708"/>
        <w:jc w:val="both"/>
      </w:pPr>
      <w:r w:rsidRPr="00C23C61">
        <w:lastRenderedPageBreak/>
        <w:t>признании лица квалифицированным инвестором на основании недостоверной информации;</w:t>
      </w:r>
    </w:p>
    <w:p w14:paraId="54A9A198" w14:textId="77777777" w:rsidR="00F956F9" w:rsidRPr="00C23C61" w:rsidRDefault="00F956F9" w:rsidP="00F956F9">
      <w:pPr>
        <w:widowControl w:val="0"/>
        <w:adjustRightInd w:val="0"/>
        <w:ind w:firstLine="708"/>
        <w:jc w:val="both"/>
      </w:pPr>
      <w:r w:rsidRPr="00C23C61">
        <w:t>смерти физического лица;</w:t>
      </w:r>
    </w:p>
    <w:p w14:paraId="0AA923E8" w14:textId="77777777" w:rsidR="00F956F9" w:rsidRPr="00C23C61" w:rsidRDefault="00F956F9" w:rsidP="00F956F9">
      <w:pPr>
        <w:widowControl w:val="0"/>
        <w:adjustRightInd w:val="0"/>
        <w:ind w:firstLine="708"/>
        <w:jc w:val="both"/>
      </w:pPr>
      <w:r w:rsidRPr="00C23C61">
        <w:t>объявлении физического лица умершим в порядке, установленном гражданским процессуальным законодательством Российской Федерации;</w:t>
      </w:r>
    </w:p>
    <w:p w14:paraId="15D32D09" w14:textId="77777777" w:rsidR="00F956F9" w:rsidRPr="00C23C61" w:rsidRDefault="00F956F9" w:rsidP="00F956F9">
      <w:pPr>
        <w:widowControl w:val="0"/>
        <w:adjustRightInd w:val="0"/>
        <w:ind w:firstLine="708"/>
        <w:jc w:val="both"/>
      </w:pPr>
      <w:r w:rsidRPr="00C23C61">
        <w:t>прекращении деятельности юридического лица, ранее признанного квалифицированным инвестором.</w:t>
      </w:r>
    </w:p>
    <w:p w14:paraId="61737D1F" w14:textId="788D7319" w:rsidR="00F956F9" w:rsidRPr="00C23C61" w:rsidRDefault="00F956F9">
      <w:pPr>
        <w:pStyle w:val="a8"/>
        <w:widowControl w:val="0"/>
        <w:numPr>
          <w:ilvl w:val="1"/>
          <w:numId w:val="33"/>
        </w:numPr>
        <w:adjustRightInd w:val="0"/>
        <w:ind w:left="0" w:firstLine="0"/>
        <w:jc w:val="both"/>
      </w:pPr>
      <w:r w:rsidRPr="00C23C61">
        <w:t>Лицо, признанное квалифицированным инвестором, исключается из реестра в следующие сроки:</w:t>
      </w:r>
    </w:p>
    <w:p w14:paraId="2693F9B6" w14:textId="77777777" w:rsidR="00F956F9" w:rsidRPr="00C23C61" w:rsidRDefault="00F956F9" w:rsidP="00F956F9">
      <w:pPr>
        <w:widowControl w:val="0"/>
        <w:adjustRightInd w:val="0"/>
        <w:ind w:firstLine="708"/>
        <w:jc w:val="both"/>
      </w:pPr>
      <w:r w:rsidRPr="00C23C61">
        <w:t>не позднее трех рабочих дней со дня, следующего за днем получения заявления лица, признанного квалифицированным инвестором, об исключении его из реестра, за исключением случаев, указанных в абзацах третьем - пятом настоящего пункта;</w:t>
      </w:r>
    </w:p>
    <w:p w14:paraId="15DF80BA" w14:textId="77777777" w:rsidR="00F956F9" w:rsidRPr="00C23C61" w:rsidRDefault="00F956F9" w:rsidP="00F956F9">
      <w:pPr>
        <w:widowControl w:val="0"/>
        <w:adjustRightInd w:val="0"/>
        <w:ind w:firstLine="708"/>
        <w:jc w:val="both"/>
      </w:pPr>
      <w:r w:rsidRPr="00C23C61">
        <w:t>не позднее рабочего дня, следующего за днем исполнения последней совершенной сделки, если сделки, совершенные за счет лица, признанного квалифицированным инвестором, подавшего заявление об исключении его из реестра, не исполнены до момента получения указанного заявления;</w:t>
      </w:r>
    </w:p>
    <w:p w14:paraId="3A5A2F98" w14:textId="77777777" w:rsidR="00F956F9" w:rsidRPr="00C23C61" w:rsidRDefault="00F956F9" w:rsidP="00F956F9">
      <w:pPr>
        <w:widowControl w:val="0"/>
        <w:adjustRightInd w:val="0"/>
        <w:ind w:firstLine="708"/>
        <w:jc w:val="both"/>
      </w:pPr>
      <w:r w:rsidRPr="00C23C61">
        <w:t>не позднее рабочего дня, следующего за днем внесения в реестр владельцев инвестиционных паев записи по лицевому счету о выдаче инвестиционных паев паевого инвестиционного фонда, предназначенных для квалифицированных инвесторов, или не позднее дня возникновения обстоятельства, однозначно свидетельствующего о невозможности выдачи инвестиционных паев паевого инвестиционного фонда, предназначенных для квалифицированных инвесторов, если заявки лица, признанного квалифицированным инвестором, подавшего заявление об исключении из реестра, на приобретение данных инвестиционных паев не исполнены до момента получения указанного заявления;</w:t>
      </w:r>
    </w:p>
    <w:p w14:paraId="30E0B3C2" w14:textId="77777777" w:rsidR="00F956F9" w:rsidRPr="00C23C61" w:rsidRDefault="00F956F9" w:rsidP="00F956F9">
      <w:pPr>
        <w:widowControl w:val="0"/>
        <w:adjustRightInd w:val="0"/>
        <w:ind w:firstLine="708"/>
        <w:jc w:val="both"/>
      </w:pPr>
      <w:r w:rsidRPr="00C23C61">
        <w:t>не позднее рабочего дня, следующего за днем принятия решения об исключении лица, признанного квалифицированным инвестором, из реестра.</w:t>
      </w:r>
    </w:p>
    <w:p w14:paraId="375CF5A4" w14:textId="01A7C95E" w:rsidR="00F956F9" w:rsidRPr="00C23C61" w:rsidRDefault="00F956F9">
      <w:pPr>
        <w:pStyle w:val="a8"/>
        <w:widowControl w:val="0"/>
        <w:numPr>
          <w:ilvl w:val="1"/>
          <w:numId w:val="33"/>
        </w:numPr>
        <w:tabs>
          <w:tab w:val="left" w:pos="567"/>
        </w:tabs>
        <w:adjustRightInd w:val="0"/>
        <w:ind w:left="0" w:firstLine="0"/>
        <w:jc w:val="both"/>
      </w:pPr>
      <w:r w:rsidRPr="00C23C61">
        <w:t>Основанием внесения в реестр изменений, не связанных с исключением лица, признанного квалифицированным инвестором, из реестра, является заявление лица о внесении изменений в следующую информацию, включенную в реестр:</w:t>
      </w:r>
    </w:p>
    <w:p w14:paraId="04485818" w14:textId="77777777" w:rsidR="00F956F9" w:rsidRPr="00C23C61" w:rsidRDefault="00F956F9" w:rsidP="00F956F9">
      <w:pPr>
        <w:widowControl w:val="0"/>
        <w:adjustRightInd w:val="0"/>
        <w:ind w:firstLine="708"/>
        <w:jc w:val="both"/>
      </w:pPr>
      <w:r w:rsidRPr="00C23C61">
        <w:t>о полном и сокращенном (при наличии) фирменных наименованиях - для юридического лица; фамилии, имени и отчестве (при наличии) - для физического лица;</w:t>
      </w:r>
    </w:p>
    <w:p w14:paraId="66683714" w14:textId="77777777" w:rsidR="00F956F9" w:rsidRPr="00C23C61" w:rsidRDefault="00F956F9" w:rsidP="00F956F9">
      <w:pPr>
        <w:widowControl w:val="0"/>
        <w:adjustRightInd w:val="0"/>
        <w:ind w:firstLine="708"/>
        <w:jc w:val="both"/>
      </w:pPr>
      <w:r w:rsidRPr="00C23C61">
        <w:t>об адресе регистрации по месту нахождения - для юридического лица; адресе регистрации по месту жительства (месту пребывания) - для физического лица;</w:t>
      </w:r>
    </w:p>
    <w:p w14:paraId="4715FA78" w14:textId="77777777" w:rsidR="00F956F9" w:rsidRPr="00C23C61" w:rsidRDefault="00F956F9" w:rsidP="00F956F9">
      <w:pPr>
        <w:widowControl w:val="0"/>
        <w:adjustRightInd w:val="0"/>
        <w:ind w:firstLine="708"/>
        <w:jc w:val="both"/>
      </w:pPr>
      <w:r w:rsidRPr="00C23C61">
        <w:t>о TIN или его аналоге, либо LEI (при отсутствии TIN или его аналога), либо регистрационном номере в стране регистрации (при отсутствии TIN или его аналога и LEI) - для юридического лица; реквизитах документа, удостоверяющего личность, - для физического лица.</w:t>
      </w:r>
    </w:p>
    <w:p w14:paraId="31369F44" w14:textId="77777777" w:rsidR="00F956F9" w:rsidRPr="00C23C61" w:rsidRDefault="00F956F9" w:rsidP="00F956F9">
      <w:pPr>
        <w:widowControl w:val="0"/>
        <w:adjustRightInd w:val="0"/>
        <w:ind w:firstLine="708"/>
        <w:jc w:val="both"/>
      </w:pPr>
      <w:r w:rsidRPr="00C23C61">
        <w:t>Изменения в реестр, не связанные с исключением лица, признанного квалифицированным инвестором, из реестра, вносятся не позднее трех рабочих дней со дня получения лицом, осуществляющим признание квалифицированным инвестором, заявления о внесении изменений в информацию, включенную в реестр.</w:t>
      </w:r>
    </w:p>
    <w:p w14:paraId="729059C2" w14:textId="5E89599E" w:rsidR="004D190F" w:rsidRPr="00C23C61" w:rsidRDefault="00F956F9">
      <w:pPr>
        <w:pStyle w:val="a6"/>
        <w:widowControl w:val="0"/>
        <w:numPr>
          <w:ilvl w:val="0"/>
          <w:numId w:val="34"/>
        </w:numPr>
        <w:tabs>
          <w:tab w:val="left" w:pos="567"/>
        </w:tabs>
        <w:adjustRightInd w:val="0"/>
        <w:ind w:left="0" w:firstLine="0"/>
        <w:jc w:val="both"/>
      </w:pPr>
      <w:r w:rsidRPr="00C23C61">
        <w:t>Общество не позднее трех рабочих дней со дня внесения изменений в реестр уведомляет лицо, признанное квалифицированным инвестором, об изменениях, внесенных в реестр (за исключением случаев внесения изменений в реестр по основаниям, указанным в абзацах третьем - пятом пункта 8.5 настоящего Регламента).</w:t>
      </w:r>
      <w:r w:rsidR="004D190F" w:rsidRPr="00C23C61">
        <w:t>Общество в течение 3 рабочих дней со дня исключения  лица из Реестра направляет этому лицу Уведомление об исключении из реестра (</w:t>
      </w:r>
      <w:hyperlink w:anchor="Приложение5" w:history="1">
        <w:r w:rsidR="004D190F" w:rsidRPr="00C23C61">
          <w:t>Приложение № 5</w:t>
        </w:r>
      </w:hyperlink>
      <w:r w:rsidR="004D190F" w:rsidRPr="00C23C61">
        <w:t xml:space="preserve"> к настоящему Регламенту) путем направления почтового сообщения заказным письмом с уведомлением о вручении на адрес, указанный в Заявлении или путем вручения соответствующих документов лично, под роспись Заявителю.</w:t>
      </w:r>
    </w:p>
    <w:p w14:paraId="26D0522D" w14:textId="77777777" w:rsidR="004D190F" w:rsidRPr="00C23C61" w:rsidRDefault="004D190F" w:rsidP="009148BF">
      <w:pPr>
        <w:widowControl w:val="0"/>
        <w:tabs>
          <w:tab w:val="left" w:pos="142"/>
          <w:tab w:val="left" w:pos="851"/>
        </w:tabs>
        <w:adjustRightInd w:val="0"/>
        <w:jc w:val="both"/>
        <w:rPr>
          <w:rFonts w:eastAsia="Calibri"/>
        </w:rPr>
      </w:pPr>
    </w:p>
    <w:p w14:paraId="20ED5500" w14:textId="4449074D" w:rsidR="004D190F" w:rsidRPr="00C23C61" w:rsidRDefault="004D190F">
      <w:pPr>
        <w:pStyle w:val="a6"/>
        <w:widowControl w:val="0"/>
        <w:numPr>
          <w:ilvl w:val="0"/>
          <w:numId w:val="31"/>
        </w:numPr>
        <w:tabs>
          <w:tab w:val="clear" w:pos="4677"/>
          <w:tab w:val="left" w:pos="142"/>
          <w:tab w:val="left" w:pos="567"/>
          <w:tab w:val="center" w:pos="851"/>
        </w:tabs>
        <w:adjustRightInd w:val="0"/>
        <w:ind w:left="0" w:firstLine="0"/>
        <w:jc w:val="both"/>
      </w:pPr>
      <w:r w:rsidRPr="00C23C61">
        <w:t xml:space="preserve">По заявлению квалифицированного инвестора о предоставлении выписки из Реестра по форме согласно </w:t>
      </w:r>
      <w:hyperlink w:anchor="Приложение7" w:history="1">
        <w:r w:rsidRPr="00C23C61">
          <w:t>Приложению № 7</w:t>
        </w:r>
      </w:hyperlink>
      <w:r w:rsidR="00023477" w:rsidRPr="00C23C61">
        <w:t xml:space="preserve"> </w:t>
      </w:r>
      <w:r w:rsidRPr="00C23C61">
        <w:t xml:space="preserve">к настоящему Регламенту, Общество обязано предоставить квалифицированному инвестору в течение 5 (пяти) рабочих дней выписку из Реестра по форме </w:t>
      </w:r>
      <w:r w:rsidRPr="00C23C61">
        <w:lastRenderedPageBreak/>
        <w:t xml:space="preserve">согласно </w:t>
      </w:r>
      <w:hyperlink w:anchor="Приложение8" w:history="1">
        <w:r w:rsidRPr="00C23C61">
          <w:t>Приложению № 8</w:t>
        </w:r>
      </w:hyperlink>
      <w:r w:rsidRPr="00C23C61">
        <w:t>, содержащую информацию о данном квалифицированном инвесторе.</w:t>
      </w:r>
    </w:p>
    <w:p w14:paraId="4BE2B3DF" w14:textId="77777777" w:rsidR="004D190F" w:rsidRPr="00C23C61" w:rsidRDefault="004D190F" w:rsidP="00543A60">
      <w:pPr>
        <w:widowControl w:val="0"/>
        <w:tabs>
          <w:tab w:val="center" w:pos="851"/>
        </w:tabs>
        <w:adjustRightInd w:val="0"/>
        <w:jc w:val="both"/>
        <w:rPr>
          <w:rFonts w:eastAsia="Calibri"/>
        </w:rPr>
      </w:pPr>
    </w:p>
    <w:p w14:paraId="531B47CE" w14:textId="77777777" w:rsidR="004D190F" w:rsidRPr="00C23C61" w:rsidRDefault="004D190F">
      <w:pPr>
        <w:pStyle w:val="a6"/>
        <w:widowControl w:val="0"/>
        <w:numPr>
          <w:ilvl w:val="0"/>
          <w:numId w:val="31"/>
        </w:numPr>
        <w:tabs>
          <w:tab w:val="clear" w:pos="4677"/>
          <w:tab w:val="left" w:pos="567"/>
          <w:tab w:val="center" w:pos="851"/>
        </w:tabs>
        <w:adjustRightInd w:val="0"/>
        <w:spacing w:after="120"/>
        <w:ind w:left="0" w:firstLine="0"/>
        <w:jc w:val="both"/>
        <w:rPr>
          <w:rFonts w:eastAsia="Times New Roman"/>
        </w:rPr>
      </w:pPr>
      <w:r w:rsidRPr="00C23C61">
        <w:t>Уведомление об исключении лица из Реестра и выписка из Реестра предоставляются</w:t>
      </w:r>
      <w:r w:rsidRPr="00C23C61">
        <w:rPr>
          <w:rFonts w:eastAsia="Times New Roman"/>
        </w:rPr>
        <w:t xml:space="preserve"> Обществом на бумажном носителе путем направления заказного письма с уведомлением о вручении по адресу, указанному в заявлении или путем вручения лично, под роспись лица или его уполномоченного представителя.</w:t>
      </w:r>
    </w:p>
    <w:p w14:paraId="589E82D9" w14:textId="77777777" w:rsidR="004D190F" w:rsidRPr="00C23C61" w:rsidRDefault="004D190F" w:rsidP="004D190F">
      <w:pPr>
        <w:widowControl w:val="0"/>
        <w:adjustRightInd w:val="0"/>
        <w:ind w:firstLine="900"/>
        <w:jc w:val="both"/>
        <w:sectPr w:rsidR="004D190F" w:rsidRPr="00C23C61" w:rsidSect="007E26D0">
          <w:footerReference w:type="default" r:id="rId16"/>
          <w:footerReference w:type="first" r:id="rId17"/>
          <w:pgSz w:w="11906" w:h="16838"/>
          <w:pgMar w:top="1276" w:right="707" w:bottom="1418" w:left="993" w:header="567" w:footer="314" w:gutter="0"/>
          <w:cols w:space="708"/>
          <w:titlePg/>
          <w:docGrid w:linePitch="360"/>
        </w:sectPr>
      </w:pPr>
    </w:p>
    <w:p w14:paraId="540EB6F1" w14:textId="77777777" w:rsidR="004D190F" w:rsidRPr="00C23C61" w:rsidRDefault="004D190F" w:rsidP="00A72445">
      <w:pPr>
        <w:pStyle w:val="2"/>
        <w:jc w:val="right"/>
        <w:rPr>
          <w:rFonts w:ascii="Times New Roman" w:hAnsi="Times New Roman" w:cs="Times New Roman"/>
          <w:color w:val="auto"/>
          <w:sz w:val="22"/>
          <w:szCs w:val="22"/>
        </w:rPr>
      </w:pPr>
      <w:bookmarkStart w:id="192" w:name="_Приложение___1"/>
      <w:bookmarkStart w:id="193" w:name="Приложение1"/>
      <w:bookmarkStart w:id="194" w:name="_Toc225328846"/>
      <w:bookmarkEnd w:id="192"/>
      <w:bookmarkEnd w:id="193"/>
      <w:r w:rsidRPr="00C23C61">
        <w:rPr>
          <w:rFonts w:ascii="Times New Roman" w:hAnsi="Times New Roman" w:cs="Times New Roman"/>
          <w:color w:val="auto"/>
          <w:sz w:val="22"/>
          <w:szCs w:val="22"/>
        </w:rPr>
        <w:lastRenderedPageBreak/>
        <w:t>Приложение № 1</w:t>
      </w:r>
      <w:bookmarkEnd w:id="194"/>
    </w:p>
    <w:p w14:paraId="538D1BE8" w14:textId="77777777" w:rsidR="004D190F" w:rsidRPr="00C23C61" w:rsidRDefault="004D190F" w:rsidP="00A72445">
      <w:pPr>
        <w:pStyle w:val="2"/>
        <w:jc w:val="right"/>
        <w:rPr>
          <w:rFonts w:ascii="Times New Roman" w:hAnsi="Times New Roman" w:cs="Times New Roman"/>
          <w:bCs/>
          <w:color w:val="auto"/>
          <w:sz w:val="22"/>
          <w:szCs w:val="22"/>
        </w:rPr>
      </w:pPr>
      <w:bookmarkStart w:id="195" w:name="_Toc225328847"/>
      <w:r w:rsidRPr="00C23C61">
        <w:rPr>
          <w:rFonts w:ascii="Times New Roman" w:hAnsi="Times New Roman" w:cs="Times New Roman"/>
          <w:color w:val="auto"/>
          <w:sz w:val="22"/>
          <w:szCs w:val="22"/>
        </w:rPr>
        <w:t>«Заявление о признании физического лица квалифицированным инвестором»</w:t>
      </w:r>
      <w:bookmarkEnd w:id="195"/>
    </w:p>
    <w:p w14:paraId="677483BF" w14:textId="77777777" w:rsidR="004D190F" w:rsidRPr="00C23C61" w:rsidRDefault="004D190F" w:rsidP="00A72445">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7BEF28E0" w14:textId="373A0A44" w:rsidR="004D190F" w:rsidRPr="00C23C61" w:rsidRDefault="004D190F" w:rsidP="00A72445">
      <w:pPr>
        <w:widowControl w:val="0"/>
        <w:adjustRightInd w:val="0"/>
        <w:jc w:val="right"/>
      </w:pPr>
      <w:r w:rsidRPr="00C23C61">
        <w:rPr>
          <w:sz w:val="22"/>
          <w:szCs w:val="22"/>
        </w:rPr>
        <w:t xml:space="preserve">в </w:t>
      </w:r>
      <w:r w:rsidR="003B7509">
        <w:rPr>
          <w:sz w:val="22"/>
          <w:szCs w:val="22"/>
        </w:rPr>
        <w:t xml:space="preserve">ООО </w:t>
      </w:r>
      <w:r w:rsidR="00FF3F39">
        <w:rPr>
          <w:sz w:val="22"/>
          <w:szCs w:val="22"/>
        </w:rPr>
        <w:t>«ИНВАРИАНТ»</w:t>
      </w:r>
    </w:p>
    <w:p w14:paraId="21000832" w14:textId="77777777" w:rsidR="004D190F" w:rsidRPr="00C23C61" w:rsidRDefault="004D190F" w:rsidP="004D190F">
      <w:pPr>
        <w:spacing w:line="360" w:lineRule="auto"/>
        <w:jc w:val="both"/>
        <w:rPr>
          <w:sz w:val="22"/>
          <w:szCs w:val="22"/>
        </w:rPr>
      </w:pPr>
      <w:r w:rsidRPr="00C23C61">
        <w:rPr>
          <w:sz w:val="22"/>
          <w:szCs w:val="22"/>
        </w:rPr>
        <w:t>«____» ___________</w:t>
      </w:r>
      <w:proofErr w:type="gramStart"/>
      <w:r w:rsidRPr="00C23C61">
        <w:rPr>
          <w:sz w:val="22"/>
          <w:szCs w:val="22"/>
        </w:rPr>
        <w:t>_  20</w:t>
      </w:r>
      <w:proofErr w:type="gramEnd"/>
      <w:r w:rsidRPr="00C23C61">
        <w:rPr>
          <w:sz w:val="22"/>
          <w:szCs w:val="22"/>
        </w:rPr>
        <w:t>___ г.</w:t>
      </w:r>
    </w:p>
    <w:p w14:paraId="19473285" w14:textId="77777777" w:rsidR="004D190F" w:rsidRPr="00C23C61" w:rsidRDefault="004D190F" w:rsidP="004D190F">
      <w:pPr>
        <w:jc w:val="both"/>
        <w:rPr>
          <w:sz w:val="22"/>
          <w:szCs w:val="22"/>
        </w:rPr>
      </w:pPr>
    </w:p>
    <w:p w14:paraId="1298D5EC" w14:textId="77777777" w:rsidR="00647410" w:rsidRPr="00C23C61" w:rsidRDefault="00647410" w:rsidP="004D190F">
      <w:pPr>
        <w:pStyle w:val="aff8"/>
        <w:ind w:right="45" w:firstLine="567"/>
        <w:rPr>
          <w:rFonts w:ascii="Times New Roman" w:hAnsi="Times New Roman" w:cs="Times New Roman"/>
        </w:rPr>
      </w:pPr>
    </w:p>
    <w:p w14:paraId="5B69CF50" w14:textId="32AE366E" w:rsidR="004D190F" w:rsidRPr="00C23C61" w:rsidRDefault="00647410" w:rsidP="004D190F">
      <w:pPr>
        <w:pStyle w:val="aff8"/>
        <w:ind w:right="45" w:firstLine="567"/>
        <w:rPr>
          <w:rFonts w:ascii="Times New Roman" w:hAnsi="Times New Roman" w:cs="Times New Roman"/>
        </w:rPr>
      </w:pPr>
      <w:proofErr w:type="gramStart"/>
      <w:r w:rsidRPr="00C23C61">
        <w:rPr>
          <w:rFonts w:ascii="Times New Roman" w:hAnsi="Times New Roman" w:cs="Times New Roman"/>
        </w:rPr>
        <w:t>Я,</w:t>
      </w:r>
      <w:r w:rsidR="004D190F" w:rsidRPr="00C23C61">
        <w:rPr>
          <w:rFonts w:ascii="Times New Roman" w:hAnsi="Times New Roman" w:cs="Times New Roman"/>
        </w:rPr>
        <w:t>_</w:t>
      </w:r>
      <w:proofErr w:type="gramEnd"/>
      <w:r w:rsidR="004D190F" w:rsidRPr="00C23C61">
        <w:rPr>
          <w:rFonts w:ascii="Times New Roman" w:hAnsi="Times New Roman" w:cs="Times New Roman"/>
        </w:rPr>
        <w:t>_____________________________________________________________,</w:t>
      </w:r>
    </w:p>
    <w:p w14:paraId="05431658" w14:textId="77777777" w:rsidR="004D190F" w:rsidRPr="00C23C61" w:rsidRDefault="004D190F" w:rsidP="004D190F">
      <w:pPr>
        <w:pStyle w:val="aff8"/>
        <w:ind w:right="43" w:firstLine="709"/>
        <w:jc w:val="center"/>
        <w:rPr>
          <w:rFonts w:ascii="Times New Roman" w:hAnsi="Times New Roman" w:cs="Times New Roman"/>
          <w:i/>
          <w:iCs/>
        </w:rPr>
      </w:pPr>
      <w:r w:rsidRPr="00C23C61">
        <w:rPr>
          <w:rFonts w:ascii="Times New Roman" w:hAnsi="Times New Roman" w:cs="Times New Roman"/>
          <w:i/>
          <w:iCs/>
        </w:rPr>
        <w:t>(ФИО физического лица)</w:t>
      </w:r>
    </w:p>
    <w:p w14:paraId="2A9BE2A9" w14:textId="2764257C" w:rsidR="00647410" w:rsidRPr="00C23C61" w:rsidRDefault="00647410" w:rsidP="00647410">
      <w:pPr>
        <w:pStyle w:val="aff8"/>
        <w:ind w:right="45"/>
        <w:rPr>
          <w:rFonts w:ascii="Times New Roman" w:hAnsi="Times New Roman" w:cs="Times New Roman"/>
        </w:rPr>
      </w:pPr>
      <w:r w:rsidRPr="00C23C61">
        <w:rPr>
          <w:rFonts w:ascii="Times New Roman" w:hAnsi="Times New Roman" w:cs="Times New Roman"/>
        </w:rPr>
        <w:t>вид документа __________ серия ______номер __________ дата выдачи__________ код подразделения_______</w:t>
      </w:r>
      <w:proofErr w:type="gramStart"/>
      <w:r w:rsidRPr="00C23C61">
        <w:rPr>
          <w:rFonts w:ascii="Times New Roman" w:hAnsi="Times New Roman" w:cs="Times New Roman"/>
        </w:rPr>
        <w:t>_  (</w:t>
      </w:r>
      <w:proofErr w:type="gramEnd"/>
      <w:r w:rsidRPr="00C23C61">
        <w:rPr>
          <w:rFonts w:ascii="Times New Roman" w:hAnsi="Times New Roman" w:cs="Times New Roman"/>
        </w:rPr>
        <w:t>далее -Заявитель)</w:t>
      </w:r>
    </w:p>
    <w:p w14:paraId="51F0421E" w14:textId="77777777" w:rsidR="00647410" w:rsidRPr="00C23C61" w:rsidRDefault="00647410" w:rsidP="004D190F">
      <w:pPr>
        <w:pStyle w:val="aff8"/>
        <w:ind w:right="45"/>
        <w:jc w:val="both"/>
        <w:rPr>
          <w:rFonts w:ascii="Times New Roman" w:hAnsi="Times New Roman" w:cs="Times New Roman"/>
        </w:rPr>
      </w:pPr>
    </w:p>
    <w:p w14:paraId="5DC88818" w14:textId="192A764E" w:rsidR="00647410" w:rsidRPr="00C23C61" w:rsidRDefault="00647410" w:rsidP="00647410">
      <w:pPr>
        <w:pStyle w:val="aff8"/>
        <w:ind w:right="45"/>
        <w:jc w:val="both"/>
        <w:rPr>
          <w:rFonts w:ascii="Times New Roman" w:hAnsi="Times New Roman" w:cs="Times New Roman"/>
        </w:rPr>
      </w:pPr>
      <w:r w:rsidRPr="00C23C61">
        <w:rPr>
          <w:rFonts w:ascii="Times New Roman" w:hAnsi="Times New Roman" w:cs="Times New Roman"/>
        </w:rPr>
        <w:t xml:space="preserve">прошу признать меня </w:t>
      </w:r>
      <w:r w:rsidR="004D190F" w:rsidRPr="00C23C61">
        <w:rPr>
          <w:rFonts w:ascii="Times New Roman" w:hAnsi="Times New Roman" w:cs="Times New Roman"/>
        </w:rPr>
        <w:t xml:space="preserve">квалифицированным инвестором </w:t>
      </w:r>
      <w:r w:rsidRPr="00C23C61">
        <w:rPr>
          <w:rFonts w:ascii="Times New Roman" w:hAnsi="Times New Roman" w:cs="Times New Roman"/>
        </w:rPr>
        <w:t>в отношении всех видов сделок, ценных бумаг и иных финансовых инструментов, предназначенных для квалифицированных инвесторов</w:t>
      </w:r>
    </w:p>
    <w:p w14:paraId="7A5612BD" w14:textId="701510B4" w:rsidR="004D190F" w:rsidRPr="00C23C61" w:rsidRDefault="004D190F" w:rsidP="004D190F">
      <w:pPr>
        <w:ind w:left="993"/>
        <w:jc w:val="both"/>
        <w:rPr>
          <w:sz w:val="22"/>
          <w:szCs w:val="22"/>
        </w:rPr>
      </w:pPr>
      <w:r w:rsidRPr="00C23C61">
        <w:rPr>
          <w:sz w:val="22"/>
          <w:szCs w:val="22"/>
        </w:rPr>
        <w:t xml:space="preserve"> инвестором в отношении конкретного перечня финансовых инструментов)</w:t>
      </w:r>
    </w:p>
    <w:p w14:paraId="5319CC74" w14:textId="77777777" w:rsidR="004D190F" w:rsidRPr="00C23C61" w:rsidRDefault="004D190F" w:rsidP="004D190F">
      <w:pPr>
        <w:pStyle w:val="aff8"/>
        <w:spacing w:before="120"/>
        <w:ind w:right="45" w:firstLine="567"/>
        <w:jc w:val="both"/>
        <w:rPr>
          <w:rFonts w:ascii="Times New Roman" w:hAnsi="Times New Roman" w:cs="Times New Roman"/>
        </w:rPr>
      </w:pPr>
      <w:r w:rsidRPr="00C23C61">
        <w:rPr>
          <w:rFonts w:ascii="Times New Roman" w:hAnsi="Times New Roman" w:cs="Times New Roman"/>
        </w:rPr>
        <w:t>Настоящим Заявитель подтверждает, что:</w:t>
      </w:r>
    </w:p>
    <w:p w14:paraId="1FC55848" w14:textId="063B8CD9" w:rsidR="004D190F" w:rsidRPr="00C23C61" w:rsidRDefault="004D190F">
      <w:pPr>
        <w:pStyle w:val="aff8"/>
        <w:numPr>
          <w:ilvl w:val="0"/>
          <w:numId w:val="11"/>
        </w:numPr>
        <w:tabs>
          <w:tab w:val="left" w:pos="-284"/>
          <w:tab w:val="left" w:pos="-142"/>
          <w:tab w:val="left" w:pos="851"/>
        </w:tabs>
        <w:ind w:right="43"/>
        <w:jc w:val="both"/>
        <w:rPr>
          <w:rFonts w:ascii="Times New Roman" w:hAnsi="Times New Roman" w:cs="Times New Roman"/>
        </w:rPr>
      </w:pPr>
      <w:r w:rsidRPr="00C23C61">
        <w:rPr>
          <w:rFonts w:ascii="Times New Roman" w:hAnsi="Times New Roman" w:cs="Times New Roman"/>
        </w:rPr>
        <w:t xml:space="preserve">соответствует следующим требованиям, установленным Регламентом принятия решения о признании лица квалифицированным инвестором в </w:t>
      </w:r>
      <w:r w:rsidR="003B7509">
        <w:rPr>
          <w:rFonts w:ascii="Times New Roman" w:hAnsi="Times New Roman" w:cs="Times New Roman"/>
        </w:rPr>
        <w:t xml:space="preserve">ООО </w:t>
      </w:r>
      <w:r w:rsidR="00FF3F39">
        <w:rPr>
          <w:rFonts w:ascii="Times New Roman" w:hAnsi="Times New Roman" w:cs="Times New Roman"/>
        </w:rPr>
        <w:t>«ИНВАРИАНТ»</w:t>
      </w:r>
      <w:r w:rsidRPr="00C23C61">
        <w:rPr>
          <w:rFonts w:ascii="Times New Roman" w:hAnsi="Times New Roman" w:cs="Times New Roman"/>
        </w:rPr>
        <w:t>:</w:t>
      </w:r>
    </w:p>
    <w:p w14:paraId="38A358C3"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p>
    <w:p w14:paraId="7C060BC2"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p>
    <w:p w14:paraId="423E65E0"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p>
    <w:tbl>
      <w:tblPr>
        <w:tblW w:w="9926" w:type="dxa"/>
        <w:tblCellMar>
          <w:top w:w="53" w:type="dxa"/>
          <w:right w:w="58" w:type="dxa"/>
        </w:tblCellMar>
        <w:tblLook w:val="04A0" w:firstRow="1" w:lastRow="0" w:firstColumn="1" w:lastColumn="0" w:noHBand="0" w:noVBand="1"/>
      </w:tblPr>
      <w:tblGrid>
        <w:gridCol w:w="6097"/>
        <w:gridCol w:w="3829"/>
      </w:tblGrid>
      <w:tr w:rsidR="00647410" w:rsidRPr="00C23C61" w14:paraId="75A83402" w14:textId="77777777" w:rsidTr="00C5614A">
        <w:trPr>
          <w:trHeight w:val="932"/>
        </w:trPr>
        <w:tc>
          <w:tcPr>
            <w:tcW w:w="6097" w:type="dxa"/>
            <w:tcBorders>
              <w:top w:val="single" w:sz="4" w:space="0" w:color="000000"/>
              <w:left w:val="single" w:sz="4" w:space="0" w:color="000000"/>
              <w:bottom w:val="single" w:sz="4" w:space="0" w:color="000000"/>
              <w:right w:val="single" w:sz="4" w:space="0" w:color="000000"/>
            </w:tcBorders>
            <w:vAlign w:val="center"/>
          </w:tcPr>
          <w:p w14:paraId="2001E66F" w14:textId="7F30E270" w:rsidR="00647410" w:rsidRPr="00C23C61" w:rsidRDefault="00647410" w:rsidP="0083731D">
            <w:pPr>
              <w:pStyle w:val="aff8"/>
              <w:tabs>
                <w:tab w:val="left" w:pos="-284"/>
                <w:tab w:val="left" w:pos="-142"/>
                <w:tab w:val="left" w:pos="851"/>
              </w:tabs>
              <w:ind w:right="43"/>
              <w:jc w:val="center"/>
              <w:rPr>
                <w:rFonts w:ascii="Times New Roman" w:hAnsi="Times New Roman" w:cs="Times New Roman"/>
              </w:rPr>
            </w:pPr>
            <w:r w:rsidRPr="00C23C61">
              <w:rPr>
                <w:rFonts w:ascii="Times New Roman" w:hAnsi="Times New Roman" w:cs="Times New Roman"/>
              </w:rPr>
              <w:t>Содержание требования</w:t>
            </w:r>
          </w:p>
        </w:tc>
        <w:tc>
          <w:tcPr>
            <w:tcW w:w="3829" w:type="dxa"/>
            <w:tcBorders>
              <w:top w:val="single" w:sz="4" w:space="0" w:color="000000"/>
              <w:left w:val="single" w:sz="4" w:space="0" w:color="000000"/>
              <w:bottom w:val="single" w:sz="4" w:space="0" w:color="000000"/>
              <w:right w:val="single" w:sz="4" w:space="0" w:color="000000"/>
            </w:tcBorders>
          </w:tcPr>
          <w:p w14:paraId="03F1FDF4" w14:textId="147BA28C" w:rsidR="00647410" w:rsidRPr="00C23C61" w:rsidRDefault="00647410" w:rsidP="00647410">
            <w:pPr>
              <w:pStyle w:val="aff8"/>
              <w:tabs>
                <w:tab w:val="left" w:pos="-284"/>
                <w:tab w:val="left" w:pos="-142"/>
                <w:tab w:val="left" w:pos="851"/>
              </w:tabs>
              <w:ind w:right="43"/>
              <w:jc w:val="both"/>
              <w:rPr>
                <w:rFonts w:ascii="Times New Roman" w:hAnsi="Times New Roman" w:cs="Times New Roman"/>
              </w:rPr>
            </w:pPr>
            <w:r w:rsidRPr="00C23C61">
              <w:rPr>
                <w:rFonts w:ascii="Times New Roman" w:hAnsi="Times New Roman" w:cs="Times New Roman"/>
              </w:rPr>
              <w:t xml:space="preserve">Перечень прилагаемых документов, подтверждающих требование </w:t>
            </w:r>
          </w:p>
        </w:tc>
      </w:tr>
      <w:tr w:rsidR="00647410" w:rsidRPr="00C23C61" w14:paraId="6F348D1F" w14:textId="77777777" w:rsidTr="00C5614A">
        <w:trPr>
          <w:trHeight w:val="3000"/>
        </w:trPr>
        <w:tc>
          <w:tcPr>
            <w:tcW w:w="6097" w:type="dxa"/>
            <w:tcBorders>
              <w:top w:val="single" w:sz="4" w:space="0" w:color="000000"/>
              <w:left w:val="single" w:sz="4" w:space="0" w:color="000000"/>
              <w:bottom w:val="single" w:sz="4" w:space="0" w:color="000000"/>
              <w:right w:val="single" w:sz="4" w:space="0" w:color="000000"/>
            </w:tcBorders>
          </w:tcPr>
          <w:p w14:paraId="50E01DAC" w14:textId="77777777" w:rsidR="00647410" w:rsidRPr="00C23C61" w:rsidRDefault="00647410" w:rsidP="00647410">
            <w:pPr>
              <w:pStyle w:val="aff8"/>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t xml:space="preserve">имеет опыт работы в российской и (или) иностранной организациях в течении 5 (пяти) лет, предшествующих дате подачи Заявления, непосредственно связанный с совершением сделок с финансовыми инструментами, подготовкой индивидуальных инвестиционных рекомендаций, управления рисками, связанными с совершением указанных сделок </w:t>
            </w:r>
          </w:p>
          <w:p w14:paraId="40DF2D85" w14:textId="77777777" w:rsidR="00647410" w:rsidRPr="00C23C61" w:rsidRDefault="00647410">
            <w:pPr>
              <w:pStyle w:val="aff8"/>
              <w:numPr>
                <w:ilvl w:val="0"/>
                <w:numId w:val="35"/>
              </w:numPr>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t xml:space="preserve">не менее 2 (двух) лет, если такая организация (организации) является (являются) квалифицированным инвестором в соответствии с пунктом 2 статьи 51.2 Закона № 39-ФЗ; </w:t>
            </w:r>
          </w:p>
          <w:p w14:paraId="4CE21F95" w14:textId="77777777" w:rsidR="00647410" w:rsidRPr="00C23C61" w:rsidRDefault="00647410">
            <w:pPr>
              <w:pStyle w:val="aff8"/>
              <w:numPr>
                <w:ilvl w:val="0"/>
                <w:numId w:val="35"/>
              </w:numPr>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t xml:space="preserve">не менее 3 (трех) лет в иных случаях; </w:t>
            </w:r>
          </w:p>
          <w:p w14:paraId="19E26FEC" w14:textId="77777777" w:rsidR="00647410" w:rsidRPr="00C23C61" w:rsidRDefault="00647410">
            <w:pPr>
              <w:pStyle w:val="aff8"/>
              <w:numPr>
                <w:ilvl w:val="0"/>
                <w:numId w:val="35"/>
              </w:numPr>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t xml:space="preserve">имеет опыт работы в должности, при назначении (избрании) на которую в соответствии с федеральными законами требовалось согласование Банка России </w:t>
            </w:r>
          </w:p>
        </w:tc>
        <w:tc>
          <w:tcPr>
            <w:tcW w:w="3829" w:type="dxa"/>
            <w:tcBorders>
              <w:top w:val="single" w:sz="4" w:space="0" w:color="000000"/>
              <w:left w:val="single" w:sz="4" w:space="0" w:color="000000"/>
              <w:bottom w:val="single" w:sz="4" w:space="0" w:color="000000"/>
              <w:right w:val="single" w:sz="4" w:space="0" w:color="000000"/>
            </w:tcBorders>
            <w:vAlign w:val="center"/>
          </w:tcPr>
          <w:p w14:paraId="1EEC6D94"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r w:rsidRPr="00C23C61">
              <w:rPr>
                <w:rFonts w:ascii="Times New Roman" w:hAnsi="Times New Roman" w:cs="Times New Roman"/>
              </w:rPr>
              <w:t xml:space="preserve"> </w:t>
            </w:r>
          </w:p>
        </w:tc>
      </w:tr>
      <w:tr w:rsidR="00647410" w:rsidRPr="00C23C61" w14:paraId="69F2C1A6" w14:textId="77777777" w:rsidTr="00C5614A">
        <w:trPr>
          <w:trHeight w:val="2309"/>
        </w:trPr>
        <w:tc>
          <w:tcPr>
            <w:tcW w:w="6097" w:type="dxa"/>
            <w:tcBorders>
              <w:top w:val="single" w:sz="4" w:space="0" w:color="000000"/>
              <w:left w:val="single" w:sz="4" w:space="0" w:color="000000"/>
              <w:bottom w:val="single" w:sz="4" w:space="0" w:color="000000"/>
              <w:right w:val="single" w:sz="4" w:space="0" w:color="000000"/>
            </w:tcBorders>
          </w:tcPr>
          <w:p w14:paraId="4E16CD9B" w14:textId="148CAA70" w:rsidR="00647410" w:rsidRPr="00C23C61" w:rsidRDefault="00647410" w:rsidP="00647410">
            <w:pPr>
              <w:pStyle w:val="aff8"/>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t>совершало сделки с ценными бумагами и (или) заключало договоры, являющиеся производными финансовыми инструментами, за последние 4 (четыре) полных квартала, предшествующие кварталу подачи Заявления, в среднем не реже 10 (десяти) раз в квартал, но не реже 1 (одного) раза в месяц. При этом объем таких сделок и (или) договоров</w:t>
            </w:r>
            <w:r w:rsidR="0083731D" w:rsidRPr="00C23C61">
              <w:rPr>
                <w:rFonts w:ascii="Times New Roman" w:hAnsi="Times New Roman" w:cs="Times New Roman"/>
              </w:rPr>
              <w:t xml:space="preserve"> соответствует требованиям нормативны актов Банка России</w:t>
            </w:r>
          </w:p>
        </w:tc>
        <w:tc>
          <w:tcPr>
            <w:tcW w:w="3829" w:type="dxa"/>
            <w:tcBorders>
              <w:top w:val="single" w:sz="4" w:space="0" w:color="000000"/>
              <w:left w:val="single" w:sz="4" w:space="0" w:color="000000"/>
              <w:bottom w:val="single" w:sz="4" w:space="0" w:color="000000"/>
              <w:right w:val="single" w:sz="4" w:space="0" w:color="000000"/>
            </w:tcBorders>
            <w:vAlign w:val="center"/>
          </w:tcPr>
          <w:p w14:paraId="5BDA8A26"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r w:rsidRPr="00C23C61">
              <w:rPr>
                <w:rFonts w:ascii="Times New Roman" w:hAnsi="Times New Roman" w:cs="Times New Roman"/>
              </w:rPr>
              <w:t xml:space="preserve"> </w:t>
            </w:r>
          </w:p>
        </w:tc>
      </w:tr>
      <w:tr w:rsidR="00647410" w:rsidRPr="00C23C61" w14:paraId="607836FA" w14:textId="77777777" w:rsidTr="00647410">
        <w:tblPrEx>
          <w:tblCellMar>
            <w:right w:w="108" w:type="dxa"/>
          </w:tblCellMar>
        </w:tblPrEx>
        <w:trPr>
          <w:trHeight w:val="2309"/>
        </w:trPr>
        <w:tc>
          <w:tcPr>
            <w:tcW w:w="6097" w:type="dxa"/>
            <w:tcBorders>
              <w:top w:val="single" w:sz="4" w:space="0" w:color="000000"/>
              <w:left w:val="single" w:sz="4" w:space="0" w:color="000000"/>
              <w:bottom w:val="single" w:sz="4" w:space="0" w:color="000000"/>
              <w:right w:val="single" w:sz="4" w:space="0" w:color="000000"/>
            </w:tcBorders>
          </w:tcPr>
          <w:p w14:paraId="758AEC03" w14:textId="199C9795" w:rsidR="00647410" w:rsidRPr="00C23C61" w:rsidRDefault="00647410" w:rsidP="00647410">
            <w:pPr>
              <w:pStyle w:val="aff8"/>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lastRenderedPageBreak/>
              <w:t xml:space="preserve">имеет имущество в размере не менее </w:t>
            </w:r>
            <w:r w:rsidR="00996D55">
              <w:rPr>
                <w:rFonts w:ascii="Times New Roman" w:hAnsi="Times New Roman" w:cs="Times New Roman"/>
              </w:rPr>
              <w:t>24</w:t>
            </w:r>
            <w:r w:rsidR="00996D55" w:rsidRPr="00C23C61">
              <w:rPr>
                <w:rFonts w:ascii="Times New Roman" w:hAnsi="Times New Roman" w:cs="Times New Roman"/>
              </w:rPr>
              <w:t xml:space="preserve"> </w:t>
            </w:r>
            <w:r w:rsidRPr="00C23C61">
              <w:rPr>
                <w:rFonts w:ascii="Times New Roman" w:hAnsi="Times New Roman" w:cs="Times New Roman"/>
              </w:rPr>
              <w:t>(</w:t>
            </w:r>
            <w:r w:rsidR="00996D55">
              <w:rPr>
                <w:rFonts w:ascii="Times New Roman" w:hAnsi="Times New Roman" w:cs="Times New Roman"/>
              </w:rPr>
              <w:t>двадцати четырех</w:t>
            </w:r>
            <w:r w:rsidRPr="00C23C61">
              <w:rPr>
                <w:rFonts w:ascii="Times New Roman" w:hAnsi="Times New Roman" w:cs="Times New Roman"/>
              </w:rPr>
              <w:t xml:space="preserve">) миллионов рублей, а при наличии у лица образования или ученой степени не менее </w:t>
            </w:r>
            <w:r w:rsidR="00996D55">
              <w:rPr>
                <w:rFonts w:ascii="Times New Roman" w:hAnsi="Times New Roman" w:cs="Times New Roman"/>
              </w:rPr>
              <w:t>12</w:t>
            </w:r>
            <w:r w:rsidR="00996D55" w:rsidRPr="00C23C61">
              <w:rPr>
                <w:rFonts w:ascii="Times New Roman" w:hAnsi="Times New Roman" w:cs="Times New Roman"/>
              </w:rPr>
              <w:t xml:space="preserve"> </w:t>
            </w:r>
            <w:r w:rsidRPr="00C23C61">
              <w:rPr>
                <w:rFonts w:ascii="Times New Roman" w:hAnsi="Times New Roman" w:cs="Times New Roman"/>
              </w:rPr>
              <w:t>(</w:t>
            </w:r>
            <w:r w:rsidR="00996D55">
              <w:rPr>
                <w:rFonts w:ascii="Times New Roman" w:hAnsi="Times New Roman" w:cs="Times New Roman"/>
              </w:rPr>
              <w:t>двенадцати</w:t>
            </w:r>
            <w:r w:rsidRPr="00C23C61">
              <w:rPr>
                <w:rFonts w:ascii="Times New Roman" w:hAnsi="Times New Roman" w:cs="Times New Roman"/>
              </w:rPr>
              <w:t xml:space="preserve">) миллионов рублей) </w:t>
            </w:r>
          </w:p>
          <w:p w14:paraId="0B4EA586" w14:textId="27DC9AA8" w:rsidR="00647410" w:rsidRPr="00C23C61" w:rsidRDefault="00647410" w:rsidP="00647410">
            <w:pPr>
              <w:pStyle w:val="aff8"/>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6330C165"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r w:rsidRPr="00C23C61">
              <w:rPr>
                <w:rFonts w:ascii="Times New Roman" w:hAnsi="Times New Roman" w:cs="Times New Roman"/>
              </w:rPr>
              <w:t xml:space="preserve"> </w:t>
            </w:r>
          </w:p>
        </w:tc>
      </w:tr>
      <w:tr w:rsidR="00647410" w:rsidRPr="00C23C61" w14:paraId="07B71B19" w14:textId="77777777" w:rsidTr="00647410">
        <w:tblPrEx>
          <w:tblCellMar>
            <w:right w:w="108" w:type="dxa"/>
          </w:tblCellMar>
        </w:tblPrEx>
        <w:trPr>
          <w:trHeight w:val="2309"/>
        </w:trPr>
        <w:tc>
          <w:tcPr>
            <w:tcW w:w="6097" w:type="dxa"/>
            <w:tcBorders>
              <w:top w:val="single" w:sz="4" w:space="0" w:color="000000"/>
              <w:left w:val="single" w:sz="4" w:space="0" w:color="000000"/>
              <w:bottom w:val="single" w:sz="4" w:space="0" w:color="000000"/>
              <w:right w:val="single" w:sz="4" w:space="0" w:color="000000"/>
            </w:tcBorders>
          </w:tcPr>
          <w:p w14:paraId="7EE1F540" w14:textId="7A4F3766" w:rsidR="00647410" w:rsidRPr="00C23C61" w:rsidRDefault="00647410" w:rsidP="00647410">
            <w:pPr>
              <w:pStyle w:val="aff8"/>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t xml:space="preserve">имеет доход в размере за два года, предшествующие году подачи Заявления (в среднем не менее 12 (двенадцати) миллионов рублей в год, а при наличии у лица образования или ученой степени не менее 6 (шести) миллионов рублей в год) </w:t>
            </w:r>
          </w:p>
        </w:tc>
        <w:tc>
          <w:tcPr>
            <w:tcW w:w="3829" w:type="dxa"/>
            <w:tcBorders>
              <w:top w:val="single" w:sz="4" w:space="0" w:color="000000"/>
              <w:left w:val="single" w:sz="4" w:space="0" w:color="000000"/>
              <w:bottom w:val="single" w:sz="4" w:space="0" w:color="000000"/>
              <w:right w:val="single" w:sz="4" w:space="0" w:color="000000"/>
            </w:tcBorders>
          </w:tcPr>
          <w:p w14:paraId="3D8A8FB0"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r w:rsidRPr="00C23C61">
              <w:rPr>
                <w:rFonts w:ascii="Times New Roman" w:hAnsi="Times New Roman" w:cs="Times New Roman"/>
              </w:rPr>
              <w:t xml:space="preserve"> </w:t>
            </w:r>
          </w:p>
        </w:tc>
      </w:tr>
      <w:tr w:rsidR="00647410" w:rsidRPr="00C23C61" w14:paraId="0A90FD4B" w14:textId="77777777" w:rsidTr="00647410">
        <w:tblPrEx>
          <w:tblCellMar>
            <w:right w:w="108" w:type="dxa"/>
          </w:tblCellMar>
        </w:tblPrEx>
        <w:trPr>
          <w:trHeight w:val="2309"/>
        </w:trPr>
        <w:tc>
          <w:tcPr>
            <w:tcW w:w="6097" w:type="dxa"/>
            <w:tcBorders>
              <w:top w:val="single" w:sz="4" w:space="0" w:color="000000"/>
              <w:left w:val="single" w:sz="4" w:space="0" w:color="000000"/>
              <w:bottom w:val="single" w:sz="4" w:space="0" w:color="000000"/>
              <w:right w:val="single" w:sz="4" w:space="0" w:color="000000"/>
            </w:tcBorders>
          </w:tcPr>
          <w:p w14:paraId="16973E7D" w14:textId="77777777" w:rsidR="00647410" w:rsidRPr="00C23C61" w:rsidRDefault="00647410" w:rsidP="00647410">
            <w:pPr>
              <w:pStyle w:val="aff8"/>
              <w:tabs>
                <w:tab w:val="left" w:pos="-284"/>
                <w:tab w:val="left" w:pos="-142"/>
                <w:tab w:val="left" w:pos="851"/>
              </w:tabs>
              <w:ind w:right="43"/>
              <w:rPr>
                <w:rFonts w:ascii="Times New Roman" w:hAnsi="Times New Roman" w:cs="Times New Roman"/>
              </w:rPr>
            </w:pPr>
            <w:r w:rsidRPr="00C23C61">
              <w:rPr>
                <w:rFonts w:ascii="Times New Roman" w:hAnsi="Times New Roman" w:cs="Times New Roman"/>
              </w:rPr>
              <w:t xml:space="preserve">имеет: </w:t>
            </w:r>
          </w:p>
          <w:p w14:paraId="434501EC" w14:textId="77777777" w:rsidR="00647410" w:rsidRPr="00C23C61" w:rsidRDefault="00647410">
            <w:pPr>
              <w:numPr>
                <w:ilvl w:val="0"/>
                <w:numId w:val="36"/>
              </w:numPr>
              <w:spacing w:line="280" w:lineRule="auto"/>
              <w:ind w:right="91"/>
              <w:jc w:val="both"/>
              <w:rPr>
                <w:rFonts w:eastAsiaTheme="minorEastAsia"/>
                <w:sz w:val="22"/>
                <w:szCs w:val="22"/>
              </w:rPr>
            </w:pPr>
            <w:r w:rsidRPr="00C23C61">
              <w:rPr>
                <w:rFonts w:eastAsiaTheme="minorEastAsia"/>
                <w:sz w:val="22"/>
                <w:szCs w:val="22"/>
              </w:rPr>
              <w:t xml:space="preserve">свидетельство о квалификации в сфере финансовых рынков по профессиональным стандартам «Специалист рынка ценных бумаг» или «Специалист по финансовому консультированию»; </w:t>
            </w:r>
          </w:p>
          <w:p w14:paraId="2AD9F2F9" w14:textId="77777777" w:rsidR="0083731D" w:rsidRPr="00C23C61" w:rsidRDefault="00647410">
            <w:pPr>
              <w:numPr>
                <w:ilvl w:val="0"/>
                <w:numId w:val="36"/>
              </w:numPr>
              <w:spacing w:line="272" w:lineRule="auto"/>
              <w:ind w:right="91"/>
              <w:jc w:val="both"/>
              <w:rPr>
                <w:rFonts w:eastAsiaTheme="minorEastAsia"/>
                <w:sz w:val="22"/>
                <w:szCs w:val="22"/>
                <w:lang w:val="en-US"/>
              </w:rPr>
            </w:pPr>
            <w:r w:rsidRPr="00C23C61">
              <w:rPr>
                <w:rFonts w:eastAsiaTheme="minorEastAsia"/>
                <w:sz w:val="22"/>
                <w:szCs w:val="22"/>
              </w:rPr>
              <w:t>сертификат</w:t>
            </w:r>
            <w:r w:rsidRPr="00C23C61">
              <w:rPr>
                <w:rFonts w:eastAsiaTheme="minorEastAsia"/>
                <w:sz w:val="22"/>
                <w:szCs w:val="22"/>
                <w:lang w:val="en-US"/>
              </w:rPr>
              <w:t xml:space="preserve"> (</w:t>
            </w:r>
            <w:r w:rsidRPr="00C23C61">
              <w:rPr>
                <w:rFonts w:eastAsiaTheme="minorEastAsia"/>
                <w:sz w:val="22"/>
                <w:szCs w:val="22"/>
              </w:rPr>
              <w:t>аттестат</w:t>
            </w:r>
            <w:r w:rsidRPr="00C23C61">
              <w:rPr>
                <w:rFonts w:eastAsiaTheme="minorEastAsia"/>
                <w:sz w:val="22"/>
                <w:szCs w:val="22"/>
                <w:lang w:val="en-US"/>
              </w:rPr>
              <w:t xml:space="preserve">): </w:t>
            </w:r>
          </w:p>
          <w:p w14:paraId="05F82015" w14:textId="77777777" w:rsidR="0083731D" w:rsidRPr="00C23C61" w:rsidRDefault="00647410">
            <w:pPr>
              <w:numPr>
                <w:ilvl w:val="0"/>
                <w:numId w:val="36"/>
              </w:numPr>
              <w:spacing w:line="272" w:lineRule="auto"/>
              <w:ind w:right="91"/>
              <w:jc w:val="both"/>
              <w:rPr>
                <w:rFonts w:eastAsiaTheme="minorEastAsia"/>
                <w:sz w:val="22"/>
                <w:szCs w:val="22"/>
                <w:lang w:val="en-US"/>
              </w:rPr>
            </w:pPr>
            <w:r w:rsidRPr="00C23C61">
              <w:rPr>
                <w:rFonts w:eastAsiaTheme="minorEastAsia"/>
                <w:sz w:val="22"/>
                <w:szCs w:val="22"/>
                <w:lang w:val="en-US"/>
              </w:rPr>
              <w:t xml:space="preserve">«Chartered Financial Analyst (CFA)», «Certified International Investment Analyst (CIIA)», </w:t>
            </w:r>
          </w:p>
          <w:p w14:paraId="26A67451" w14:textId="77777777" w:rsidR="0083731D" w:rsidRPr="00C23C61" w:rsidRDefault="00647410">
            <w:pPr>
              <w:numPr>
                <w:ilvl w:val="0"/>
                <w:numId w:val="36"/>
              </w:numPr>
              <w:spacing w:line="272" w:lineRule="auto"/>
              <w:ind w:right="91"/>
              <w:jc w:val="both"/>
              <w:rPr>
                <w:rFonts w:eastAsiaTheme="minorEastAsia"/>
                <w:sz w:val="22"/>
                <w:szCs w:val="22"/>
                <w:lang w:val="en-US"/>
              </w:rPr>
            </w:pPr>
            <w:r w:rsidRPr="00C23C61">
              <w:rPr>
                <w:rFonts w:eastAsiaTheme="minorEastAsia"/>
                <w:sz w:val="22"/>
                <w:szCs w:val="22"/>
                <w:lang w:val="en-US"/>
              </w:rPr>
              <w:t xml:space="preserve">«Financial Risk </w:t>
            </w:r>
            <w:r w:rsidRPr="00C23C61">
              <w:rPr>
                <w:lang w:val="en-US"/>
              </w:rPr>
              <w:t xml:space="preserve">Manager (FRM)», </w:t>
            </w:r>
          </w:p>
          <w:p w14:paraId="7019AA5D" w14:textId="77777777" w:rsidR="0083731D" w:rsidRPr="00C23C61" w:rsidRDefault="00647410">
            <w:pPr>
              <w:numPr>
                <w:ilvl w:val="0"/>
                <w:numId w:val="36"/>
              </w:numPr>
              <w:spacing w:line="272" w:lineRule="auto"/>
              <w:ind w:right="91"/>
              <w:jc w:val="both"/>
              <w:rPr>
                <w:rFonts w:eastAsiaTheme="minorEastAsia"/>
                <w:sz w:val="22"/>
                <w:szCs w:val="22"/>
                <w:lang w:val="en-US"/>
              </w:rPr>
            </w:pPr>
            <w:r w:rsidRPr="00C23C61">
              <w:rPr>
                <w:lang w:val="en-US"/>
              </w:rPr>
              <w:t xml:space="preserve">«International Certificate in Advanced Wealth Management» (ICAWM), </w:t>
            </w:r>
          </w:p>
          <w:p w14:paraId="5C0EAE05" w14:textId="77777777" w:rsidR="0083731D" w:rsidRPr="00C23C61" w:rsidRDefault="00647410">
            <w:pPr>
              <w:numPr>
                <w:ilvl w:val="0"/>
                <w:numId w:val="36"/>
              </w:numPr>
              <w:spacing w:line="272" w:lineRule="auto"/>
              <w:ind w:right="91"/>
              <w:jc w:val="both"/>
              <w:rPr>
                <w:rFonts w:eastAsiaTheme="minorEastAsia"/>
                <w:sz w:val="22"/>
                <w:szCs w:val="22"/>
                <w:lang w:val="en-US"/>
              </w:rPr>
            </w:pPr>
            <w:r w:rsidRPr="00C23C61">
              <w:rPr>
                <w:lang w:val="en-US"/>
              </w:rPr>
              <w:t xml:space="preserve">«Investment Management Specialist», </w:t>
            </w:r>
          </w:p>
          <w:p w14:paraId="6683B246" w14:textId="77777777" w:rsidR="0083731D" w:rsidRPr="00C23C61" w:rsidRDefault="00647410">
            <w:pPr>
              <w:numPr>
                <w:ilvl w:val="0"/>
                <w:numId w:val="36"/>
              </w:numPr>
              <w:spacing w:line="272" w:lineRule="auto"/>
              <w:ind w:right="91"/>
              <w:jc w:val="both"/>
              <w:rPr>
                <w:rFonts w:eastAsiaTheme="minorEastAsia"/>
                <w:sz w:val="22"/>
                <w:szCs w:val="22"/>
                <w:lang w:val="en-US"/>
              </w:rPr>
            </w:pPr>
            <w:r w:rsidRPr="00C23C61">
              <w:rPr>
                <w:lang w:val="en-US"/>
              </w:rPr>
              <w:t xml:space="preserve">«Financial Adviser», </w:t>
            </w:r>
          </w:p>
          <w:p w14:paraId="3ECEDF51" w14:textId="3A36E1DD" w:rsidR="00647410" w:rsidRPr="00C23C61" w:rsidRDefault="00647410">
            <w:pPr>
              <w:numPr>
                <w:ilvl w:val="0"/>
                <w:numId w:val="36"/>
              </w:numPr>
              <w:spacing w:line="272" w:lineRule="auto"/>
              <w:ind w:right="91"/>
              <w:jc w:val="both"/>
              <w:rPr>
                <w:rFonts w:eastAsiaTheme="minorEastAsia"/>
                <w:sz w:val="22"/>
                <w:szCs w:val="22"/>
                <w:lang w:val="en-US"/>
              </w:rPr>
            </w:pPr>
            <w:r w:rsidRPr="00C23C61">
              <w:t>сертификат</w:t>
            </w:r>
            <w:r w:rsidRPr="00C23C61">
              <w:rPr>
                <w:lang w:val="en-US"/>
              </w:rPr>
              <w:t xml:space="preserve"> «Certified Financial Planner»; </w:t>
            </w:r>
          </w:p>
          <w:p w14:paraId="2159F33B" w14:textId="6F8A618E" w:rsidR="00647410" w:rsidRPr="00C23C61" w:rsidRDefault="00647410">
            <w:pPr>
              <w:numPr>
                <w:ilvl w:val="0"/>
                <w:numId w:val="36"/>
              </w:numPr>
              <w:spacing w:line="259" w:lineRule="auto"/>
              <w:ind w:right="91"/>
              <w:jc w:val="both"/>
              <w:rPr>
                <w:rFonts w:eastAsiaTheme="minorEastAsia"/>
                <w:sz w:val="22"/>
                <w:szCs w:val="22"/>
              </w:rPr>
            </w:pPr>
          </w:p>
        </w:tc>
        <w:tc>
          <w:tcPr>
            <w:tcW w:w="3829" w:type="dxa"/>
            <w:tcBorders>
              <w:top w:val="single" w:sz="4" w:space="0" w:color="000000"/>
              <w:left w:val="single" w:sz="4" w:space="0" w:color="000000"/>
              <w:bottom w:val="single" w:sz="4" w:space="0" w:color="000000"/>
              <w:right w:val="single" w:sz="4" w:space="0" w:color="000000"/>
            </w:tcBorders>
          </w:tcPr>
          <w:p w14:paraId="12D4D8E1"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r w:rsidRPr="00C23C61">
              <w:rPr>
                <w:rFonts w:ascii="Times New Roman" w:hAnsi="Times New Roman" w:cs="Times New Roman"/>
              </w:rPr>
              <w:t xml:space="preserve"> </w:t>
            </w:r>
          </w:p>
        </w:tc>
      </w:tr>
      <w:tr w:rsidR="00647410" w:rsidRPr="00C23C61" w14:paraId="6860B286" w14:textId="77777777" w:rsidTr="0083731D">
        <w:tblPrEx>
          <w:tblCellMar>
            <w:right w:w="108" w:type="dxa"/>
          </w:tblCellMar>
        </w:tblPrEx>
        <w:trPr>
          <w:trHeight w:val="1235"/>
        </w:trPr>
        <w:tc>
          <w:tcPr>
            <w:tcW w:w="6097" w:type="dxa"/>
            <w:tcBorders>
              <w:top w:val="single" w:sz="4" w:space="0" w:color="000000"/>
              <w:left w:val="single" w:sz="4" w:space="0" w:color="000000"/>
              <w:bottom w:val="single" w:sz="4" w:space="0" w:color="000000"/>
              <w:right w:val="single" w:sz="4" w:space="0" w:color="000000"/>
            </w:tcBorders>
          </w:tcPr>
          <w:p w14:paraId="6A2F75E2" w14:textId="77777777" w:rsidR="0083731D" w:rsidRPr="00C23C61" w:rsidRDefault="0083731D">
            <w:pPr>
              <w:numPr>
                <w:ilvl w:val="0"/>
                <w:numId w:val="37"/>
              </w:numPr>
              <w:spacing w:line="258" w:lineRule="auto"/>
              <w:ind w:right="53"/>
              <w:jc w:val="both"/>
              <w:rPr>
                <w:rFonts w:eastAsiaTheme="minorEastAsia"/>
                <w:sz w:val="22"/>
                <w:szCs w:val="22"/>
              </w:rPr>
            </w:pPr>
            <w:r w:rsidRPr="00C23C61">
              <w:rPr>
                <w:rFonts w:eastAsiaTheme="minorEastAsia"/>
                <w:sz w:val="22"/>
                <w:szCs w:val="22"/>
              </w:rPr>
              <w:t>высшее образование по специальности ____</w:t>
            </w:r>
          </w:p>
          <w:p w14:paraId="7751D9A5" w14:textId="17733E80" w:rsidR="00647410" w:rsidRPr="00C23C61" w:rsidRDefault="0083731D">
            <w:pPr>
              <w:numPr>
                <w:ilvl w:val="0"/>
                <w:numId w:val="37"/>
              </w:numPr>
              <w:spacing w:line="258" w:lineRule="auto"/>
              <w:ind w:right="53"/>
              <w:jc w:val="both"/>
              <w:rPr>
                <w:rFonts w:eastAsiaTheme="minorEastAsia"/>
                <w:sz w:val="22"/>
                <w:szCs w:val="22"/>
              </w:rPr>
            </w:pPr>
            <w:r w:rsidRPr="00C23C61">
              <w:rPr>
                <w:rFonts w:eastAsiaTheme="minorEastAsia"/>
                <w:sz w:val="22"/>
                <w:szCs w:val="22"/>
              </w:rPr>
              <w:t xml:space="preserve">  </w:t>
            </w:r>
            <w:r w:rsidR="00647410" w:rsidRPr="00C23C61">
              <w:rPr>
                <w:rFonts w:eastAsiaTheme="minorEastAsia"/>
                <w:sz w:val="22"/>
                <w:szCs w:val="22"/>
              </w:rPr>
              <w:t xml:space="preserve">ученую степень кандидата или доктора экономических наук по научным специальностям </w:t>
            </w:r>
            <w:r w:rsidRPr="00C23C61">
              <w:rPr>
                <w:rFonts w:eastAsiaTheme="minorEastAsia"/>
                <w:sz w:val="22"/>
                <w:szCs w:val="22"/>
              </w:rPr>
              <w:t>_____</w:t>
            </w:r>
            <w:r w:rsidR="00647410" w:rsidRPr="00C23C61">
              <w:rPr>
                <w:rFonts w:eastAsiaTheme="minorEastAsia"/>
                <w:sz w:val="22"/>
                <w:szCs w:val="22"/>
              </w:rPr>
              <w:t xml:space="preserve"> </w:t>
            </w:r>
          </w:p>
          <w:p w14:paraId="4C061041" w14:textId="3B317158" w:rsidR="00647410" w:rsidRPr="00C23C61" w:rsidRDefault="00647410" w:rsidP="0083731D">
            <w:pPr>
              <w:pStyle w:val="aff8"/>
              <w:tabs>
                <w:tab w:val="left" w:pos="-284"/>
                <w:tab w:val="left" w:pos="-142"/>
                <w:tab w:val="left" w:pos="851"/>
              </w:tabs>
              <w:ind w:left="1069" w:right="43"/>
              <w:rPr>
                <w:rFonts w:ascii="Times New Roman" w:hAnsi="Times New Roman" w:cs="Times New Roman"/>
              </w:rPr>
            </w:pPr>
          </w:p>
        </w:tc>
        <w:tc>
          <w:tcPr>
            <w:tcW w:w="3829" w:type="dxa"/>
            <w:tcBorders>
              <w:top w:val="single" w:sz="4" w:space="0" w:color="000000"/>
              <w:left w:val="single" w:sz="4" w:space="0" w:color="000000"/>
              <w:bottom w:val="single" w:sz="4" w:space="0" w:color="000000"/>
              <w:right w:val="single" w:sz="4" w:space="0" w:color="000000"/>
            </w:tcBorders>
            <w:vAlign w:val="center"/>
          </w:tcPr>
          <w:p w14:paraId="1FAA6E93"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p>
        </w:tc>
      </w:tr>
    </w:tbl>
    <w:p w14:paraId="7EF192BC" w14:textId="77777777" w:rsidR="00647410" w:rsidRPr="00C23C61" w:rsidRDefault="00647410" w:rsidP="00647410">
      <w:pPr>
        <w:pStyle w:val="aff8"/>
        <w:tabs>
          <w:tab w:val="left" w:pos="-284"/>
          <w:tab w:val="left" w:pos="-142"/>
          <w:tab w:val="left" w:pos="851"/>
        </w:tabs>
        <w:ind w:left="1069" w:right="43"/>
        <w:jc w:val="both"/>
        <w:rPr>
          <w:rFonts w:ascii="Times New Roman" w:hAnsi="Times New Roman" w:cs="Times New Roman"/>
        </w:rPr>
      </w:pPr>
    </w:p>
    <w:p w14:paraId="6C73443D" w14:textId="77777777" w:rsidR="004D190F" w:rsidRPr="00C23C61" w:rsidRDefault="004D190F">
      <w:pPr>
        <w:pStyle w:val="aff8"/>
        <w:numPr>
          <w:ilvl w:val="0"/>
          <w:numId w:val="11"/>
        </w:numPr>
        <w:tabs>
          <w:tab w:val="left" w:pos="-284"/>
          <w:tab w:val="left" w:pos="-142"/>
          <w:tab w:val="left" w:pos="851"/>
        </w:tabs>
        <w:spacing w:before="240"/>
        <w:ind w:left="851" w:right="43" w:hanging="284"/>
        <w:jc w:val="both"/>
        <w:rPr>
          <w:rFonts w:ascii="Times New Roman" w:hAnsi="Times New Roman" w:cs="Times New Roman"/>
        </w:rPr>
      </w:pPr>
      <w:r w:rsidRPr="00C23C61">
        <w:rPr>
          <w:rFonts w:ascii="Times New Roman" w:hAnsi="Times New Roman" w:cs="Times New Roman"/>
        </w:rPr>
        <w:t>данное заявление и прилагаемые документы содержат полную и достоверную информацию;</w:t>
      </w:r>
    </w:p>
    <w:p w14:paraId="1D0DC795" w14:textId="3A6D8AFC" w:rsidR="004D190F" w:rsidRPr="00C23C61" w:rsidRDefault="00647410">
      <w:pPr>
        <w:pStyle w:val="a8"/>
        <w:numPr>
          <w:ilvl w:val="0"/>
          <w:numId w:val="11"/>
        </w:numPr>
        <w:ind w:left="851"/>
        <w:jc w:val="both"/>
        <w:rPr>
          <w:rFonts w:eastAsiaTheme="minorEastAsia"/>
          <w:sz w:val="22"/>
          <w:szCs w:val="22"/>
        </w:rPr>
      </w:pPr>
      <w:r w:rsidRPr="00C23C61">
        <w:rPr>
          <w:rFonts w:eastAsiaTheme="minorEastAsia"/>
          <w:sz w:val="22"/>
          <w:szCs w:val="22"/>
        </w:rPr>
        <w:t>уведомлен Обществом о том, что признание квалифицированным инвестором предоставляет возможность совершения</w:t>
      </w:r>
      <w:r w:rsidR="00650881">
        <w:rPr>
          <w:rFonts w:eastAsiaTheme="minorEastAsia"/>
          <w:sz w:val="22"/>
          <w:szCs w:val="22"/>
        </w:rPr>
        <w:t xml:space="preserve"> Обществом </w:t>
      </w:r>
      <w:r w:rsidRPr="00C23C61">
        <w:rPr>
          <w:rFonts w:eastAsiaTheme="minorEastAsia"/>
          <w:sz w:val="22"/>
          <w:szCs w:val="22"/>
        </w:rPr>
        <w:t>сделок</w:t>
      </w:r>
      <w:r w:rsidR="00650881">
        <w:rPr>
          <w:rFonts w:eastAsiaTheme="minorEastAsia"/>
          <w:sz w:val="22"/>
          <w:szCs w:val="22"/>
        </w:rPr>
        <w:t xml:space="preserve"> за мой счет</w:t>
      </w:r>
      <w:r w:rsidRPr="00C23C61">
        <w:rPr>
          <w:rFonts w:eastAsiaTheme="minorEastAsia"/>
          <w:sz w:val="22"/>
          <w:szCs w:val="22"/>
        </w:rPr>
        <w:t xml:space="preserve"> (заключения договоров), которые связаны с повышенными рисками финансовых потерь, в том числе превышающих сумму инвестиций, и неполучения ожидаемых доходов от инвестиций; </w:t>
      </w:r>
    </w:p>
    <w:p w14:paraId="34AE5680" w14:textId="77777777" w:rsidR="004D190F" w:rsidRPr="00C23C61" w:rsidRDefault="004D190F">
      <w:pPr>
        <w:pStyle w:val="aff8"/>
        <w:numPr>
          <w:ilvl w:val="0"/>
          <w:numId w:val="11"/>
        </w:numPr>
        <w:tabs>
          <w:tab w:val="left" w:pos="-284"/>
          <w:tab w:val="left" w:pos="-142"/>
          <w:tab w:val="left" w:pos="851"/>
        </w:tabs>
        <w:ind w:left="851" w:right="43" w:hanging="284"/>
        <w:jc w:val="both"/>
        <w:rPr>
          <w:rFonts w:ascii="Times New Roman" w:hAnsi="Times New Roman" w:cs="Times New Roman"/>
        </w:rPr>
      </w:pPr>
      <w:r w:rsidRPr="00C23C61">
        <w:rPr>
          <w:rFonts w:ascii="Times New Roman" w:hAnsi="Times New Roman" w:cs="Times New Roman"/>
        </w:rPr>
        <w:t>осведомлен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w:t>
      </w:r>
    </w:p>
    <w:p w14:paraId="0F6DC89D" w14:textId="77777777" w:rsidR="00647410" w:rsidRPr="00C23C61" w:rsidRDefault="004D190F">
      <w:pPr>
        <w:pStyle w:val="aff8"/>
        <w:numPr>
          <w:ilvl w:val="0"/>
          <w:numId w:val="11"/>
        </w:numPr>
        <w:tabs>
          <w:tab w:val="left" w:pos="-284"/>
          <w:tab w:val="left" w:pos="-142"/>
          <w:tab w:val="left" w:pos="851"/>
        </w:tabs>
        <w:ind w:left="851" w:right="43" w:hanging="284"/>
        <w:jc w:val="both"/>
        <w:rPr>
          <w:rFonts w:ascii="Times New Roman" w:hAnsi="Times New Roman" w:cs="Times New Roman"/>
        </w:rPr>
      </w:pPr>
      <w:r w:rsidRPr="00C23C61">
        <w:rPr>
          <w:rFonts w:ascii="Times New Roman" w:hAnsi="Times New Roman" w:cs="Times New Roman"/>
        </w:rPr>
        <w:t xml:space="preserve">уведомлен о том, что физическим лицам, являющимся владельцами ценных бумаг, предназначенных для квалифицированных инвесторов, не осуществляются выплаты </w:t>
      </w:r>
      <w:r w:rsidRPr="00C23C61">
        <w:rPr>
          <w:rFonts w:ascii="Times New Roman" w:hAnsi="Times New Roman" w:cs="Times New Roman"/>
        </w:rPr>
        <w:lastRenderedPageBreak/>
        <w:t>компенсаций из федерального компенсационного фонда согласно законодательству Российской Федерации;</w:t>
      </w:r>
    </w:p>
    <w:p w14:paraId="74A259E2" w14:textId="3DE18691" w:rsidR="004D190F" w:rsidRPr="00C23C61" w:rsidRDefault="004D190F">
      <w:pPr>
        <w:pStyle w:val="aff8"/>
        <w:numPr>
          <w:ilvl w:val="0"/>
          <w:numId w:val="11"/>
        </w:numPr>
        <w:tabs>
          <w:tab w:val="left" w:pos="-284"/>
          <w:tab w:val="left" w:pos="-142"/>
          <w:tab w:val="left" w:pos="851"/>
        </w:tabs>
        <w:ind w:left="851" w:right="43" w:hanging="284"/>
        <w:jc w:val="both"/>
        <w:rPr>
          <w:rFonts w:ascii="Times New Roman" w:hAnsi="Times New Roman" w:cs="Times New Roman"/>
        </w:rPr>
      </w:pPr>
      <w:r w:rsidRPr="00C23C61">
        <w:rPr>
          <w:rFonts w:ascii="Times New Roman" w:hAnsi="Times New Roman" w:cs="Times New Roman"/>
        </w:rPr>
        <w:t>обязу</w:t>
      </w:r>
      <w:r w:rsidR="00647410" w:rsidRPr="00C23C61">
        <w:rPr>
          <w:rFonts w:ascii="Times New Roman" w:hAnsi="Times New Roman" w:cs="Times New Roman"/>
        </w:rPr>
        <w:t>юсь</w:t>
      </w:r>
      <w:r w:rsidRPr="00C23C61">
        <w:rPr>
          <w:rFonts w:ascii="Times New Roman" w:hAnsi="Times New Roman" w:cs="Times New Roman"/>
        </w:rPr>
        <w:t xml:space="preserve">, в случае его признания </w:t>
      </w:r>
      <w:r w:rsidRPr="003B7509">
        <w:rPr>
          <w:rFonts w:ascii="Times New Roman" w:hAnsi="Times New Roman" w:cs="Times New Roman"/>
        </w:rPr>
        <w:t xml:space="preserve">квалифицированным инвестором, </w:t>
      </w:r>
      <w:r w:rsidRPr="00C23C61">
        <w:rPr>
          <w:rFonts w:ascii="Times New Roman" w:hAnsi="Times New Roman" w:cs="Times New Roman"/>
        </w:rPr>
        <w:t xml:space="preserve">уведомить </w:t>
      </w:r>
      <w:r w:rsidR="003B7509" w:rsidRPr="003B7509">
        <w:rPr>
          <w:rFonts w:ascii="Times New Roman" w:hAnsi="Times New Roman" w:cs="Times New Roman"/>
        </w:rPr>
        <w:t xml:space="preserve">ООО </w:t>
      </w:r>
      <w:r w:rsidR="00FF3F39">
        <w:rPr>
          <w:rFonts w:ascii="Times New Roman" w:hAnsi="Times New Roman" w:cs="Times New Roman"/>
        </w:rPr>
        <w:t>«ИНВАРИАНТ»</w:t>
      </w:r>
      <w:r w:rsidR="00F72335" w:rsidRPr="00F72335">
        <w:rPr>
          <w:rFonts w:ascii="Times New Roman" w:hAnsi="Times New Roman" w:cs="Times New Roman"/>
        </w:rPr>
        <w:t xml:space="preserve"> </w:t>
      </w:r>
      <w:r w:rsidRPr="003B7509">
        <w:rPr>
          <w:rFonts w:ascii="Times New Roman" w:hAnsi="Times New Roman" w:cs="Times New Roman"/>
        </w:rPr>
        <w:t xml:space="preserve">в порядке и сроки, установленные Регламентом </w:t>
      </w:r>
      <w:r w:rsidRPr="00C23C61">
        <w:rPr>
          <w:rFonts w:ascii="Times New Roman" w:hAnsi="Times New Roman" w:cs="Times New Roman"/>
        </w:rPr>
        <w:t xml:space="preserve">принятия решения о признании лица квалифицированным инвестором в </w:t>
      </w:r>
      <w:r w:rsidR="003B7509" w:rsidRPr="003B7509">
        <w:rPr>
          <w:rFonts w:ascii="Times New Roman" w:hAnsi="Times New Roman" w:cs="Times New Roman"/>
        </w:rPr>
        <w:t xml:space="preserve">ООО </w:t>
      </w:r>
      <w:r w:rsidR="00FF3F39">
        <w:rPr>
          <w:rFonts w:ascii="Times New Roman" w:hAnsi="Times New Roman" w:cs="Times New Roman"/>
        </w:rPr>
        <w:t>«ИНВАРИАНТ»</w:t>
      </w:r>
      <w:r w:rsidRPr="003B7509">
        <w:rPr>
          <w:rFonts w:ascii="Times New Roman" w:hAnsi="Times New Roman" w:cs="Times New Roman"/>
        </w:rPr>
        <w:t xml:space="preserve">, </w:t>
      </w:r>
      <w:r w:rsidRPr="00C23C61">
        <w:rPr>
          <w:rFonts w:ascii="Times New Roman" w:hAnsi="Times New Roman" w:cs="Times New Roman"/>
        </w:rPr>
        <w:t>о несоблюдении им требований, предъявляемым к</w:t>
      </w:r>
      <w:r w:rsidRPr="003B7509">
        <w:rPr>
          <w:rFonts w:ascii="Times New Roman" w:hAnsi="Times New Roman" w:cs="Times New Roman"/>
        </w:rPr>
        <w:t xml:space="preserve"> квалифицированному</w:t>
      </w:r>
      <w:r w:rsidRPr="00C23C61">
        <w:rPr>
          <w:rFonts w:ascii="Times New Roman" w:hAnsi="Times New Roman" w:cs="Times New Roman"/>
          <w:bCs/>
        </w:rPr>
        <w:t xml:space="preserve"> инвестору.</w:t>
      </w:r>
    </w:p>
    <w:p w14:paraId="135F3B2D" w14:textId="77777777" w:rsidR="004D190F" w:rsidRPr="00C23C61" w:rsidRDefault="004D190F" w:rsidP="004D190F">
      <w:pPr>
        <w:adjustRightInd w:val="0"/>
        <w:jc w:val="both"/>
        <w:rPr>
          <w:bCs/>
          <w:sz w:val="22"/>
          <w:szCs w:val="22"/>
        </w:rPr>
      </w:pPr>
    </w:p>
    <w:p w14:paraId="476DDB6E" w14:textId="77777777" w:rsidR="004D190F" w:rsidRPr="00C23C61" w:rsidRDefault="004D190F" w:rsidP="004D190F">
      <w:pPr>
        <w:pStyle w:val="a6"/>
        <w:tabs>
          <w:tab w:val="left" w:pos="284"/>
        </w:tabs>
        <w:spacing w:after="120"/>
        <w:rPr>
          <w:sz w:val="22"/>
          <w:szCs w:val="22"/>
        </w:rPr>
      </w:pPr>
      <w:r w:rsidRPr="00C23C61">
        <w:rPr>
          <w:sz w:val="22"/>
          <w:szCs w:val="22"/>
        </w:rPr>
        <w:t>Все Уведомления, выписки из Реестра, иные документы прошу предоставлять (нужное отметить):</w:t>
      </w:r>
    </w:p>
    <w:p w14:paraId="5C87D9A2" w14:textId="0274F29F" w:rsidR="004D190F" w:rsidRPr="00C23C61" w:rsidRDefault="004D190F" w:rsidP="004D190F">
      <w:pPr>
        <w:adjustRightInd w:val="0"/>
        <w:spacing w:after="240"/>
        <w:jc w:val="both"/>
        <w:rPr>
          <w:sz w:val="22"/>
          <w:szCs w:val="22"/>
        </w:rPr>
      </w:pPr>
      <w:r w:rsidRPr="00C23C61">
        <w:rPr>
          <w:sz w:val="22"/>
          <w:szCs w:val="22"/>
        </w:rPr>
        <w:sym w:font="Wingdings" w:char="F0A8"/>
      </w:r>
      <w:r w:rsidRPr="00C23C61">
        <w:rPr>
          <w:sz w:val="22"/>
          <w:szCs w:val="22"/>
        </w:rPr>
        <w:t xml:space="preserve"> по адресу</w:t>
      </w:r>
      <w:r w:rsidR="00647410" w:rsidRPr="00C23C61">
        <w:rPr>
          <w:sz w:val="22"/>
          <w:szCs w:val="22"/>
        </w:rPr>
        <w:t xml:space="preserve"> электронной </w:t>
      </w:r>
      <w:proofErr w:type="gramStart"/>
      <w:r w:rsidR="00647410" w:rsidRPr="00C23C61">
        <w:rPr>
          <w:sz w:val="22"/>
          <w:szCs w:val="22"/>
        </w:rPr>
        <w:t>почты</w:t>
      </w:r>
      <w:r w:rsidRPr="00C23C61">
        <w:rPr>
          <w:sz w:val="22"/>
          <w:szCs w:val="22"/>
        </w:rPr>
        <w:t>:_</w:t>
      </w:r>
      <w:proofErr w:type="gramEnd"/>
      <w:r w:rsidRPr="00C23C61">
        <w:rPr>
          <w:sz w:val="22"/>
          <w:szCs w:val="22"/>
        </w:rPr>
        <w:t>_____________________________________________</w:t>
      </w:r>
    </w:p>
    <w:p w14:paraId="62B5116A" w14:textId="26C2C97C" w:rsidR="004D190F" w:rsidRPr="00C23C61" w:rsidRDefault="004D190F" w:rsidP="004D190F">
      <w:pPr>
        <w:spacing w:before="60"/>
        <w:jc w:val="both"/>
        <w:rPr>
          <w:sz w:val="22"/>
          <w:szCs w:val="22"/>
        </w:rPr>
      </w:pPr>
      <w:r w:rsidRPr="00C23C61">
        <w:rPr>
          <w:sz w:val="22"/>
          <w:szCs w:val="22"/>
        </w:rPr>
        <w:sym w:font="Wingdings" w:char="F0A8"/>
      </w:r>
      <w:r w:rsidRPr="00C23C61">
        <w:rPr>
          <w:sz w:val="22"/>
          <w:szCs w:val="22"/>
        </w:rPr>
        <w:t xml:space="preserve"> лично в </w:t>
      </w:r>
      <w:r w:rsidR="00647410" w:rsidRPr="00C23C61">
        <w:rPr>
          <w:sz w:val="22"/>
          <w:szCs w:val="22"/>
        </w:rPr>
        <w:t xml:space="preserve">офисе </w:t>
      </w:r>
      <w:bookmarkStart w:id="196" w:name="_Hlk225330474"/>
      <w:r w:rsidR="003B7509">
        <w:t xml:space="preserve">ООО </w:t>
      </w:r>
      <w:r w:rsidR="00FF3F39">
        <w:t>«ИНВАРИАНТ»</w:t>
      </w:r>
      <w:bookmarkEnd w:id="196"/>
    </w:p>
    <w:p w14:paraId="5769E91F" w14:textId="77777777" w:rsidR="004D190F" w:rsidRPr="00C23C61" w:rsidRDefault="004D190F" w:rsidP="004D190F">
      <w:pPr>
        <w:spacing w:before="60"/>
        <w:jc w:val="both"/>
        <w:rPr>
          <w:sz w:val="22"/>
          <w:szCs w:val="22"/>
        </w:rPr>
      </w:pPr>
    </w:p>
    <w:p w14:paraId="15212D65" w14:textId="77777777" w:rsidR="004D190F" w:rsidRPr="00C23C61" w:rsidRDefault="004D190F" w:rsidP="004D190F">
      <w:pPr>
        <w:pStyle w:val="aff8"/>
        <w:ind w:left="720" w:right="43"/>
        <w:rPr>
          <w:rFonts w:ascii="Times New Roman" w:hAnsi="Times New Roman" w:cs="Times New Roman"/>
        </w:rPr>
      </w:pPr>
      <w:r w:rsidRPr="00C23C61">
        <w:rPr>
          <w:rFonts w:ascii="Times New Roman" w:hAnsi="Times New Roman" w:cs="Times New Roman"/>
        </w:rPr>
        <w:t>Подпись Заявителя (уполномоченного лица)</w:t>
      </w:r>
    </w:p>
    <w:p w14:paraId="34D73B15" w14:textId="77777777" w:rsidR="004D190F" w:rsidRPr="00C23C61" w:rsidRDefault="004D190F" w:rsidP="004D190F">
      <w:pPr>
        <w:pStyle w:val="af7"/>
        <w:spacing w:after="0" w:afterAutospacing="0"/>
        <w:ind w:left="4320" w:firstLine="720"/>
        <w:rPr>
          <w:sz w:val="22"/>
          <w:szCs w:val="22"/>
        </w:rPr>
      </w:pPr>
      <w:r w:rsidRPr="00C23C61">
        <w:rPr>
          <w:sz w:val="22"/>
          <w:szCs w:val="22"/>
        </w:rPr>
        <w:t>___________________ /________________/</w:t>
      </w:r>
    </w:p>
    <w:p w14:paraId="400261BB" w14:textId="77777777" w:rsidR="004D190F" w:rsidRPr="00C23C61" w:rsidRDefault="004D190F" w:rsidP="004D190F">
      <w:pPr>
        <w:pStyle w:val="af7"/>
        <w:spacing w:before="0" w:beforeAutospacing="0" w:after="0" w:afterAutospacing="0"/>
        <w:ind w:left="4320" w:firstLine="720"/>
        <w:rPr>
          <w:sz w:val="22"/>
          <w:szCs w:val="22"/>
        </w:rPr>
      </w:pPr>
      <w:r w:rsidRPr="00C23C61">
        <w:rPr>
          <w:sz w:val="22"/>
          <w:szCs w:val="22"/>
        </w:rPr>
        <w:t xml:space="preserve">                     Подпись                                    ФИО</w:t>
      </w:r>
    </w:p>
    <w:p w14:paraId="366C1940" w14:textId="77777777" w:rsidR="004D190F" w:rsidRPr="00C23C61" w:rsidRDefault="004D190F" w:rsidP="004D190F">
      <w:pPr>
        <w:spacing w:after="240"/>
        <w:rPr>
          <w:sz w:val="22"/>
          <w:szCs w:val="22"/>
        </w:rPr>
      </w:pPr>
      <w:r w:rsidRPr="00C23C61">
        <w:rPr>
          <w:sz w:val="22"/>
          <w:szCs w:val="22"/>
        </w:rPr>
        <w:t>Получено:</w:t>
      </w:r>
    </w:p>
    <w:p w14:paraId="6C118FAD" w14:textId="77777777" w:rsidR="004D190F" w:rsidRPr="00C23C61" w:rsidRDefault="004D190F" w:rsidP="004D190F">
      <w:pPr>
        <w:pStyle w:val="af7"/>
        <w:spacing w:before="0" w:beforeAutospacing="0" w:after="0" w:afterAutospacing="0"/>
        <w:rPr>
          <w:sz w:val="22"/>
          <w:szCs w:val="22"/>
        </w:rPr>
      </w:pPr>
      <w:r w:rsidRPr="00C23C61">
        <w:rPr>
          <w:sz w:val="22"/>
          <w:szCs w:val="22"/>
        </w:rPr>
        <w:t>Дата: «____» ____________   20__г.                             ___________________ /________________/</w:t>
      </w:r>
    </w:p>
    <w:p w14:paraId="78C1E178" w14:textId="77777777" w:rsidR="004D190F" w:rsidRPr="00C23C61" w:rsidRDefault="004D190F" w:rsidP="004D190F">
      <w:pPr>
        <w:pStyle w:val="af7"/>
        <w:spacing w:before="0" w:beforeAutospacing="0"/>
        <w:ind w:left="4320" w:firstLine="720"/>
        <w:rPr>
          <w:sz w:val="22"/>
          <w:szCs w:val="22"/>
          <w:vertAlign w:val="superscript"/>
        </w:rPr>
      </w:pPr>
      <w:r w:rsidRPr="00C23C61">
        <w:rPr>
          <w:sz w:val="22"/>
          <w:szCs w:val="22"/>
        </w:rPr>
        <w:t xml:space="preserve">                     Подпись                                    ФИО</w:t>
      </w:r>
    </w:p>
    <w:p w14:paraId="40F3C216" w14:textId="77777777" w:rsidR="004D190F" w:rsidRPr="00C23C61" w:rsidRDefault="004D190F" w:rsidP="004D190F">
      <w:pPr>
        <w:pStyle w:val="af7"/>
        <w:ind w:left="4320" w:firstLine="720"/>
        <w:rPr>
          <w:bCs/>
          <w:caps/>
          <w:sz w:val="22"/>
          <w:szCs w:val="22"/>
        </w:rPr>
      </w:pPr>
      <w:r w:rsidRPr="00C23C61">
        <w:rPr>
          <w:sz w:val="22"/>
          <w:szCs w:val="22"/>
        </w:rPr>
        <w:t>М.П.</w:t>
      </w:r>
    </w:p>
    <w:p w14:paraId="6269ABD1" w14:textId="77777777" w:rsidR="004D190F" w:rsidRPr="00C23C61" w:rsidRDefault="004D190F" w:rsidP="004D190F">
      <w:pPr>
        <w:rPr>
          <w:bCs/>
          <w:caps/>
        </w:rPr>
        <w:sectPr w:rsidR="004D190F" w:rsidRPr="00C23C61" w:rsidSect="00FA5C08">
          <w:pgSz w:w="11906" w:h="16838"/>
          <w:pgMar w:top="1985" w:right="851" w:bottom="567" w:left="1134" w:header="567" w:footer="567" w:gutter="0"/>
          <w:cols w:space="708"/>
          <w:titlePg/>
          <w:docGrid w:linePitch="360"/>
        </w:sectPr>
      </w:pPr>
    </w:p>
    <w:p w14:paraId="0AF16B5D" w14:textId="77777777" w:rsidR="00936A7E" w:rsidRPr="00C23C61" w:rsidRDefault="00936A7E" w:rsidP="00A72445">
      <w:pPr>
        <w:pStyle w:val="2"/>
        <w:jc w:val="right"/>
        <w:rPr>
          <w:rFonts w:ascii="Times New Roman" w:hAnsi="Times New Roman" w:cs="Times New Roman"/>
          <w:color w:val="auto"/>
          <w:sz w:val="22"/>
          <w:szCs w:val="22"/>
        </w:rPr>
      </w:pPr>
      <w:bookmarkStart w:id="197" w:name="_Приложение___2"/>
      <w:bookmarkStart w:id="198" w:name="_Приложение___3"/>
      <w:bookmarkStart w:id="199" w:name="Приложение2"/>
      <w:bookmarkEnd w:id="197"/>
      <w:bookmarkEnd w:id="198"/>
      <w:bookmarkEnd w:id="199"/>
    </w:p>
    <w:p w14:paraId="6AB07A9E" w14:textId="77777777" w:rsidR="00936A7E" w:rsidRPr="00C23C61" w:rsidRDefault="00936A7E" w:rsidP="00A72445">
      <w:pPr>
        <w:pStyle w:val="2"/>
        <w:jc w:val="right"/>
        <w:rPr>
          <w:rFonts w:ascii="Times New Roman" w:hAnsi="Times New Roman" w:cs="Times New Roman"/>
          <w:color w:val="auto"/>
          <w:sz w:val="22"/>
          <w:szCs w:val="22"/>
        </w:rPr>
      </w:pPr>
    </w:p>
    <w:p w14:paraId="0F5CE335" w14:textId="77777777" w:rsidR="004D190F" w:rsidRPr="00C23C61" w:rsidRDefault="004D190F" w:rsidP="00A72445">
      <w:pPr>
        <w:pStyle w:val="2"/>
        <w:jc w:val="right"/>
        <w:rPr>
          <w:rFonts w:ascii="Times New Roman" w:hAnsi="Times New Roman" w:cs="Times New Roman"/>
          <w:color w:val="auto"/>
          <w:sz w:val="22"/>
          <w:szCs w:val="22"/>
        </w:rPr>
      </w:pPr>
      <w:bookmarkStart w:id="200" w:name="_Toc225328848"/>
      <w:r w:rsidRPr="00C23C61">
        <w:rPr>
          <w:rFonts w:ascii="Times New Roman" w:hAnsi="Times New Roman" w:cs="Times New Roman"/>
          <w:color w:val="auto"/>
          <w:sz w:val="22"/>
          <w:szCs w:val="22"/>
        </w:rPr>
        <w:t>Приложение № 2</w:t>
      </w:r>
      <w:bookmarkEnd w:id="200"/>
    </w:p>
    <w:p w14:paraId="798519A1" w14:textId="77777777" w:rsidR="004D190F" w:rsidRPr="00C23C61" w:rsidRDefault="004D190F" w:rsidP="00A72445">
      <w:pPr>
        <w:pStyle w:val="2"/>
        <w:jc w:val="right"/>
        <w:rPr>
          <w:rFonts w:ascii="Times New Roman" w:hAnsi="Times New Roman" w:cs="Times New Roman"/>
          <w:bCs/>
          <w:color w:val="auto"/>
          <w:sz w:val="22"/>
          <w:szCs w:val="22"/>
        </w:rPr>
      </w:pPr>
      <w:bookmarkStart w:id="201" w:name="_Toc225328849"/>
      <w:r w:rsidRPr="00C23C61">
        <w:rPr>
          <w:rFonts w:ascii="Times New Roman" w:hAnsi="Times New Roman" w:cs="Times New Roman"/>
          <w:color w:val="auto"/>
          <w:sz w:val="22"/>
          <w:szCs w:val="22"/>
        </w:rPr>
        <w:t>«Заявление о признании юридического лица квалифицированным инвестором»</w:t>
      </w:r>
      <w:bookmarkEnd w:id="201"/>
    </w:p>
    <w:p w14:paraId="02352A3B" w14:textId="77777777" w:rsidR="004D190F" w:rsidRPr="00C23C61" w:rsidRDefault="004D190F" w:rsidP="00A72445">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763ED851" w14:textId="6805ECE0" w:rsidR="004D190F" w:rsidRPr="00C23C61" w:rsidRDefault="004D190F" w:rsidP="004D190F">
      <w:pPr>
        <w:widowControl w:val="0"/>
        <w:adjustRightInd w:val="0"/>
        <w:jc w:val="right"/>
      </w:pPr>
      <w:r w:rsidRPr="00C23C61">
        <w:rPr>
          <w:sz w:val="22"/>
          <w:szCs w:val="22"/>
        </w:rPr>
        <w:t xml:space="preserve">в </w:t>
      </w:r>
      <w:r w:rsidR="003B7509">
        <w:t xml:space="preserve">ООО </w:t>
      </w:r>
      <w:r w:rsidR="00FF3F39">
        <w:t>«ИНВАРИАНТ»</w:t>
      </w:r>
    </w:p>
    <w:p w14:paraId="63FD8BD1" w14:textId="77777777" w:rsidR="00936A7E" w:rsidRPr="00C23C61" w:rsidRDefault="00936A7E" w:rsidP="004D190F">
      <w:pPr>
        <w:widowControl w:val="0"/>
        <w:adjustRightInd w:val="0"/>
        <w:jc w:val="right"/>
      </w:pPr>
    </w:p>
    <w:p w14:paraId="10E9BC73" w14:textId="77777777" w:rsidR="00936A7E" w:rsidRPr="00C23C61" w:rsidRDefault="00936A7E" w:rsidP="004D190F">
      <w:pPr>
        <w:widowControl w:val="0"/>
        <w:adjustRightInd w:val="0"/>
        <w:jc w:val="right"/>
      </w:pPr>
    </w:p>
    <w:p w14:paraId="71EF545A" w14:textId="77777777" w:rsidR="00936A7E" w:rsidRPr="00C23C61" w:rsidRDefault="00936A7E" w:rsidP="004D190F">
      <w:pPr>
        <w:widowControl w:val="0"/>
        <w:adjustRightInd w:val="0"/>
        <w:jc w:val="right"/>
        <w:rPr>
          <w:sz w:val="22"/>
          <w:szCs w:val="22"/>
        </w:rPr>
      </w:pPr>
    </w:p>
    <w:p w14:paraId="0583F2F7" w14:textId="77777777" w:rsidR="004D190F" w:rsidRPr="00C23C61" w:rsidRDefault="004D190F" w:rsidP="004D190F">
      <w:pPr>
        <w:jc w:val="center"/>
        <w:rPr>
          <w:bCs/>
          <w:sz w:val="22"/>
          <w:szCs w:val="22"/>
        </w:rPr>
      </w:pPr>
      <w:r w:rsidRPr="00C23C61">
        <w:rPr>
          <w:bCs/>
          <w:sz w:val="22"/>
          <w:szCs w:val="22"/>
        </w:rPr>
        <w:t>ЗАЯВЛЕНИЕ</w:t>
      </w:r>
    </w:p>
    <w:p w14:paraId="320CA15B" w14:textId="77777777" w:rsidR="004D190F" w:rsidRPr="00C23C61" w:rsidRDefault="004D190F" w:rsidP="004D190F">
      <w:pPr>
        <w:jc w:val="center"/>
        <w:rPr>
          <w:sz w:val="22"/>
          <w:szCs w:val="22"/>
        </w:rPr>
      </w:pPr>
      <w:r w:rsidRPr="00C23C61">
        <w:rPr>
          <w:sz w:val="22"/>
          <w:szCs w:val="22"/>
        </w:rPr>
        <w:t>о признании юридического лица квалифицированным инвестором</w:t>
      </w:r>
    </w:p>
    <w:p w14:paraId="2996FFAB" w14:textId="77777777" w:rsidR="004D190F" w:rsidRPr="00C23C61" w:rsidRDefault="004D190F" w:rsidP="004D190F">
      <w:pPr>
        <w:jc w:val="center"/>
        <w:rPr>
          <w:sz w:val="22"/>
          <w:szCs w:val="22"/>
        </w:rPr>
      </w:pPr>
    </w:p>
    <w:p w14:paraId="20DB1445" w14:textId="77777777" w:rsidR="004D190F" w:rsidRPr="00C23C61" w:rsidRDefault="004D190F" w:rsidP="004D190F">
      <w:pPr>
        <w:spacing w:line="360" w:lineRule="auto"/>
        <w:jc w:val="both"/>
        <w:rPr>
          <w:sz w:val="22"/>
          <w:szCs w:val="22"/>
        </w:rPr>
      </w:pPr>
      <w:r w:rsidRPr="00C23C61">
        <w:rPr>
          <w:sz w:val="22"/>
          <w:szCs w:val="22"/>
        </w:rPr>
        <w:t>«____» ___________</w:t>
      </w:r>
      <w:proofErr w:type="gramStart"/>
      <w:r w:rsidRPr="00C23C61">
        <w:rPr>
          <w:sz w:val="22"/>
          <w:szCs w:val="22"/>
        </w:rPr>
        <w:t>_  20</w:t>
      </w:r>
      <w:proofErr w:type="gramEnd"/>
      <w:r w:rsidRPr="00C23C61">
        <w:rPr>
          <w:sz w:val="22"/>
          <w:szCs w:val="22"/>
        </w:rPr>
        <w:t>___ г.</w:t>
      </w:r>
    </w:p>
    <w:p w14:paraId="0FA56A0B" w14:textId="77777777" w:rsidR="004D190F" w:rsidRPr="00C23C61" w:rsidRDefault="004D190F" w:rsidP="004D190F">
      <w:pPr>
        <w:jc w:val="both"/>
        <w:rPr>
          <w:sz w:val="22"/>
          <w:szCs w:val="22"/>
        </w:rPr>
      </w:pPr>
    </w:p>
    <w:p w14:paraId="57E1ECB4" w14:textId="77777777" w:rsidR="004D190F" w:rsidRPr="00C23C61" w:rsidRDefault="004D190F" w:rsidP="004D190F">
      <w:pPr>
        <w:pStyle w:val="aff8"/>
        <w:ind w:right="45" w:firstLine="567"/>
        <w:rPr>
          <w:rFonts w:ascii="Times New Roman" w:hAnsi="Times New Roman" w:cs="Times New Roman"/>
        </w:rPr>
      </w:pPr>
      <w:r w:rsidRPr="00C23C61">
        <w:rPr>
          <w:rFonts w:ascii="Times New Roman" w:hAnsi="Times New Roman" w:cs="Times New Roman"/>
        </w:rPr>
        <w:t>Прошу признать ____________________________________________________________________________,</w:t>
      </w:r>
    </w:p>
    <w:p w14:paraId="1142A4E3" w14:textId="77777777" w:rsidR="004D190F" w:rsidRPr="00C23C61" w:rsidRDefault="004D190F" w:rsidP="004D190F">
      <w:pPr>
        <w:pStyle w:val="aff8"/>
        <w:ind w:right="43" w:firstLine="709"/>
        <w:jc w:val="center"/>
        <w:rPr>
          <w:rFonts w:ascii="Times New Roman" w:hAnsi="Times New Roman" w:cs="Times New Roman"/>
          <w:i/>
          <w:iCs/>
        </w:rPr>
      </w:pPr>
      <w:r w:rsidRPr="00C23C61">
        <w:rPr>
          <w:rFonts w:ascii="Times New Roman" w:hAnsi="Times New Roman" w:cs="Times New Roman"/>
          <w:i/>
          <w:iCs/>
        </w:rPr>
        <w:t>Полное наименование организации</w:t>
      </w:r>
    </w:p>
    <w:p w14:paraId="7C4C6F3A" w14:textId="77777777" w:rsidR="0083731D" w:rsidRPr="00C23C61" w:rsidRDefault="0083731D" w:rsidP="004D190F">
      <w:pPr>
        <w:pStyle w:val="aff8"/>
        <w:ind w:right="43" w:firstLine="709"/>
        <w:jc w:val="center"/>
        <w:rPr>
          <w:rFonts w:ascii="Times New Roman" w:hAnsi="Times New Roman" w:cs="Times New Roman"/>
          <w:i/>
          <w:iCs/>
        </w:rPr>
      </w:pPr>
    </w:p>
    <w:p w14:paraId="7F4099AD" w14:textId="3D1EB87D" w:rsidR="0083731D" w:rsidRPr="00C23C61" w:rsidRDefault="0083731D" w:rsidP="004D190F">
      <w:pPr>
        <w:pStyle w:val="aff8"/>
        <w:ind w:right="43" w:firstLine="709"/>
        <w:jc w:val="center"/>
        <w:rPr>
          <w:rFonts w:ascii="Times New Roman" w:hAnsi="Times New Roman" w:cs="Times New Roman"/>
          <w:i/>
          <w:iCs/>
        </w:rPr>
      </w:pPr>
      <w:r w:rsidRPr="00C23C61">
        <w:rPr>
          <w:rFonts w:ascii="Times New Roman" w:hAnsi="Times New Roman" w:cs="Times New Roman"/>
        </w:rPr>
        <w:t>ИНН, ОГРН</w:t>
      </w:r>
      <w:r w:rsidRPr="00C23C61">
        <w:rPr>
          <w:rFonts w:ascii="Times New Roman" w:hAnsi="Times New Roman" w:cs="Times New Roman"/>
          <w:i/>
          <w:iCs/>
        </w:rPr>
        <w:t>_____________________________(далее-Заявитель)</w:t>
      </w:r>
    </w:p>
    <w:p w14:paraId="49B56A96" w14:textId="1E30613D" w:rsidR="004D190F" w:rsidRPr="00C23C61" w:rsidRDefault="004D190F" w:rsidP="0083731D">
      <w:pPr>
        <w:pStyle w:val="aff8"/>
        <w:ind w:right="45"/>
        <w:jc w:val="both"/>
        <w:rPr>
          <w:rFonts w:ascii="Times New Roman" w:hAnsi="Times New Roman" w:cs="Times New Roman"/>
        </w:rPr>
      </w:pPr>
      <w:r w:rsidRPr="00C23C61">
        <w:rPr>
          <w:rFonts w:ascii="Times New Roman" w:hAnsi="Times New Roman" w:cs="Times New Roman"/>
        </w:rPr>
        <w:t>квалифицированным инвестором в отношении всех видов ценных бумаг и (или) производных финансовых инструментов, предназначенных для квалифицированных инвесторов;</w:t>
      </w:r>
    </w:p>
    <w:p w14:paraId="63230C1A" w14:textId="77777777" w:rsidR="004D190F" w:rsidRPr="00C23C61" w:rsidRDefault="004D190F" w:rsidP="004D190F">
      <w:pPr>
        <w:tabs>
          <w:tab w:val="left" w:pos="284"/>
        </w:tabs>
        <w:spacing w:after="120"/>
        <w:rPr>
          <w:sz w:val="22"/>
          <w:szCs w:val="22"/>
        </w:rPr>
      </w:pPr>
    </w:p>
    <w:p w14:paraId="529421E1" w14:textId="77777777" w:rsidR="004D190F" w:rsidRPr="00C23C61" w:rsidRDefault="004D190F" w:rsidP="004D190F">
      <w:pPr>
        <w:pStyle w:val="aff8"/>
        <w:ind w:right="43" w:firstLine="567"/>
        <w:jc w:val="both"/>
        <w:rPr>
          <w:rFonts w:ascii="Times New Roman" w:hAnsi="Times New Roman" w:cs="Times New Roman"/>
        </w:rPr>
      </w:pPr>
      <w:r w:rsidRPr="00C23C61">
        <w:rPr>
          <w:rFonts w:ascii="Times New Roman" w:hAnsi="Times New Roman" w:cs="Times New Roman"/>
        </w:rPr>
        <w:t>Настоящим Заявитель подтверждает, что:</w:t>
      </w:r>
    </w:p>
    <w:p w14:paraId="17E485D0" w14:textId="031A2817" w:rsidR="004D190F" w:rsidRPr="00C23C61" w:rsidRDefault="004D190F">
      <w:pPr>
        <w:pStyle w:val="aff8"/>
        <w:numPr>
          <w:ilvl w:val="0"/>
          <w:numId w:val="14"/>
        </w:numPr>
        <w:tabs>
          <w:tab w:val="left" w:pos="-284"/>
          <w:tab w:val="left" w:pos="-142"/>
          <w:tab w:val="left" w:pos="851"/>
        </w:tabs>
        <w:ind w:right="43"/>
        <w:jc w:val="both"/>
        <w:rPr>
          <w:rFonts w:ascii="Times New Roman" w:hAnsi="Times New Roman" w:cs="Times New Roman"/>
        </w:rPr>
      </w:pPr>
      <w:r w:rsidRPr="00C23C61">
        <w:rPr>
          <w:rFonts w:ascii="Times New Roman" w:hAnsi="Times New Roman" w:cs="Times New Roman"/>
        </w:rPr>
        <w:t xml:space="preserve">соответствует следующим требованиям, установленным Регламентом принятия решения о признании лица квалифицированным инвестором в </w:t>
      </w:r>
      <w:r w:rsidR="003B7509" w:rsidRPr="003B7509">
        <w:rPr>
          <w:rFonts w:ascii="Times New Roman" w:hAnsi="Times New Roman" w:cs="Times New Roman"/>
        </w:rPr>
        <w:t xml:space="preserve">ООО </w:t>
      </w:r>
      <w:r w:rsidR="00FF3F39">
        <w:rPr>
          <w:rFonts w:ascii="Times New Roman" w:hAnsi="Times New Roman" w:cs="Times New Roman"/>
        </w:rPr>
        <w:t>«ИНВАРИАНТ»</w:t>
      </w:r>
      <w:r w:rsidRPr="00C23C61">
        <w:rPr>
          <w:rFonts w:ascii="Times New Roman" w:hAnsi="Times New Roman" w:cs="Times New Roman"/>
        </w:rPr>
        <w:t>:</w:t>
      </w: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45"/>
      </w:tblGrid>
      <w:tr w:rsidR="004D190F" w:rsidRPr="00C23C61" w14:paraId="4F22FCC4" w14:textId="77777777" w:rsidTr="005B5C10">
        <w:trPr>
          <w:cantSplit/>
          <w:trHeight w:hRule="exact" w:val="1339"/>
        </w:trPr>
        <w:tc>
          <w:tcPr>
            <w:tcW w:w="5220" w:type="dxa"/>
            <w:tcBorders>
              <w:top w:val="single" w:sz="8" w:space="0" w:color="auto"/>
              <w:left w:val="single" w:sz="8" w:space="0" w:color="auto"/>
              <w:bottom w:val="single" w:sz="8" w:space="0" w:color="auto"/>
              <w:right w:val="single" w:sz="8" w:space="0" w:color="auto"/>
            </w:tcBorders>
            <w:vAlign w:val="center"/>
          </w:tcPr>
          <w:p w14:paraId="34EE4492" w14:textId="77777777" w:rsidR="004D190F" w:rsidRPr="00C23C61" w:rsidRDefault="004D190F" w:rsidP="005B5C10">
            <w:pPr>
              <w:pStyle w:val="afe"/>
              <w:jc w:val="center"/>
              <w:rPr>
                <w:rFonts w:ascii="Times New Roman" w:hAnsi="Times New Roman" w:cs="Times New Roman"/>
                <w:caps w:val="0"/>
                <w:sz w:val="22"/>
                <w:szCs w:val="22"/>
              </w:rPr>
            </w:pPr>
            <w:r w:rsidRPr="00C23C61">
              <w:rPr>
                <w:rFonts w:ascii="Times New Roman" w:hAnsi="Times New Roman" w:cs="Times New Roman"/>
                <w:caps w:val="0"/>
                <w:sz w:val="22"/>
                <w:szCs w:val="22"/>
              </w:rPr>
              <w:t>Содержание требования</w:t>
            </w:r>
          </w:p>
        </w:tc>
        <w:tc>
          <w:tcPr>
            <w:tcW w:w="4845" w:type="dxa"/>
            <w:tcBorders>
              <w:top w:val="single" w:sz="8" w:space="0" w:color="auto"/>
              <w:left w:val="single" w:sz="8" w:space="0" w:color="auto"/>
              <w:bottom w:val="single" w:sz="8" w:space="0" w:color="auto"/>
              <w:right w:val="single" w:sz="8" w:space="0" w:color="auto"/>
            </w:tcBorders>
            <w:vAlign w:val="center"/>
          </w:tcPr>
          <w:p w14:paraId="33C95DDF" w14:textId="77777777" w:rsidR="004D190F" w:rsidRPr="00C23C61" w:rsidRDefault="004D190F" w:rsidP="005B5C10">
            <w:pPr>
              <w:pStyle w:val="afe"/>
              <w:jc w:val="center"/>
              <w:rPr>
                <w:rFonts w:ascii="Times New Roman" w:hAnsi="Times New Roman" w:cs="Times New Roman"/>
                <w:caps w:val="0"/>
                <w:sz w:val="22"/>
                <w:szCs w:val="22"/>
              </w:rPr>
            </w:pPr>
            <w:r w:rsidRPr="00C23C61">
              <w:rPr>
                <w:rFonts w:ascii="Times New Roman" w:hAnsi="Times New Roman" w:cs="Times New Roman"/>
                <w:caps w:val="0"/>
                <w:sz w:val="22"/>
                <w:szCs w:val="22"/>
              </w:rPr>
              <w:t>Перечень прилагаемых документов, подтверждающих требование (наименование документа, количество листов)</w:t>
            </w:r>
          </w:p>
        </w:tc>
      </w:tr>
      <w:tr w:rsidR="004D190F" w:rsidRPr="00C23C61" w14:paraId="776562A0" w14:textId="77777777" w:rsidTr="005B5C10">
        <w:trPr>
          <w:cantSplit/>
          <w:trHeight w:val="991"/>
        </w:trPr>
        <w:tc>
          <w:tcPr>
            <w:tcW w:w="5220" w:type="dxa"/>
            <w:tcBorders>
              <w:top w:val="single" w:sz="8" w:space="0" w:color="auto"/>
              <w:left w:val="single" w:sz="8" w:space="0" w:color="auto"/>
              <w:bottom w:val="single" w:sz="8" w:space="0" w:color="auto"/>
              <w:right w:val="single" w:sz="8" w:space="0" w:color="auto"/>
            </w:tcBorders>
            <w:vAlign w:val="center"/>
          </w:tcPr>
          <w:p w14:paraId="0C47D35B" w14:textId="77777777" w:rsidR="004D190F" w:rsidRPr="00C23C61" w:rsidRDefault="004D190F" w:rsidP="005B5C10">
            <w:pPr>
              <w:pStyle w:val="afe"/>
              <w:rPr>
                <w:rFonts w:ascii="Times New Roman" w:hAnsi="Times New Roman" w:cs="Times New Roman"/>
                <w:caps w:val="0"/>
                <w:sz w:val="22"/>
                <w:szCs w:val="22"/>
              </w:rPr>
            </w:pPr>
            <w:r w:rsidRPr="00C23C61">
              <w:rPr>
                <w:rFonts w:ascii="Times New Roman" w:hAnsi="Times New Roman" w:cs="Times New Roman"/>
                <w:caps w:val="0"/>
                <w:sz w:val="22"/>
                <w:szCs w:val="22"/>
              </w:rPr>
              <w:t>имеет собственный капитал не менее 200 (двухсот) миллионов рублей</w:t>
            </w:r>
          </w:p>
        </w:tc>
        <w:tc>
          <w:tcPr>
            <w:tcW w:w="4845" w:type="dxa"/>
            <w:tcBorders>
              <w:top w:val="single" w:sz="8" w:space="0" w:color="auto"/>
              <w:left w:val="single" w:sz="8" w:space="0" w:color="auto"/>
              <w:bottom w:val="single" w:sz="8" w:space="0" w:color="auto"/>
              <w:right w:val="single" w:sz="8" w:space="0" w:color="auto"/>
            </w:tcBorders>
            <w:vAlign w:val="center"/>
          </w:tcPr>
          <w:p w14:paraId="3A840FF8" w14:textId="289D8688" w:rsidR="004D190F" w:rsidRPr="00C23C61" w:rsidRDefault="004D190F" w:rsidP="005B5C10">
            <w:pPr>
              <w:pStyle w:val="afe"/>
              <w:rPr>
                <w:rFonts w:ascii="Times New Roman" w:hAnsi="Times New Roman" w:cs="Times New Roman"/>
                <w:caps w:val="0"/>
                <w:sz w:val="22"/>
                <w:szCs w:val="22"/>
              </w:rPr>
            </w:pPr>
          </w:p>
        </w:tc>
      </w:tr>
      <w:tr w:rsidR="004D190F" w:rsidRPr="00C23C61" w14:paraId="2D4A3F31" w14:textId="77777777" w:rsidTr="005B5C10">
        <w:trPr>
          <w:cantSplit/>
          <w:trHeight w:val="2526"/>
        </w:trPr>
        <w:tc>
          <w:tcPr>
            <w:tcW w:w="5220" w:type="dxa"/>
            <w:tcBorders>
              <w:top w:val="single" w:sz="8" w:space="0" w:color="auto"/>
              <w:left w:val="single" w:sz="8" w:space="0" w:color="auto"/>
              <w:bottom w:val="single" w:sz="8" w:space="0" w:color="auto"/>
              <w:right w:val="single" w:sz="8" w:space="0" w:color="auto"/>
            </w:tcBorders>
            <w:vAlign w:val="center"/>
          </w:tcPr>
          <w:p w14:paraId="0785838C" w14:textId="77777777" w:rsidR="004D190F" w:rsidRPr="00C23C61" w:rsidRDefault="004D190F" w:rsidP="005B5C10">
            <w:pPr>
              <w:pStyle w:val="afe"/>
              <w:rPr>
                <w:rFonts w:ascii="Times New Roman" w:hAnsi="Times New Roman" w:cs="Times New Roman"/>
                <w:caps w:val="0"/>
                <w:sz w:val="22"/>
                <w:szCs w:val="22"/>
              </w:rPr>
            </w:pPr>
            <w:r w:rsidRPr="00C23C61">
              <w:rPr>
                <w:rFonts w:ascii="Times New Roman" w:hAnsi="Times New Roman" w:cs="Times New Roman"/>
                <w:caps w:val="0"/>
                <w:sz w:val="22"/>
                <w:szCs w:val="22"/>
              </w:rPr>
              <w:t>совершало ежеквартально не менее чем по 5 (пяти) сделок (не реже 1 (одной) сделки в месяц) с ценными бумагами и (или) заключало договоры, являющиеся производными финансовыми инструментами в течение последних 4 (четырех) кварталов, совокупная цена которых составила не менее 50 (пятидесяти) миллионов рублей</w:t>
            </w:r>
          </w:p>
        </w:tc>
        <w:tc>
          <w:tcPr>
            <w:tcW w:w="4845" w:type="dxa"/>
            <w:tcBorders>
              <w:top w:val="single" w:sz="8" w:space="0" w:color="auto"/>
              <w:left w:val="single" w:sz="8" w:space="0" w:color="auto"/>
              <w:bottom w:val="single" w:sz="8" w:space="0" w:color="auto"/>
              <w:right w:val="single" w:sz="8" w:space="0" w:color="auto"/>
            </w:tcBorders>
            <w:vAlign w:val="center"/>
          </w:tcPr>
          <w:p w14:paraId="2814493C" w14:textId="3E3ED610" w:rsidR="004D190F" w:rsidRPr="00C23C61" w:rsidRDefault="004D190F" w:rsidP="005B5C10">
            <w:pPr>
              <w:pStyle w:val="afe"/>
              <w:rPr>
                <w:rFonts w:ascii="Times New Roman" w:hAnsi="Times New Roman" w:cs="Times New Roman"/>
                <w:caps w:val="0"/>
                <w:sz w:val="22"/>
                <w:szCs w:val="22"/>
              </w:rPr>
            </w:pPr>
          </w:p>
        </w:tc>
      </w:tr>
      <w:tr w:rsidR="004D190F" w:rsidRPr="00C23C61" w14:paraId="3F324319" w14:textId="77777777" w:rsidTr="005B5C10">
        <w:trPr>
          <w:cantSplit/>
          <w:trHeight w:val="2288"/>
        </w:trPr>
        <w:tc>
          <w:tcPr>
            <w:tcW w:w="5220" w:type="dxa"/>
            <w:tcBorders>
              <w:top w:val="single" w:sz="8" w:space="0" w:color="auto"/>
              <w:left w:val="single" w:sz="8" w:space="0" w:color="auto"/>
              <w:bottom w:val="single" w:sz="8" w:space="0" w:color="auto"/>
              <w:right w:val="single" w:sz="8" w:space="0" w:color="auto"/>
            </w:tcBorders>
            <w:vAlign w:val="center"/>
          </w:tcPr>
          <w:p w14:paraId="1466FDB7" w14:textId="77777777" w:rsidR="004D190F" w:rsidRPr="00C23C61" w:rsidRDefault="004D190F" w:rsidP="005B5C10">
            <w:pPr>
              <w:pStyle w:val="afe"/>
              <w:rPr>
                <w:rFonts w:ascii="Times New Roman" w:hAnsi="Times New Roman" w:cs="Times New Roman"/>
                <w:caps w:val="0"/>
                <w:sz w:val="22"/>
                <w:szCs w:val="22"/>
              </w:rPr>
            </w:pPr>
            <w:r w:rsidRPr="00C23C61">
              <w:rPr>
                <w:rFonts w:ascii="Times New Roman" w:hAnsi="Times New Roman" w:cs="Times New Roman"/>
                <w:caps w:val="0"/>
                <w:sz w:val="22"/>
                <w:szCs w:val="22"/>
              </w:rPr>
              <w:t xml:space="preserve">имеет оборот (выручку) от реализации товаров (работ, услуг) по данным бухгалтерской отчетности (национальных стандартов или правил ведения учета и составления отчетности для иностранного юридического лица) за последний </w:t>
            </w:r>
            <w:proofErr w:type="gramStart"/>
            <w:r w:rsidRPr="00C23C61">
              <w:rPr>
                <w:rFonts w:ascii="Times New Roman" w:hAnsi="Times New Roman" w:cs="Times New Roman"/>
                <w:caps w:val="0"/>
                <w:sz w:val="22"/>
                <w:szCs w:val="22"/>
              </w:rPr>
              <w:t>завершенный  отчетный</w:t>
            </w:r>
            <w:proofErr w:type="gramEnd"/>
            <w:r w:rsidRPr="00C23C61">
              <w:rPr>
                <w:rFonts w:ascii="Times New Roman" w:hAnsi="Times New Roman" w:cs="Times New Roman"/>
                <w:caps w:val="0"/>
                <w:sz w:val="22"/>
                <w:szCs w:val="22"/>
              </w:rPr>
              <w:t xml:space="preserve"> год в размере не менее 2 (двух) миллиардов рублей</w:t>
            </w:r>
          </w:p>
        </w:tc>
        <w:tc>
          <w:tcPr>
            <w:tcW w:w="4845" w:type="dxa"/>
            <w:tcBorders>
              <w:top w:val="single" w:sz="8" w:space="0" w:color="auto"/>
              <w:left w:val="single" w:sz="8" w:space="0" w:color="auto"/>
              <w:bottom w:val="single" w:sz="8" w:space="0" w:color="auto"/>
              <w:right w:val="single" w:sz="8" w:space="0" w:color="auto"/>
            </w:tcBorders>
            <w:vAlign w:val="center"/>
          </w:tcPr>
          <w:p w14:paraId="4E2010D3" w14:textId="0BA708AB" w:rsidR="004D190F" w:rsidRPr="00C23C61" w:rsidRDefault="004D190F" w:rsidP="005B5C10">
            <w:pPr>
              <w:pStyle w:val="afe"/>
              <w:rPr>
                <w:rFonts w:ascii="Times New Roman" w:hAnsi="Times New Roman" w:cs="Times New Roman"/>
                <w:caps w:val="0"/>
                <w:sz w:val="22"/>
                <w:szCs w:val="22"/>
              </w:rPr>
            </w:pPr>
          </w:p>
        </w:tc>
      </w:tr>
      <w:tr w:rsidR="004D190F" w:rsidRPr="00C23C61" w14:paraId="152E8777" w14:textId="77777777" w:rsidTr="005B5C10">
        <w:trPr>
          <w:cantSplit/>
          <w:trHeight w:val="1952"/>
        </w:trPr>
        <w:tc>
          <w:tcPr>
            <w:tcW w:w="5220" w:type="dxa"/>
            <w:tcBorders>
              <w:top w:val="single" w:sz="8" w:space="0" w:color="auto"/>
              <w:left w:val="single" w:sz="8" w:space="0" w:color="auto"/>
              <w:bottom w:val="single" w:sz="8" w:space="0" w:color="auto"/>
              <w:right w:val="single" w:sz="8" w:space="0" w:color="auto"/>
            </w:tcBorders>
            <w:vAlign w:val="center"/>
          </w:tcPr>
          <w:p w14:paraId="0644E4C3" w14:textId="77777777" w:rsidR="004D190F" w:rsidRPr="00C23C61" w:rsidRDefault="004D190F" w:rsidP="005B5C10">
            <w:pPr>
              <w:pStyle w:val="afe"/>
              <w:rPr>
                <w:rFonts w:ascii="Times New Roman" w:hAnsi="Times New Roman" w:cs="Times New Roman"/>
                <w:caps w:val="0"/>
                <w:sz w:val="22"/>
                <w:szCs w:val="22"/>
              </w:rPr>
            </w:pPr>
            <w:r w:rsidRPr="00C23C61">
              <w:rPr>
                <w:rFonts w:ascii="Times New Roman" w:hAnsi="Times New Roman" w:cs="Times New Roman"/>
                <w:caps w:val="0"/>
                <w:sz w:val="22"/>
                <w:szCs w:val="22"/>
              </w:rPr>
              <w:lastRenderedPageBreak/>
              <w:t>имеет сумму активов по данным бухгалтерского учета (национальных стандартов или правил ведения учета и составления отчетности для иностранного юридического лица) за последний завершенный отчетный год в размере не менее 2 (двух) миллиардов рублей.</w:t>
            </w:r>
          </w:p>
        </w:tc>
        <w:tc>
          <w:tcPr>
            <w:tcW w:w="4845" w:type="dxa"/>
            <w:tcBorders>
              <w:top w:val="single" w:sz="8" w:space="0" w:color="auto"/>
              <w:left w:val="single" w:sz="8" w:space="0" w:color="auto"/>
              <w:bottom w:val="single" w:sz="8" w:space="0" w:color="auto"/>
              <w:right w:val="single" w:sz="8" w:space="0" w:color="auto"/>
            </w:tcBorders>
            <w:vAlign w:val="center"/>
          </w:tcPr>
          <w:p w14:paraId="1C08B5AE" w14:textId="22044E55" w:rsidR="004D190F" w:rsidRPr="00C23C61" w:rsidRDefault="004D190F" w:rsidP="005B5C10">
            <w:pPr>
              <w:pStyle w:val="afe"/>
              <w:rPr>
                <w:rFonts w:ascii="Times New Roman" w:hAnsi="Times New Roman" w:cs="Times New Roman"/>
                <w:caps w:val="0"/>
                <w:sz w:val="22"/>
                <w:szCs w:val="22"/>
              </w:rPr>
            </w:pPr>
          </w:p>
        </w:tc>
      </w:tr>
    </w:tbl>
    <w:p w14:paraId="350F9D00" w14:textId="77777777" w:rsidR="004D190F" w:rsidRPr="00C23C61" w:rsidRDefault="004D190F">
      <w:pPr>
        <w:pStyle w:val="aff8"/>
        <w:numPr>
          <w:ilvl w:val="0"/>
          <w:numId w:val="14"/>
        </w:numPr>
        <w:tabs>
          <w:tab w:val="left" w:pos="-284"/>
          <w:tab w:val="left" w:pos="-142"/>
          <w:tab w:val="left" w:pos="851"/>
        </w:tabs>
        <w:spacing w:before="240"/>
        <w:ind w:left="851" w:right="43" w:hanging="284"/>
        <w:jc w:val="both"/>
        <w:rPr>
          <w:rFonts w:ascii="Times New Roman" w:hAnsi="Times New Roman" w:cs="Times New Roman"/>
        </w:rPr>
      </w:pPr>
      <w:r w:rsidRPr="00C23C61">
        <w:rPr>
          <w:rFonts w:ascii="Times New Roman" w:hAnsi="Times New Roman" w:cs="Times New Roman"/>
        </w:rPr>
        <w:t>данное заявление и прилагаемые документы содержат полную и достоверную информацию;</w:t>
      </w:r>
    </w:p>
    <w:p w14:paraId="3306C864" w14:textId="77777777" w:rsidR="004D190F" w:rsidRPr="00C23C61" w:rsidRDefault="004D190F">
      <w:pPr>
        <w:pStyle w:val="aff8"/>
        <w:numPr>
          <w:ilvl w:val="0"/>
          <w:numId w:val="14"/>
        </w:numPr>
        <w:tabs>
          <w:tab w:val="left" w:pos="-284"/>
          <w:tab w:val="left" w:pos="-142"/>
          <w:tab w:val="left" w:pos="851"/>
        </w:tabs>
        <w:spacing w:before="240"/>
        <w:ind w:left="851" w:right="43" w:hanging="284"/>
        <w:jc w:val="both"/>
        <w:rPr>
          <w:rFonts w:ascii="Times New Roman" w:hAnsi="Times New Roman" w:cs="Times New Roman"/>
        </w:rPr>
      </w:pPr>
      <w:r w:rsidRPr="00C23C61">
        <w:rPr>
          <w:rFonts w:ascii="Times New Roman" w:hAnsi="Times New Roman" w:cs="Times New Roman"/>
        </w:rPr>
        <w:t>осведомлен о повышенных рисках, связанных с финансовыми инструментами, предназначенных для квалифицированных инвесторов;</w:t>
      </w:r>
    </w:p>
    <w:p w14:paraId="2642716E" w14:textId="77777777" w:rsidR="004D190F" w:rsidRPr="00C23C61" w:rsidRDefault="004D190F">
      <w:pPr>
        <w:pStyle w:val="aff8"/>
        <w:numPr>
          <w:ilvl w:val="0"/>
          <w:numId w:val="14"/>
        </w:numPr>
        <w:tabs>
          <w:tab w:val="left" w:pos="-284"/>
          <w:tab w:val="left" w:pos="-142"/>
          <w:tab w:val="left" w:pos="851"/>
        </w:tabs>
        <w:ind w:left="851" w:right="43" w:hanging="284"/>
        <w:jc w:val="both"/>
        <w:rPr>
          <w:rFonts w:ascii="Times New Roman" w:hAnsi="Times New Roman" w:cs="Times New Roman"/>
        </w:rPr>
      </w:pPr>
      <w:r w:rsidRPr="00C23C61">
        <w:rPr>
          <w:rFonts w:ascii="Times New Roman" w:hAnsi="Times New Roman" w:cs="Times New Roman"/>
        </w:rPr>
        <w:t>осведомлен об ограничениях, установленных законодательством Российской Федерации в отношении финансовых инструментов, предназначенных для квалифицированных инвесторов, и особенностях оказания услуг квалифицированным инвесторам;</w:t>
      </w:r>
    </w:p>
    <w:p w14:paraId="35820A39" w14:textId="6C8576F5" w:rsidR="004D190F" w:rsidRPr="00F72335" w:rsidRDefault="004D190F" w:rsidP="004D190F">
      <w:pPr>
        <w:pStyle w:val="aff8"/>
        <w:numPr>
          <w:ilvl w:val="0"/>
          <w:numId w:val="14"/>
        </w:numPr>
        <w:tabs>
          <w:tab w:val="left" w:pos="-284"/>
          <w:tab w:val="left" w:pos="-142"/>
          <w:tab w:val="left" w:pos="284"/>
          <w:tab w:val="left" w:pos="851"/>
        </w:tabs>
        <w:spacing w:after="120"/>
        <w:ind w:left="851" w:right="43" w:hanging="284"/>
        <w:jc w:val="both"/>
      </w:pPr>
      <w:r w:rsidRPr="00C23C61">
        <w:rPr>
          <w:rFonts w:ascii="Times New Roman" w:hAnsi="Times New Roman" w:cs="Times New Roman"/>
        </w:rPr>
        <w:t xml:space="preserve">уведомлен о необходимости ежегодно, в срок не позднее 30 (тридцатого) апреля по окончании календарного года, подтверждать свое соответствие требованиям, установленным Регламентом принятия решения о признании лица квалифицированным инвестором в </w:t>
      </w:r>
      <w:r w:rsidR="003B7509" w:rsidRPr="003B7509">
        <w:rPr>
          <w:rFonts w:ascii="Times New Roman" w:hAnsi="Times New Roman" w:cs="Times New Roman"/>
        </w:rPr>
        <w:t xml:space="preserve">ООО </w:t>
      </w:r>
      <w:r w:rsidR="00FF3F39">
        <w:rPr>
          <w:rFonts w:ascii="Times New Roman" w:hAnsi="Times New Roman" w:cs="Times New Roman"/>
        </w:rPr>
        <w:t>«ИНВАРИАНТ»</w:t>
      </w:r>
    </w:p>
    <w:p w14:paraId="58CF07F8" w14:textId="77777777" w:rsidR="004D190F" w:rsidRPr="00C23C61" w:rsidRDefault="004D190F" w:rsidP="004D190F">
      <w:pPr>
        <w:pStyle w:val="a6"/>
        <w:tabs>
          <w:tab w:val="left" w:pos="284"/>
        </w:tabs>
        <w:spacing w:after="120"/>
        <w:rPr>
          <w:sz w:val="22"/>
          <w:szCs w:val="22"/>
        </w:rPr>
      </w:pPr>
      <w:r w:rsidRPr="00C23C61">
        <w:rPr>
          <w:sz w:val="22"/>
          <w:szCs w:val="22"/>
        </w:rPr>
        <w:t>Все Уведомления, выписки из Реестра, иные документы прошу предоставлять (нужное отметить):</w:t>
      </w:r>
    </w:p>
    <w:p w14:paraId="19719814" w14:textId="1A198B8E" w:rsidR="004D190F" w:rsidRPr="00C23C61" w:rsidRDefault="004D190F" w:rsidP="004D190F">
      <w:pPr>
        <w:adjustRightInd w:val="0"/>
        <w:spacing w:after="240"/>
        <w:jc w:val="both"/>
        <w:rPr>
          <w:sz w:val="22"/>
          <w:szCs w:val="22"/>
        </w:rPr>
      </w:pPr>
      <w:r w:rsidRPr="00C23C61">
        <w:rPr>
          <w:sz w:val="22"/>
          <w:szCs w:val="22"/>
        </w:rPr>
        <w:sym w:font="Wingdings" w:char="F0A8"/>
      </w:r>
      <w:r w:rsidRPr="00C23C61">
        <w:rPr>
          <w:sz w:val="22"/>
          <w:szCs w:val="22"/>
        </w:rPr>
        <w:t xml:space="preserve"> по адресу</w:t>
      </w:r>
      <w:r w:rsidR="0083731D" w:rsidRPr="00C23C61">
        <w:rPr>
          <w:sz w:val="22"/>
          <w:szCs w:val="22"/>
        </w:rPr>
        <w:t xml:space="preserve"> электронной </w:t>
      </w:r>
      <w:proofErr w:type="gramStart"/>
      <w:r w:rsidR="0083731D" w:rsidRPr="00C23C61">
        <w:rPr>
          <w:sz w:val="22"/>
          <w:szCs w:val="22"/>
        </w:rPr>
        <w:t>почты</w:t>
      </w:r>
      <w:r w:rsidRPr="00C23C61">
        <w:rPr>
          <w:sz w:val="22"/>
          <w:szCs w:val="22"/>
        </w:rPr>
        <w:t>:_</w:t>
      </w:r>
      <w:proofErr w:type="gramEnd"/>
      <w:r w:rsidRPr="00C23C61">
        <w:rPr>
          <w:sz w:val="22"/>
          <w:szCs w:val="22"/>
        </w:rPr>
        <w:t>_____________________</w:t>
      </w:r>
      <w:r w:rsidR="0083731D" w:rsidRPr="00C23C61">
        <w:rPr>
          <w:sz w:val="22"/>
          <w:szCs w:val="22"/>
        </w:rPr>
        <w:t xml:space="preserve"> </w:t>
      </w:r>
      <w:r w:rsidRPr="00C23C61">
        <w:rPr>
          <w:sz w:val="22"/>
          <w:szCs w:val="22"/>
        </w:rPr>
        <w:t>_</w:t>
      </w:r>
    </w:p>
    <w:p w14:paraId="35E3E8B8" w14:textId="206A4FB7" w:rsidR="004D190F" w:rsidRPr="00C23C61" w:rsidRDefault="004D190F" w:rsidP="004D190F">
      <w:pPr>
        <w:spacing w:before="60"/>
        <w:jc w:val="both"/>
        <w:rPr>
          <w:sz w:val="22"/>
          <w:szCs w:val="22"/>
        </w:rPr>
      </w:pPr>
      <w:r w:rsidRPr="00C23C61">
        <w:rPr>
          <w:sz w:val="22"/>
          <w:szCs w:val="22"/>
        </w:rPr>
        <w:sym w:font="Wingdings" w:char="F0A8"/>
      </w:r>
      <w:r w:rsidRPr="00C23C61">
        <w:rPr>
          <w:sz w:val="22"/>
          <w:szCs w:val="22"/>
        </w:rPr>
        <w:t xml:space="preserve">лично в офисе </w:t>
      </w:r>
      <w:r w:rsidR="003B7509">
        <w:rPr>
          <w:sz w:val="22"/>
          <w:szCs w:val="22"/>
        </w:rPr>
        <w:t xml:space="preserve">ООО </w:t>
      </w:r>
      <w:r w:rsidR="00FF3F39">
        <w:rPr>
          <w:sz w:val="22"/>
          <w:szCs w:val="22"/>
        </w:rPr>
        <w:t>«ИНВАРИАНТ»</w:t>
      </w:r>
    </w:p>
    <w:p w14:paraId="0363B031" w14:textId="77777777" w:rsidR="004D190F" w:rsidRPr="00C23C61" w:rsidRDefault="004D190F" w:rsidP="004D190F">
      <w:pPr>
        <w:spacing w:before="60"/>
        <w:jc w:val="both"/>
        <w:rPr>
          <w:sz w:val="22"/>
          <w:szCs w:val="22"/>
        </w:rPr>
      </w:pPr>
    </w:p>
    <w:p w14:paraId="226AF702" w14:textId="77777777" w:rsidR="004D190F" w:rsidRPr="00C23C61" w:rsidRDefault="004D190F" w:rsidP="004D190F">
      <w:pPr>
        <w:pStyle w:val="aff8"/>
        <w:ind w:left="720" w:right="43"/>
        <w:rPr>
          <w:rFonts w:ascii="Times New Roman" w:hAnsi="Times New Roman" w:cs="Times New Roman"/>
        </w:rPr>
      </w:pPr>
      <w:r w:rsidRPr="00C23C61">
        <w:rPr>
          <w:rFonts w:ascii="Times New Roman" w:hAnsi="Times New Roman" w:cs="Times New Roman"/>
        </w:rPr>
        <w:t>Подпись Заявителя (уполномоченного лица)</w:t>
      </w:r>
    </w:p>
    <w:p w14:paraId="7C92CBD5" w14:textId="77777777" w:rsidR="004D190F" w:rsidRPr="00C23C61" w:rsidRDefault="004D190F" w:rsidP="004D190F">
      <w:pPr>
        <w:pStyle w:val="af7"/>
        <w:spacing w:after="0" w:afterAutospacing="0"/>
        <w:ind w:left="4320" w:firstLine="720"/>
        <w:rPr>
          <w:sz w:val="22"/>
          <w:szCs w:val="22"/>
        </w:rPr>
      </w:pPr>
      <w:r w:rsidRPr="00C23C61">
        <w:rPr>
          <w:sz w:val="22"/>
          <w:szCs w:val="22"/>
        </w:rPr>
        <w:t>___________________ /________________/</w:t>
      </w:r>
    </w:p>
    <w:p w14:paraId="26A2AEDB" w14:textId="2D22487E" w:rsidR="004D190F" w:rsidRPr="00C23C61" w:rsidRDefault="004D190F" w:rsidP="004D190F">
      <w:pPr>
        <w:pStyle w:val="af7"/>
        <w:spacing w:before="0" w:beforeAutospacing="0" w:after="0" w:afterAutospacing="0"/>
        <w:ind w:left="4320" w:firstLine="720"/>
        <w:rPr>
          <w:sz w:val="22"/>
          <w:szCs w:val="22"/>
        </w:rPr>
      </w:pPr>
      <w:r w:rsidRPr="00C23C61">
        <w:rPr>
          <w:sz w:val="22"/>
          <w:szCs w:val="22"/>
        </w:rPr>
        <w:t xml:space="preserve">                     Подпись                                    </w:t>
      </w:r>
    </w:p>
    <w:p w14:paraId="4A1AC06E" w14:textId="77777777" w:rsidR="004D190F" w:rsidRPr="00C23C61" w:rsidRDefault="004D190F" w:rsidP="004D190F">
      <w:pPr>
        <w:pStyle w:val="af7"/>
        <w:spacing w:before="240" w:beforeAutospacing="0"/>
        <w:ind w:left="4320" w:firstLine="720"/>
        <w:rPr>
          <w:sz w:val="22"/>
          <w:szCs w:val="22"/>
        </w:rPr>
      </w:pPr>
      <w:r w:rsidRPr="00C23C61">
        <w:rPr>
          <w:sz w:val="22"/>
          <w:szCs w:val="22"/>
        </w:rPr>
        <w:t>М.П.</w:t>
      </w:r>
    </w:p>
    <w:p w14:paraId="7F5510A0" w14:textId="77777777" w:rsidR="004D190F" w:rsidRPr="00C23C61" w:rsidRDefault="004D190F" w:rsidP="004D190F">
      <w:pPr>
        <w:spacing w:after="240"/>
        <w:rPr>
          <w:sz w:val="22"/>
          <w:szCs w:val="22"/>
        </w:rPr>
      </w:pPr>
      <w:r w:rsidRPr="00C23C61">
        <w:rPr>
          <w:sz w:val="22"/>
          <w:szCs w:val="22"/>
        </w:rPr>
        <w:t>Получено:</w:t>
      </w:r>
    </w:p>
    <w:p w14:paraId="7D6BD411" w14:textId="6BDCCE83" w:rsidR="004D190F" w:rsidRPr="00C23C61" w:rsidRDefault="004D190F" w:rsidP="004D190F">
      <w:pPr>
        <w:pStyle w:val="af7"/>
        <w:spacing w:before="0" w:beforeAutospacing="0" w:after="0" w:afterAutospacing="0"/>
        <w:rPr>
          <w:sz w:val="22"/>
          <w:szCs w:val="22"/>
        </w:rPr>
      </w:pPr>
      <w:r w:rsidRPr="00C23C61">
        <w:rPr>
          <w:sz w:val="22"/>
          <w:szCs w:val="22"/>
        </w:rPr>
        <w:t>Дата: «____» ____________   20__г.                             _________________</w:t>
      </w:r>
      <w:r w:rsidR="0083731D" w:rsidRPr="00C23C61">
        <w:rPr>
          <w:sz w:val="22"/>
          <w:szCs w:val="22"/>
        </w:rPr>
        <w:t>/_____________/</w:t>
      </w:r>
    </w:p>
    <w:p w14:paraId="2CB37974" w14:textId="1743CB0A" w:rsidR="004D190F" w:rsidRPr="00C23C61" w:rsidRDefault="004D190F" w:rsidP="0083731D">
      <w:pPr>
        <w:pStyle w:val="af7"/>
        <w:spacing w:before="0" w:beforeAutospacing="0"/>
        <w:ind w:left="4956" w:firstLine="1524"/>
        <w:rPr>
          <w:sz w:val="22"/>
          <w:szCs w:val="22"/>
          <w:vertAlign w:val="superscript"/>
        </w:rPr>
      </w:pPr>
      <w:r w:rsidRPr="00C23C61">
        <w:rPr>
          <w:sz w:val="22"/>
          <w:szCs w:val="22"/>
        </w:rPr>
        <w:t xml:space="preserve">Подпись                                    </w:t>
      </w:r>
    </w:p>
    <w:p w14:paraId="7C47128E" w14:textId="77777777" w:rsidR="004D190F" w:rsidRPr="00C23C61" w:rsidRDefault="004D190F" w:rsidP="004D190F">
      <w:pPr>
        <w:pStyle w:val="af7"/>
        <w:ind w:left="4320" w:firstLine="720"/>
        <w:rPr>
          <w:sz w:val="22"/>
          <w:szCs w:val="22"/>
        </w:rPr>
      </w:pPr>
      <w:r w:rsidRPr="00C23C61">
        <w:rPr>
          <w:sz w:val="22"/>
          <w:szCs w:val="22"/>
        </w:rPr>
        <w:t>М.П.</w:t>
      </w:r>
    </w:p>
    <w:p w14:paraId="4D9FD35C" w14:textId="77777777" w:rsidR="004D190F" w:rsidRPr="00C23C61" w:rsidRDefault="004D190F" w:rsidP="004D190F">
      <w:pPr>
        <w:pStyle w:val="af7"/>
        <w:ind w:left="4320" w:firstLine="720"/>
      </w:pPr>
    </w:p>
    <w:p w14:paraId="7112E85C" w14:textId="77777777" w:rsidR="004D190F" w:rsidRPr="00C23C61" w:rsidRDefault="004D190F" w:rsidP="004D190F">
      <w:pPr>
        <w:sectPr w:rsidR="004D190F" w:rsidRPr="00C23C61" w:rsidSect="00FA5C08">
          <w:footerReference w:type="first" r:id="rId18"/>
          <w:pgSz w:w="11906" w:h="16838"/>
          <w:pgMar w:top="1418" w:right="851" w:bottom="1135" w:left="1276" w:header="567" w:footer="567" w:gutter="0"/>
          <w:cols w:space="708"/>
          <w:titlePg/>
          <w:docGrid w:linePitch="360"/>
        </w:sectPr>
      </w:pPr>
    </w:p>
    <w:p w14:paraId="7D68FE37" w14:textId="77777777" w:rsidR="004D190F" w:rsidRPr="00C23C61" w:rsidRDefault="004D190F" w:rsidP="004D190F"/>
    <w:p w14:paraId="3FED7A4B" w14:textId="77777777" w:rsidR="004D190F" w:rsidRPr="00C23C61" w:rsidRDefault="004D190F" w:rsidP="004D190F"/>
    <w:p w14:paraId="147961E5" w14:textId="77777777" w:rsidR="004D190F" w:rsidRPr="00C23C61" w:rsidRDefault="004D190F" w:rsidP="00A72445">
      <w:pPr>
        <w:pStyle w:val="2"/>
        <w:jc w:val="right"/>
        <w:rPr>
          <w:rFonts w:ascii="Times New Roman" w:hAnsi="Times New Roman" w:cs="Times New Roman"/>
          <w:color w:val="auto"/>
          <w:sz w:val="22"/>
          <w:szCs w:val="22"/>
        </w:rPr>
      </w:pPr>
      <w:bookmarkStart w:id="202" w:name="_Приложение___3_1"/>
      <w:bookmarkStart w:id="203" w:name="Приложение3"/>
      <w:bookmarkStart w:id="204" w:name="_Toc225328850"/>
      <w:bookmarkEnd w:id="202"/>
      <w:bookmarkEnd w:id="203"/>
      <w:r w:rsidRPr="00C23C61">
        <w:rPr>
          <w:rFonts w:ascii="Times New Roman" w:hAnsi="Times New Roman" w:cs="Times New Roman"/>
          <w:color w:val="auto"/>
          <w:sz w:val="22"/>
          <w:szCs w:val="22"/>
        </w:rPr>
        <w:t>Приложение № 3</w:t>
      </w:r>
      <w:bookmarkEnd w:id="204"/>
    </w:p>
    <w:p w14:paraId="0FAD4F15" w14:textId="77777777" w:rsidR="004D190F" w:rsidRPr="00C23C61" w:rsidRDefault="004D190F" w:rsidP="00A72445">
      <w:pPr>
        <w:pStyle w:val="2"/>
        <w:jc w:val="right"/>
        <w:rPr>
          <w:rFonts w:ascii="Times New Roman" w:hAnsi="Times New Roman" w:cs="Times New Roman"/>
          <w:color w:val="auto"/>
          <w:sz w:val="22"/>
          <w:szCs w:val="22"/>
        </w:rPr>
      </w:pPr>
      <w:bookmarkStart w:id="205" w:name="_Toc225328851"/>
      <w:r w:rsidRPr="00C23C61">
        <w:rPr>
          <w:rFonts w:ascii="Times New Roman" w:hAnsi="Times New Roman" w:cs="Times New Roman"/>
          <w:color w:val="auto"/>
          <w:sz w:val="22"/>
          <w:szCs w:val="22"/>
        </w:rPr>
        <w:t>«Уведомление о признании лица квалифицированным инвестором»</w:t>
      </w:r>
      <w:bookmarkEnd w:id="205"/>
    </w:p>
    <w:p w14:paraId="06BF97A6" w14:textId="77777777" w:rsidR="004D190F" w:rsidRPr="00C23C61" w:rsidRDefault="004D190F" w:rsidP="00A72445">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7F296590" w14:textId="4E788410" w:rsidR="004D190F" w:rsidRPr="00C23C61" w:rsidRDefault="004D190F" w:rsidP="00A72445">
      <w:pPr>
        <w:widowControl w:val="0"/>
        <w:adjustRightInd w:val="0"/>
        <w:jc w:val="right"/>
        <w:rPr>
          <w:sz w:val="22"/>
          <w:szCs w:val="22"/>
        </w:rPr>
      </w:pPr>
      <w:r w:rsidRPr="00C23C61">
        <w:rPr>
          <w:sz w:val="22"/>
          <w:szCs w:val="22"/>
        </w:rPr>
        <w:t xml:space="preserve">в </w:t>
      </w:r>
      <w:r w:rsidR="003B7509">
        <w:rPr>
          <w:sz w:val="22"/>
          <w:szCs w:val="22"/>
        </w:rPr>
        <w:t xml:space="preserve">ООО </w:t>
      </w:r>
      <w:r w:rsidR="00FF3F39">
        <w:rPr>
          <w:sz w:val="22"/>
          <w:szCs w:val="22"/>
        </w:rPr>
        <w:t>«ИНВАРИАНТ»</w:t>
      </w:r>
    </w:p>
    <w:p w14:paraId="722A303C" w14:textId="77777777" w:rsidR="004D190F" w:rsidRPr="00C23C61" w:rsidRDefault="004D190F" w:rsidP="004D190F">
      <w:pPr>
        <w:adjustRightInd w:val="0"/>
        <w:ind w:firstLine="540"/>
        <w:jc w:val="right"/>
      </w:pPr>
    </w:p>
    <w:p w14:paraId="57894F6D" w14:textId="77777777" w:rsidR="004D190F" w:rsidRPr="00C23C61" w:rsidRDefault="004D190F" w:rsidP="004D190F">
      <w:pPr>
        <w:adjustRightInd w:val="0"/>
        <w:ind w:firstLine="540"/>
        <w:jc w:val="right"/>
      </w:pPr>
      <w:r w:rsidRPr="00C23C61">
        <w:t>Кому ___________________________________</w:t>
      </w:r>
    </w:p>
    <w:p w14:paraId="58BC075A" w14:textId="77777777" w:rsidR="004D190F" w:rsidRPr="00C23C61" w:rsidRDefault="004D190F" w:rsidP="004D190F">
      <w:pPr>
        <w:adjustRightInd w:val="0"/>
        <w:ind w:firstLine="540"/>
        <w:jc w:val="center"/>
        <w:rPr>
          <w:bCs/>
        </w:rPr>
      </w:pPr>
    </w:p>
    <w:p w14:paraId="4072F8C3" w14:textId="77777777" w:rsidR="004D190F" w:rsidRPr="00C23C61" w:rsidRDefault="004D190F" w:rsidP="004D190F">
      <w:pPr>
        <w:adjustRightInd w:val="0"/>
        <w:ind w:firstLine="540"/>
        <w:jc w:val="center"/>
        <w:rPr>
          <w:bCs/>
        </w:rPr>
      </w:pPr>
    </w:p>
    <w:p w14:paraId="15BE2E5A" w14:textId="77777777" w:rsidR="004D190F" w:rsidRPr="00C23C61" w:rsidRDefault="004D190F" w:rsidP="004D190F">
      <w:pPr>
        <w:adjustRightInd w:val="0"/>
        <w:ind w:firstLine="540"/>
        <w:jc w:val="center"/>
        <w:rPr>
          <w:bCs/>
        </w:rPr>
      </w:pPr>
      <w:bookmarkStart w:id="206" w:name="_Hlk217569384"/>
      <w:r w:rsidRPr="00C23C61">
        <w:rPr>
          <w:bCs/>
        </w:rPr>
        <w:t>УВЕДОМЛЕНИЕ</w:t>
      </w:r>
    </w:p>
    <w:p w14:paraId="3C05008C" w14:textId="34AED526" w:rsidR="004D190F" w:rsidRPr="00C23C61" w:rsidRDefault="004D190F" w:rsidP="004D190F">
      <w:pPr>
        <w:adjustRightInd w:val="0"/>
        <w:ind w:firstLine="540"/>
        <w:jc w:val="center"/>
        <w:rPr>
          <w:bCs/>
        </w:rPr>
      </w:pPr>
      <w:r w:rsidRPr="00C23C61">
        <w:rPr>
          <w:bCs/>
        </w:rPr>
        <w:t>о признании лица квалифицированным инвестором</w:t>
      </w:r>
      <w:r w:rsidR="000F278E">
        <w:rPr>
          <w:bCs/>
        </w:rPr>
        <w:t xml:space="preserve"> физического лица</w:t>
      </w:r>
    </w:p>
    <w:p w14:paraId="26F2CA23" w14:textId="77777777" w:rsidR="004D190F" w:rsidRPr="00C23C61" w:rsidRDefault="004D190F" w:rsidP="004D190F">
      <w:pPr>
        <w:adjustRightInd w:val="0"/>
        <w:ind w:firstLine="540"/>
        <w:jc w:val="both"/>
      </w:pPr>
    </w:p>
    <w:bookmarkEnd w:id="206"/>
    <w:p w14:paraId="4B415AEF" w14:textId="77777777" w:rsidR="004D190F" w:rsidRPr="00C23C61" w:rsidRDefault="004D190F" w:rsidP="004D190F">
      <w:pPr>
        <w:adjustRightInd w:val="0"/>
        <w:ind w:firstLine="540"/>
        <w:jc w:val="both"/>
      </w:pPr>
    </w:p>
    <w:p w14:paraId="254A61D6" w14:textId="77777777" w:rsidR="004D190F" w:rsidRPr="00C23C61" w:rsidRDefault="004D190F" w:rsidP="004D190F">
      <w:pPr>
        <w:adjustRightInd w:val="0"/>
        <w:ind w:firstLine="540"/>
        <w:jc w:val="both"/>
      </w:pPr>
    </w:p>
    <w:p w14:paraId="31980E82" w14:textId="45EF35E6" w:rsidR="004D190F" w:rsidRPr="00C23C61" w:rsidRDefault="003B7509" w:rsidP="004D190F">
      <w:pPr>
        <w:adjustRightInd w:val="0"/>
        <w:rPr>
          <w:i/>
          <w:iCs/>
          <w:sz w:val="22"/>
          <w:szCs w:val="22"/>
          <w:u w:val="single"/>
        </w:rPr>
      </w:pPr>
      <w:r>
        <w:rPr>
          <w:sz w:val="22"/>
          <w:szCs w:val="22"/>
        </w:rPr>
        <w:t xml:space="preserve">ООО </w:t>
      </w:r>
      <w:r w:rsidR="00FF3F39">
        <w:rPr>
          <w:sz w:val="22"/>
          <w:szCs w:val="22"/>
        </w:rPr>
        <w:t>«ИНВАРИАНТ»</w:t>
      </w:r>
      <w:r w:rsidR="00F72335" w:rsidRPr="00F72335">
        <w:rPr>
          <w:sz w:val="22"/>
          <w:szCs w:val="22"/>
        </w:rPr>
        <w:t xml:space="preserve"> </w:t>
      </w:r>
      <w:r w:rsidR="004D190F" w:rsidRPr="00C23C61">
        <w:rPr>
          <w:sz w:val="22"/>
          <w:szCs w:val="22"/>
        </w:rPr>
        <w:t>настоящим уведомляет, что</w:t>
      </w:r>
      <w:r w:rsidR="004D190F" w:rsidRPr="00C23C61">
        <w:rPr>
          <w:i/>
          <w:iCs/>
          <w:sz w:val="22"/>
          <w:szCs w:val="22"/>
          <w:u w:val="single"/>
        </w:rPr>
        <w:t>_______________________________________________</w:t>
      </w:r>
    </w:p>
    <w:p w14:paraId="31715ACF" w14:textId="77777777" w:rsidR="004D190F" w:rsidRPr="00C23C61" w:rsidRDefault="004D190F" w:rsidP="004D190F">
      <w:pPr>
        <w:adjustRightInd w:val="0"/>
        <w:spacing w:before="120"/>
        <w:jc w:val="both"/>
        <w:rPr>
          <w:sz w:val="22"/>
          <w:szCs w:val="22"/>
        </w:rPr>
      </w:pPr>
      <w:r w:rsidRPr="00C23C61">
        <w:rPr>
          <w:i/>
          <w:iCs/>
          <w:sz w:val="22"/>
          <w:szCs w:val="22"/>
          <w:u w:val="single"/>
        </w:rPr>
        <w:t>_________________________________________________________________________________</w:t>
      </w:r>
    </w:p>
    <w:p w14:paraId="64B578E9" w14:textId="77777777" w:rsidR="004D190F" w:rsidRPr="00C23C61" w:rsidRDefault="004D190F" w:rsidP="004D190F">
      <w:pPr>
        <w:adjustRightInd w:val="0"/>
        <w:ind w:left="2124" w:firstLine="708"/>
        <w:jc w:val="center"/>
        <w:rPr>
          <w:sz w:val="22"/>
          <w:szCs w:val="22"/>
        </w:rPr>
      </w:pPr>
      <w:r w:rsidRPr="00C23C61">
        <w:rPr>
          <w:i/>
          <w:iCs/>
          <w:sz w:val="22"/>
          <w:szCs w:val="22"/>
        </w:rPr>
        <w:t>(Ф.И.О./ наименование организации)</w:t>
      </w:r>
    </w:p>
    <w:p w14:paraId="285C9EEF" w14:textId="2E6813AE" w:rsidR="004D190F" w:rsidRPr="00C23C61" w:rsidRDefault="00B7138E" w:rsidP="0083731D">
      <w:pPr>
        <w:adjustRightInd w:val="0"/>
        <w:jc w:val="both"/>
        <w:rPr>
          <w:sz w:val="22"/>
          <w:szCs w:val="22"/>
        </w:rPr>
      </w:pPr>
      <w:r w:rsidRPr="00C23C61">
        <w:rPr>
          <w:noProof/>
          <w:sz w:val="22"/>
          <w:szCs w:val="22"/>
        </w:rPr>
        <mc:AlternateContent>
          <mc:Choice Requires="wps">
            <w:drawing>
              <wp:anchor distT="0" distB="0" distL="114300" distR="114300" simplePos="0" relativeHeight="251666432" behindDoc="0" locked="0" layoutInCell="0" allowOverlap="1" wp14:anchorId="40D3B8F1" wp14:editId="6BAACA93">
                <wp:simplePos x="0" y="0"/>
                <wp:positionH relativeFrom="margin">
                  <wp:posOffset>-402590</wp:posOffset>
                </wp:positionH>
                <wp:positionV relativeFrom="margin">
                  <wp:posOffset>3409950</wp:posOffset>
                </wp:positionV>
                <wp:extent cx="6758940" cy="106045"/>
                <wp:effectExtent l="0" t="0" r="0" b="0"/>
                <wp:wrapNone/>
                <wp:docPr id="1664192197"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58940" cy="106045"/>
                        </a:xfrm>
                        <a:prstGeom prst="rect">
                          <a:avLst/>
                        </a:prstGeom>
                      </wps:spPr>
                      <wps:txbx>
                        <w:txbxContent>
                          <w:p w14:paraId="0517337B" w14:textId="77777777" w:rsidR="00781270" w:rsidRDefault="00781270" w:rsidP="004D190F">
                            <w:pPr>
                              <w:jc w:val="center"/>
                            </w:pPr>
                            <w:r>
                              <w:rPr>
                                <w:color w:val="D8D8D8"/>
                                <w:sz w:val="2"/>
                                <w:szCs w:val="2"/>
                              </w:rPr>
                              <w:t>Типовая 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D3B8F1" id="_x0000_t202" coordsize="21600,21600" o:spt="202" path="m,l,21600r21600,l21600,xe">
                <v:stroke joinstyle="miter"/>
                <v:path gradientshapeok="t" o:connecttype="rect"/>
              </v:shapetype>
              <v:shape id="Надпись 11" o:spid="_x0000_s1026" type="#_x0000_t202" style="position:absolute;left:0;text-align:left;margin-left:-31.7pt;margin-top:268.5pt;width:532.2pt;height:8.35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" o:allowincell="f" filled="f" stroked="f">
                <o:lock v:ext="edit" shapetype="t"/>
                <v:textbox style="mso-fit-shape-to-text:t">
                  <w:txbxContent>
                    <w:p w14:paraId="0517337B" w14:textId="77777777" w:rsidR="00781270" w:rsidRDefault="00781270" w:rsidP="004D190F">
                      <w:pPr>
                        <w:jc w:val="center"/>
                      </w:pPr>
                      <w:r>
                        <w:rPr>
                          <w:color w:val="D8D8D8"/>
                          <w:sz w:val="2"/>
                          <w:szCs w:val="2"/>
                        </w:rPr>
                        <w:t>Типовая форма</w:t>
                      </w:r>
                    </w:p>
                  </w:txbxContent>
                </v:textbox>
                <w10:wrap anchorx="margin" anchory="margin"/>
              </v:shape>
            </w:pict>
          </mc:Fallback>
        </mc:AlternateContent>
      </w:r>
      <w:r w:rsidR="004D190F" w:rsidRPr="00C23C61">
        <w:rPr>
          <w:sz w:val="22"/>
          <w:szCs w:val="22"/>
        </w:rPr>
        <w:t xml:space="preserve">признано квалифицированным инвестором в отношении </w:t>
      </w:r>
      <w:r w:rsidR="0083731D" w:rsidRPr="00C23C61">
        <w:rPr>
          <w:sz w:val="22"/>
          <w:szCs w:val="22"/>
        </w:rPr>
        <w:t xml:space="preserve">всех видов ценных бумаг и (или) производных финансовых инструментов, предназначенных для квалифицированных инвесторов    _____ </w:t>
      </w:r>
      <w:r w:rsidR="004D190F" w:rsidRPr="00C23C61">
        <w:rPr>
          <w:i/>
          <w:iCs/>
          <w:sz w:val="22"/>
          <w:szCs w:val="22"/>
        </w:rPr>
        <w:t>(дата)</w:t>
      </w:r>
    </w:p>
    <w:p w14:paraId="0449FF82" w14:textId="77777777" w:rsidR="004D190F" w:rsidRPr="00C23C61" w:rsidRDefault="004D190F" w:rsidP="004D190F">
      <w:pPr>
        <w:adjustRightInd w:val="0"/>
        <w:ind w:firstLine="540"/>
        <w:jc w:val="both"/>
        <w:rPr>
          <w:sz w:val="22"/>
          <w:szCs w:val="22"/>
        </w:rPr>
      </w:pPr>
    </w:p>
    <w:p w14:paraId="39A14F5E" w14:textId="77777777" w:rsidR="004D190F" w:rsidRPr="00C23C61" w:rsidRDefault="004D190F" w:rsidP="004D190F">
      <w:pPr>
        <w:adjustRightInd w:val="0"/>
        <w:ind w:firstLine="540"/>
        <w:jc w:val="both"/>
        <w:rPr>
          <w:sz w:val="22"/>
          <w:szCs w:val="22"/>
        </w:rPr>
      </w:pPr>
    </w:p>
    <w:p w14:paraId="7C6EA23C" w14:textId="77777777" w:rsidR="004D190F" w:rsidRPr="00C23C61" w:rsidRDefault="004D190F" w:rsidP="004D190F">
      <w:pPr>
        <w:adjustRightInd w:val="0"/>
        <w:ind w:firstLine="540"/>
        <w:jc w:val="both"/>
        <w:rPr>
          <w:sz w:val="22"/>
          <w:szCs w:val="22"/>
        </w:rPr>
      </w:pPr>
      <w:r w:rsidRPr="00C23C61">
        <w:rPr>
          <w:sz w:val="22"/>
          <w:szCs w:val="22"/>
        </w:rPr>
        <w:t>Дата внесения записи о __________________</w:t>
      </w:r>
      <w:proofErr w:type="gramStart"/>
      <w:r w:rsidRPr="00C23C61">
        <w:rPr>
          <w:sz w:val="22"/>
          <w:szCs w:val="22"/>
        </w:rPr>
        <w:t>_</w:t>
      </w:r>
      <w:r w:rsidRPr="00C23C61">
        <w:rPr>
          <w:i/>
          <w:iCs/>
          <w:sz w:val="22"/>
          <w:szCs w:val="22"/>
        </w:rPr>
        <w:t>(</w:t>
      </w:r>
      <w:proofErr w:type="gramEnd"/>
      <w:r w:rsidRPr="00C23C61">
        <w:rPr>
          <w:i/>
          <w:iCs/>
          <w:sz w:val="22"/>
          <w:szCs w:val="22"/>
        </w:rPr>
        <w:t>Ф.И.О./ наименование организации)</w:t>
      </w:r>
      <w:r w:rsidRPr="00C23C61">
        <w:rPr>
          <w:sz w:val="22"/>
          <w:szCs w:val="22"/>
        </w:rPr>
        <w:t xml:space="preserve"> в реестр лиц, признанных квалифицированными инвесторами ____________ (дата). </w:t>
      </w:r>
    </w:p>
    <w:p w14:paraId="3B52D6E0" w14:textId="77777777" w:rsidR="004D190F" w:rsidRPr="00C23C61" w:rsidRDefault="004D190F" w:rsidP="004D190F">
      <w:pPr>
        <w:adjustRightInd w:val="0"/>
        <w:ind w:firstLine="540"/>
        <w:jc w:val="both"/>
        <w:rPr>
          <w:sz w:val="22"/>
          <w:szCs w:val="22"/>
        </w:rPr>
      </w:pPr>
    </w:p>
    <w:p w14:paraId="740A2B9C" w14:textId="2F6353F9" w:rsidR="004D190F" w:rsidRDefault="004D190F" w:rsidP="004D190F">
      <w:pPr>
        <w:adjustRightInd w:val="0"/>
        <w:ind w:firstLine="540"/>
        <w:jc w:val="both"/>
        <w:rPr>
          <w:sz w:val="22"/>
          <w:szCs w:val="22"/>
        </w:rPr>
      </w:pPr>
    </w:p>
    <w:p w14:paraId="09951B6A" w14:textId="77777777" w:rsidR="000F278E" w:rsidRPr="008E0244" w:rsidRDefault="000F278E" w:rsidP="000F278E">
      <w:pPr>
        <w:pStyle w:val="2"/>
        <w:ind w:left="742"/>
        <w:rPr>
          <w:rFonts w:ascii="Times New Roman" w:eastAsia="Times New Roman" w:hAnsi="Times New Roman" w:cs="Times New Roman"/>
          <w:b/>
          <w:bCs/>
          <w:color w:val="auto"/>
          <w:sz w:val="24"/>
          <w:szCs w:val="24"/>
        </w:rPr>
      </w:pPr>
      <w:bookmarkStart w:id="207" w:name="_Toc225328852"/>
      <w:r w:rsidRPr="008E0244">
        <w:rPr>
          <w:rFonts w:ascii="Times New Roman" w:eastAsia="Times New Roman" w:hAnsi="Times New Roman" w:cs="Times New Roman"/>
          <w:b/>
          <w:bCs/>
          <w:color w:val="auto"/>
          <w:sz w:val="24"/>
          <w:szCs w:val="24"/>
        </w:rPr>
        <w:t>Уведомление о последствиях признания лица квалифицированным инвестором</w:t>
      </w:r>
      <w:bookmarkEnd w:id="207"/>
      <w:r w:rsidRPr="008E0244">
        <w:rPr>
          <w:rFonts w:ascii="Times New Roman" w:eastAsia="Times New Roman" w:hAnsi="Times New Roman" w:cs="Times New Roman"/>
          <w:b/>
          <w:bCs/>
          <w:color w:val="auto"/>
          <w:sz w:val="24"/>
          <w:szCs w:val="24"/>
        </w:rPr>
        <w:t xml:space="preserve"> </w:t>
      </w:r>
    </w:p>
    <w:p w14:paraId="384961FD" w14:textId="77777777" w:rsidR="000F278E" w:rsidRDefault="000F278E" w:rsidP="000F278E">
      <w:pPr>
        <w:spacing w:line="259" w:lineRule="auto"/>
      </w:pPr>
      <w:r>
        <w:t xml:space="preserve"> </w:t>
      </w:r>
    </w:p>
    <w:p w14:paraId="7240EE64" w14:textId="101BA022" w:rsidR="000F278E" w:rsidRDefault="000F278E" w:rsidP="000F278E">
      <w:pPr>
        <w:spacing w:after="13" w:line="249" w:lineRule="auto"/>
        <w:ind w:left="-15" w:right="51" w:firstLine="708"/>
      </w:pPr>
      <w:r>
        <w:t xml:space="preserve">Настоящим </w:t>
      </w:r>
      <w:r w:rsidR="003B7509">
        <w:rPr>
          <w:sz w:val="22"/>
          <w:szCs w:val="22"/>
        </w:rPr>
        <w:t xml:space="preserve">ООО </w:t>
      </w:r>
      <w:r w:rsidR="00FF3F39">
        <w:rPr>
          <w:sz w:val="22"/>
          <w:szCs w:val="22"/>
        </w:rPr>
        <w:t>«ИНВАРИАНТ»</w:t>
      </w:r>
      <w:r w:rsidRPr="00F72335">
        <w:rPr>
          <w:sz w:val="22"/>
          <w:szCs w:val="22"/>
        </w:rPr>
        <w:t xml:space="preserve"> </w:t>
      </w:r>
      <w:r>
        <w:t xml:space="preserve">(далее – Общество) уведомляет Вас о последствиях признания квалифицированным инвестором:  </w:t>
      </w:r>
    </w:p>
    <w:p w14:paraId="4006571B" w14:textId="4CB0DFC3" w:rsidR="000F278E" w:rsidRDefault="000F278E" w:rsidP="000F278E">
      <w:pPr>
        <w:numPr>
          <w:ilvl w:val="0"/>
          <w:numId w:val="40"/>
        </w:numPr>
        <w:spacing w:after="13" w:line="249" w:lineRule="auto"/>
        <w:ind w:right="51" w:firstLine="708"/>
        <w:jc w:val="both"/>
      </w:pPr>
      <w:r>
        <w:t xml:space="preserve">Признание Вас квалифицированным инвестором предоставляет возможность Обществу за Ваш счет совершать сделки с ценными бумагами, предназначенными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 Приобретение указанных ценных бумаг и заключение указанных договоров связано с повышенными рисками.  </w:t>
      </w:r>
    </w:p>
    <w:p w14:paraId="796DF81F" w14:textId="7DFDC80C" w:rsidR="000F278E" w:rsidRPr="00C23C61" w:rsidRDefault="000F278E" w:rsidP="000F278E">
      <w:pPr>
        <w:pStyle w:val="a6"/>
        <w:tabs>
          <w:tab w:val="left" w:pos="567"/>
        </w:tabs>
        <w:ind w:left="502"/>
        <w:jc w:val="both"/>
      </w:pPr>
      <w:r>
        <w:t xml:space="preserve">Вы вправе подать заявление в адрес Общества об исключении Вас из реестра лиц, признанных квалифицированными инвесторами. В этом случае Общество не сможет за Ваш счет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предназначенные для квалифицированных инвесторов, в отношении которых Вы были признаны квалифицированным инвестором. </w:t>
      </w:r>
      <w:r w:rsidRPr="00C23C61">
        <w:t xml:space="preserve">Вы имеет право обратиться к Обществу, с заявлением об исключении из Реестра квалифицированных инвесторов, направив заявление по форме согласно </w:t>
      </w:r>
      <w:hyperlink w:anchor="Приложение9" w:history="1">
        <w:r w:rsidRPr="00C23C61">
          <w:t>Приложению № 9</w:t>
        </w:r>
      </w:hyperlink>
      <w:r w:rsidRPr="00C23C61">
        <w:t xml:space="preserve"> к «Регламенту приятия решения о признания лица квалифицированным инвестором» в </w:t>
      </w:r>
      <w:r w:rsidR="003B7509">
        <w:t xml:space="preserve">ООО </w:t>
      </w:r>
      <w:r w:rsidR="00FF3F39">
        <w:t>«ИНВАРИАНТ»</w:t>
      </w:r>
      <w:r w:rsidRPr="00C23C61">
        <w:t xml:space="preserve"> на бумажном носителе.</w:t>
      </w:r>
    </w:p>
    <w:p w14:paraId="4E488C7C" w14:textId="2B28A166" w:rsidR="000F278E" w:rsidRDefault="000F278E" w:rsidP="00FE3489">
      <w:pPr>
        <w:spacing w:after="13" w:line="249" w:lineRule="auto"/>
        <w:ind w:right="51"/>
        <w:jc w:val="both"/>
      </w:pPr>
    </w:p>
    <w:p w14:paraId="10995280" w14:textId="77777777" w:rsidR="000F278E" w:rsidRPr="00C23C61" w:rsidRDefault="000F278E" w:rsidP="004D190F">
      <w:pPr>
        <w:adjustRightInd w:val="0"/>
        <w:ind w:firstLine="540"/>
        <w:jc w:val="both"/>
        <w:rPr>
          <w:sz w:val="22"/>
          <w:szCs w:val="22"/>
        </w:rPr>
      </w:pPr>
    </w:p>
    <w:p w14:paraId="4537F084" w14:textId="77777777" w:rsidR="004D190F" w:rsidRPr="00C23C61" w:rsidRDefault="004D190F" w:rsidP="004D190F">
      <w:pPr>
        <w:adjustRightInd w:val="0"/>
        <w:ind w:firstLine="540"/>
        <w:jc w:val="both"/>
        <w:rPr>
          <w:sz w:val="22"/>
          <w:szCs w:val="22"/>
        </w:rPr>
      </w:pPr>
    </w:p>
    <w:p w14:paraId="0E12C0B6" w14:textId="77777777" w:rsidR="004D190F" w:rsidRPr="00C23C61" w:rsidRDefault="004D190F" w:rsidP="004D190F">
      <w:pPr>
        <w:adjustRightInd w:val="0"/>
        <w:ind w:firstLine="540"/>
        <w:jc w:val="both"/>
        <w:rPr>
          <w:sz w:val="22"/>
          <w:szCs w:val="22"/>
        </w:rPr>
      </w:pPr>
      <w:r w:rsidRPr="00C23C61">
        <w:rPr>
          <w:sz w:val="22"/>
          <w:szCs w:val="22"/>
        </w:rPr>
        <w:t>_____________________________    _____________________ ___________________</w:t>
      </w:r>
    </w:p>
    <w:p w14:paraId="0077C7E9" w14:textId="77777777" w:rsidR="004D190F" w:rsidRPr="00C23C61" w:rsidRDefault="004D190F" w:rsidP="004D190F">
      <w:pPr>
        <w:adjustRightInd w:val="0"/>
        <w:ind w:firstLine="540"/>
        <w:jc w:val="both"/>
        <w:rPr>
          <w:sz w:val="22"/>
          <w:szCs w:val="22"/>
        </w:rPr>
      </w:pPr>
      <w:r w:rsidRPr="00C23C61">
        <w:rPr>
          <w:sz w:val="22"/>
          <w:szCs w:val="22"/>
        </w:rPr>
        <w:t>Должность уполномоченного лица                  подпись                              ФИО</w:t>
      </w:r>
    </w:p>
    <w:p w14:paraId="067BE336" w14:textId="2418FA06" w:rsidR="004654B4" w:rsidRDefault="003B7509" w:rsidP="004D190F">
      <w:pPr>
        <w:adjustRightInd w:val="0"/>
        <w:ind w:firstLine="540"/>
        <w:jc w:val="both"/>
        <w:rPr>
          <w:sz w:val="22"/>
          <w:szCs w:val="22"/>
        </w:rPr>
      </w:pPr>
      <w:r w:rsidRPr="003B7509">
        <w:rPr>
          <w:sz w:val="22"/>
          <w:szCs w:val="22"/>
        </w:rPr>
        <w:t xml:space="preserve">ООО </w:t>
      </w:r>
      <w:r w:rsidR="00FF3F39">
        <w:rPr>
          <w:sz w:val="22"/>
          <w:szCs w:val="22"/>
        </w:rPr>
        <w:t>«ИНВАРИАНТ»</w:t>
      </w:r>
    </w:p>
    <w:p w14:paraId="4ECB7E56" w14:textId="091BB1AD" w:rsidR="004D190F" w:rsidRPr="00C23C61" w:rsidRDefault="004D190F" w:rsidP="004D190F">
      <w:pPr>
        <w:adjustRightInd w:val="0"/>
        <w:ind w:firstLine="540"/>
        <w:jc w:val="both"/>
        <w:rPr>
          <w:sz w:val="22"/>
          <w:szCs w:val="22"/>
        </w:rPr>
      </w:pPr>
      <w:r w:rsidRPr="00C23C61">
        <w:rPr>
          <w:sz w:val="22"/>
          <w:szCs w:val="22"/>
        </w:rPr>
        <w:t>М.П.</w:t>
      </w:r>
    </w:p>
    <w:p w14:paraId="6FBA7DCC" w14:textId="77777777" w:rsidR="004D190F" w:rsidRPr="00C23C61" w:rsidRDefault="004D190F" w:rsidP="004D190F">
      <w:pPr>
        <w:pStyle w:val="af4"/>
        <w:spacing w:before="0" w:beforeAutospacing="0" w:after="0" w:afterAutospacing="0" w:line="300" w:lineRule="auto"/>
        <w:ind w:right="-57"/>
        <w:rPr>
          <w:sz w:val="22"/>
          <w:szCs w:val="22"/>
        </w:rPr>
      </w:pPr>
    </w:p>
    <w:p w14:paraId="5DF39B2A" w14:textId="77777777" w:rsidR="004D190F" w:rsidRDefault="004D190F" w:rsidP="004D190F">
      <w:pPr>
        <w:pStyle w:val="af4"/>
        <w:spacing w:before="0" w:beforeAutospacing="0" w:after="0" w:afterAutospacing="0" w:line="300" w:lineRule="auto"/>
        <w:ind w:right="-57" w:firstLine="851"/>
        <w:jc w:val="right"/>
        <w:rPr>
          <w:sz w:val="22"/>
          <w:szCs w:val="22"/>
        </w:rPr>
      </w:pPr>
    </w:p>
    <w:p w14:paraId="2BFDAC8D" w14:textId="77777777" w:rsidR="000F278E" w:rsidRDefault="000F278E" w:rsidP="004D190F">
      <w:pPr>
        <w:pStyle w:val="af4"/>
        <w:spacing w:before="0" w:beforeAutospacing="0" w:after="0" w:afterAutospacing="0" w:line="300" w:lineRule="auto"/>
        <w:ind w:right="-57" w:firstLine="851"/>
        <w:jc w:val="right"/>
        <w:rPr>
          <w:sz w:val="22"/>
          <w:szCs w:val="22"/>
        </w:rPr>
      </w:pPr>
    </w:p>
    <w:p w14:paraId="65951A19" w14:textId="77777777" w:rsidR="000F278E" w:rsidRPr="00C23C61" w:rsidRDefault="000F278E" w:rsidP="000F278E">
      <w:pPr>
        <w:adjustRightInd w:val="0"/>
        <w:ind w:firstLine="540"/>
        <w:jc w:val="center"/>
        <w:rPr>
          <w:bCs/>
        </w:rPr>
      </w:pPr>
      <w:r w:rsidRPr="00C23C61">
        <w:rPr>
          <w:bCs/>
        </w:rPr>
        <w:t>УВЕДОМЛЕНИЕ</w:t>
      </w:r>
    </w:p>
    <w:p w14:paraId="2417126A" w14:textId="14460189" w:rsidR="000F278E" w:rsidRPr="00C23C61" w:rsidRDefault="000F278E" w:rsidP="000F278E">
      <w:pPr>
        <w:adjustRightInd w:val="0"/>
        <w:ind w:firstLine="540"/>
        <w:jc w:val="center"/>
        <w:rPr>
          <w:bCs/>
        </w:rPr>
      </w:pPr>
      <w:r w:rsidRPr="00C23C61">
        <w:rPr>
          <w:bCs/>
        </w:rPr>
        <w:t>о признании лица квалифицированным инвестором</w:t>
      </w:r>
      <w:r>
        <w:rPr>
          <w:bCs/>
        </w:rPr>
        <w:t xml:space="preserve"> юридического лица</w:t>
      </w:r>
    </w:p>
    <w:p w14:paraId="242A447A" w14:textId="77777777" w:rsidR="000F278E" w:rsidRPr="00C23C61" w:rsidRDefault="000F278E" w:rsidP="000F278E">
      <w:pPr>
        <w:adjustRightInd w:val="0"/>
        <w:ind w:firstLine="540"/>
        <w:jc w:val="both"/>
      </w:pPr>
    </w:p>
    <w:p w14:paraId="4894732B" w14:textId="46DD4572" w:rsidR="000F278E" w:rsidRPr="00C23C61" w:rsidRDefault="003B7509" w:rsidP="000F278E">
      <w:pPr>
        <w:adjustRightInd w:val="0"/>
        <w:rPr>
          <w:i/>
          <w:iCs/>
          <w:sz w:val="22"/>
          <w:szCs w:val="22"/>
          <w:u w:val="single"/>
        </w:rPr>
      </w:pPr>
      <w:r>
        <w:rPr>
          <w:sz w:val="22"/>
          <w:szCs w:val="22"/>
        </w:rPr>
        <w:t xml:space="preserve">ООО </w:t>
      </w:r>
      <w:r w:rsidR="00FF3F39">
        <w:rPr>
          <w:sz w:val="22"/>
          <w:szCs w:val="22"/>
        </w:rPr>
        <w:t>«ИНВАРИАНТ»</w:t>
      </w:r>
      <w:r w:rsidR="000F278E" w:rsidRPr="00F72335">
        <w:rPr>
          <w:sz w:val="22"/>
          <w:szCs w:val="22"/>
        </w:rPr>
        <w:t xml:space="preserve"> </w:t>
      </w:r>
      <w:r w:rsidR="000F278E" w:rsidRPr="00C23C61">
        <w:rPr>
          <w:sz w:val="22"/>
          <w:szCs w:val="22"/>
        </w:rPr>
        <w:t>настоящим уведомляет, что</w:t>
      </w:r>
      <w:r w:rsidR="000F278E" w:rsidRPr="00C23C61">
        <w:rPr>
          <w:i/>
          <w:iCs/>
          <w:sz w:val="22"/>
          <w:szCs w:val="22"/>
          <w:u w:val="single"/>
        </w:rPr>
        <w:t>_______________________________________________</w:t>
      </w:r>
    </w:p>
    <w:p w14:paraId="021308CC" w14:textId="77777777" w:rsidR="000F278E" w:rsidRPr="00C23C61" w:rsidRDefault="000F278E" w:rsidP="000F278E">
      <w:pPr>
        <w:adjustRightInd w:val="0"/>
        <w:spacing w:before="120"/>
        <w:jc w:val="both"/>
        <w:rPr>
          <w:sz w:val="22"/>
          <w:szCs w:val="22"/>
        </w:rPr>
      </w:pPr>
      <w:r w:rsidRPr="00C23C61">
        <w:rPr>
          <w:i/>
          <w:iCs/>
          <w:sz w:val="22"/>
          <w:szCs w:val="22"/>
          <w:u w:val="single"/>
        </w:rPr>
        <w:t>_________________________________________________________________________________</w:t>
      </w:r>
    </w:p>
    <w:p w14:paraId="2F453B39" w14:textId="77777777" w:rsidR="000F278E" w:rsidRPr="00C23C61" w:rsidRDefault="000F278E" w:rsidP="000F278E">
      <w:pPr>
        <w:adjustRightInd w:val="0"/>
        <w:ind w:left="2124" w:firstLine="708"/>
        <w:jc w:val="center"/>
        <w:rPr>
          <w:sz w:val="22"/>
          <w:szCs w:val="22"/>
        </w:rPr>
      </w:pPr>
      <w:r w:rsidRPr="00C23C61">
        <w:rPr>
          <w:i/>
          <w:iCs/>
          <w:sz w:val="22"/>
          <w:szCs w:val="22"/>
        </w:rPr>
        <w:t>(Ф.И.О./ наименование организации)</w:t>
      </w:r>
    </w:p>
    <w:p w14:paraId="0DFDCDA2" w14:textId="77777777" w:rsidR="000F278E" w:rsidRPr="00C23C61" w:rsidRDefault="000F278E" w:rsidP="000F278E">
      <w:pPr>
        <w:adjustRightInd w:val="0"/>
        <w:jc w:val="both"/>
        <w:rPr>
          <w:sz w:val="22"/>
          <w:szCs w:val="22"/>
        </w:rPr>
      </w:pPr>
      <w:r w:rsidRPr="00C23C61">
        <w:rPr>
          <w:noProof/>
          <w:sz w:val="22"/>
          <w:szCs w:val="22"/>
        </w:rPr>
        <mc:AlternateContent>
          <mc:Choice Requires="wps">
            <w:drawing>
              <wp:anchor distT="0" distB="0" distL="114300" distR="114300" simplePos="0" relativeHeight="251672576" behindDoc="0" locked="0" layoutInCell="0" allowOverlap="1" wp14:anchorId="292F3E4A" wp14:editId="14756125">
                <wp:simplePos x="0" y="0"/>
                <wp:positionH relativeFrom="margin">
                  <wp:posOffset>-402590</wp:posOffset>
                </wp:positionH>
                <wp:positionV relativeFrom="margin">
                  <wp:posOffset>3409950</wp:posOffset>
                </wp:positionV>
                <wp:extent cx="6758940" cy="106045"/>
                <wp:effectExtent l="0" t="0" r="0" b="0"/>
                <wp:wrapNone/>
                <wp:docPr id="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58940" cy="106045"/>
                        </a:xfrm>
                        <a:prstGeom prst="rect">
                          <a:avLst/>
                        </a:prstGeom>
                      </wps:spPr>
                      <wps:txbx>
                        <w:txbxContent>
                          <w:p w14:paraId="4FBB5B75" w14:textId="77777777" w:rsidR="000F278E" w:rsidRDefault="000F278E" w:rsidP="000F278E">
                            <w:pPr>
                              <w:jc w:val="center"/>
                            </w:pPr>
                            <w:r>
                              <w:rPr>
                                <w:color w:val="D8D8D8"/>
                                <w:sz w:val="2"/>
                                <w:szCs w:val="2"/>
                              </w:rPr>
                              <w:t>Типовая 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92F3E4A" id="_x0000_s1027" type="#_x0000_t202" style="position:absolute;left:0;text-align:left;margin-left:-31.7pt;margin-top:268.5pt;width:532.2pt;height:8.35pt;rotation:-45;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" o:allowincell="f" filled="f" stroked="f">
                <o:lock v:ext="edit" shapetype="t"/>
                <v:textbox style="mso-fit-shape-to-text:t">
                  <w:txbxContent>
                    <w:p w14:paraId="4FBB5B75" w14:textId="77777777" w:rsidR="000F278E" w:rsidRDefault="000F278E" w:rsidP="000F278E">
                      <w:pPr>
                        <w:jc w:val="center"/>
                      </w:pPr>
                      <w:r>
                        <w:rPr>
                          <w:color w:val="D8D8D8"/>
                          <w:sz w:val="2"/>
                          <w:szCs w:val="2"/>
                        </w:rPr>
                        <w:t>Типовая форма</w:t>
                      </w:r>
                    </w:p>
                  </w:txbxContent>
                </v:textbox>
                <w10:wrap anchorx="margin" anchory="margin"/>
              </v:shape>
            </w:pict>
          </mc:Fallback>
        </mc:AlternateContent>
      </w:r>
      <w:r w:rsidRPr="00C23C61">
        <w:rPr>
          <w:sz w:val="22"/>
          <w:szCs w:val="22"/>
        </w:rPr>
        <w:t xml:space="preserve">признано квалифицированным инвестором в отношении всех видов ценных бумаг и (или) производных финансовых инструментов, предназначенных для квалифицированных инвесторов    _____ </w:t>
      </w:r>
      <w:r w:rsidRPr="00C23C61">
        <w:rPr>
          <w:i/>
          <w:iCs/>
          <w:sz w:val="22"/>
          <w:szCs w:val="22"/>
        </w:rPr>
        <w:t>(дата)</w:t>
      </w:r>
    </w:p>
    <w:p w14:paraId="5CC674C0" w14:textId="77777777" w:rsidR="000F278E" w:rsidRPr="00C23C61" w:rsidRDefault="000F278E" w:rsidP="000F278E">
      <w:pPr>
        <w:adjustRightInd w:val="0"/>
        <w:ind w:firstLine="540"/>
        <w:jc w:val="both"/>
        <w:rPr>
          <w:sz w:val="22"/>
          <w:szCs w:val="22"/>
        </w:rPr>
      </w:pPr>
    </w:p>
    <w:p w14:paraId="4479CCBB" w14:textId="77777777" w:rsidR="000F278E" w:rsidRPr="00C23C61" w:rsidRDefault="000F278E" w:rsidP="000F278E">
      <w:pPr>
        <w:adjustRightInd w:val="0"/>
        <w:ind w:firstLine="540"/>
        <w:jc w:val="both"/>
        <w:rPr>
          <w:sz w:val="22"/>
          <w:szCs w:val="22"/>
        </w:rPr>
      </w:pPr>
    </w:p>
    <w:p w14:paraId="0FAFF9C1" w14:textId="77777777" w:rsidR="000F278E" w:rsidRPr="00C23C61" w:rsidRDefault="000F278E" w:rsidP="000F278E">
      <w:pPr>
        <w:adjustRightInd w:val="0"/>
        <w:ind w:firstLine="540"/>
        <w:jc w:val="both"/>
        <w:rPr>
          <w:sz w:val="22"/>
          <w:szCs w:val="22"/>
        </w:rPr>
      </w:pPr>
      <w:r w:rsidRPr="00C23C61">
        <w:rPr>
          <w:sz w:val="22"/>
          <w:szCs w:val="22"/>
        </w:rPr>
        <w:t>Дата внесения записи о __________________</w:t>
      </w:r>
      <w:proofErr w:type="gramStart"/>
      <w:r w:rsidRPr="00C23C61">
        <w:rPr>
          <w:sz w:val="22"/>
          <w:szCs w:val="22"/>
        </w:rPr>
        <w:t>_</w:t>
      </w:r>
      <w:r w:rsidRPr="00C23C61">
        <w:rPr>
          <w:i/>
          <w:iCs/>
          <w:sz w:val="22"/>
          <w:szCs w:val="22"/>
        </w:rPr>
        <w:t>(</w:t>
      </w:r>
      <w:proofErr w:type="gramEnd"/>
      <w:r w:rsidRPr="00C23C61">
        <w:rPr>
          <w:i/>
          <w:iCs/>
          <w:sz w:val="22"/>
          <w:szCs w:val="22"/>
        </w:rPr>
        <w:t>Ф.И.О./ наименование организации)</w:t>
      </w:r>
      <w:r w:rsidRPr="00C23C61">
        <w:rPr>
          <w:sz w:val="22"/>
          <w:szCs w:val="22"/>
        </w:rPr>
        <w:t xml:space="preserve"> в реестр лиц, признанных квалифицированными инвесторами ____________ (дата). </w:t>
      </w:r>
    </w:p>
    <w:p w14:paraId="6D0D1017" w14:textId="77777777" w:rsidR="000F278E" w:rsidRPr="00C23C61" w:rsidRDefault="000F278E" w:rsidP="000F278E">
      <w:pPr>
        <w:adjustRightInd w:val="0"/>
        <w:ind w:firstLine="540"/>
        <w:jc w:val="both"/>
        <w:rPr>
          <w:sz w:val="22"/>
          <w:szCs w:val="22"/>
        </w:rPr>
      </w:pPr>
    </w:p>
    <w:p w14:paraId="31F144EB" w14:textId="77777777" w:rsidR="000F278E" w:rsidRPr="00C23C61" w:rsidRDefault="000F278E" w:rsidP="000F278E">
      <w:pPr>
        <w:adjustRightInd w:val="0"/>
        <w:ind w:firstLine="540"/>
        <w:jc w:val="both"/>
        <w:rPr>
          <w:sz w:val="22"/>
          <w:szCs w:val="22"/>
        </w:rPr>
      </w:pPr>
      <w:r w:rsidRPr="00C23C61">
        <w:rPr>
          <w:sz w:val="22"/>
          <w:szCs w:val="22"/>
        </w:rPr>
        <w:t>_____________________________    _____________________ ___________________</w:t>
      </w:r>
    </w:p>
    <w:p w14:paraId="0FEDC450" w14:textId="77777777" w:rsidR="000F278E" w:rsidRPr="00C23C61" w:rsidRDefault="000F278E" w:rsidP="000F278E">
      <w:pPr>
        <w:adjustRightInd w:val="0"/>
        <w:ind w:firstLine="540"/>
        <w:jc w:val="both"/>
        <w:rPr>
          <w:sz w:val="22"/>
          <w:szCs w:val="22"/>
        </w:rPr>
      </w:pPr>
      <w:r w:rsidRPr="00C23C61">
        <w:rPr>
          <w:sz w:val="22"/>
          <w:szCs w:val="22"/>
        </w:rPr>
        <w:t>Должность уполномоченного лица                  подпись                              ФИО</w:t>
      </w:r>
    </w:p>
    <w:p w14:paraId="2F90FBD8" w14:textId="629DBDF4" w:rsidR="000F278E" w:rsidRPr="00C23C61" w:rsidRDefault="003B7509" w:rsidP="000F278E">
      <w:pPr>
        <w:adjustRightInd w:val="0"/>
        <w:ind w:firstLine="540"/>
        <w:jc w:val="both"/>
        <w:rPr>
          <w:sz w:val="22"/>
          <w:szCs w:val="22"/>
        </w:rPr>
      </w:pPr>
      <w:r w:rsidRPr="003B7509">
        <w:rPr>
          <w:sz w:val="22"/>
          <w:szCs w:val="22"/>
        </w:rPr>
        <w:t xml:space="preserve">ООО </w:t>
      </w:r>
      <w:r w:rsidR="00FF3F39">
        <w:rPr>
          <w:sz w:val="22"/>
          <w:szCs w:val="22"/>
        </w:rPr>
        <w:t>«ИНВАРИАНТ»</w:t>
      </w:r>
      <w:r w:rsidR="000F278E" w:rsidRPr="00F72335">
        <w:rPr>
          <w:sz w:val="22"/>
          <w:szCs w:val="22"/>
        </w:rPr>
        <w:t xml:space="preserve"> </w:t>
      </w:r>
      <w:r w:rsidR="000F278E" w:rsidRPr="00C23C61">
        <w:rPr>
          <w:sz w:val="22"/>
          <w:szCs w:val="22"/>
        </w:rPr>
        <w:t>М.П.</w:t>
      </w:r>
    </w:p>
    <w:p w14:paraId="681A4B95" w14:textId="77777777" w:rsidR="000F278E" w:rsidRPr="00C23C61" w:rsidRDefault="000F278E" w:rsidP="000F278E">
      <w:pPr>
        <w:pStyle w:val="af4"/>
        <w:spacing w:before="0" w:beforeAutospacing="0" w:after="0" w:afterAutospacing="0" w:line="300" w:lineRule="auto"/>
        <w:ind w:right="-57"/>
        <w:rPr>
          <w:sz w:val="22"/>
          <w:szCs w:val="22"/>
        </w:rPr>
      </w:pPr>
    </w:p>
    <w:p w14:paraId="7EC0D7AA" w14:textId="77777777" w:rsidR="000F278E" w:rsidRDefault="000F278E" w:rsidP="004D190F">
      <w:pPr>
        <w:pStyle w:val="af4"/>
        <w:spacing w:before="0" w:beforeAutospacing="0" w:after="0" w:afterAutospacing="0" w:line="300" w:lineRule="auto"/>
        <w:ind w:right="-57" w:firstLine="851"/>
        <w:jc w:val="right"/>
        <w:rPr>
          <w:sz w:val="22"/>
          <w:szCs w:val="22"/>
        </w:rPr>
      </w:pPr>
    </w:p>
    <w:p w14:paraId="6078E774" w14:textId="1F43953C" w:rsidR="000F278E" w:rsidRPr="00C23C61" w:rsidRDefault="000F278E" w:rsidP="004D190F">
      <w:pPr>
        <w:pStyle w:val="af4"/>
        <w:spacing w:before="0" w:beforeAutospacing="0" w:after="0" w:afterAutospacing="0" w:line="300" w:lineRule="auto"/>
        <w:ind w:right="-57" w:firstLine="851"/>
        <w:jc w:val="right"/>
        <w:rPr>
          <w:sz w:val="22"/>
          <w:szCs w:val="22"/>
        </w:rPr>
        <w:sectPr w:rsidR="000F278E" w:rsidRPr="00C23C61" w:rsidSect="00FA5C08">
          <w:pgSz w:w="11906" w:h="16838"/>
          <w:pgMar w:top="568" w:right="851" w:bottom="851" w:left="1276" w:header="567" w:footer="567" w:gutter="0"/>
          <w:cols w:space="708"/>
          <w:titlePg/>
          <w:docGrid w:linePitch="360"/>
        </w:sectPr>
      </w:pPr>
    </w:p>
    <w:p w14:paraId="19544029" w14:textId="77777777" w:rsidR="004D190F" w:rsidRPr="00C23C61" w:rsidRDefault="004D190F" w:rsidP="00A72445">
      <w:pPr>
        <w:pStyle w:val="2"/>
        <w:jc w:val="right"/>
        <w:rPr>
          <w:rFonts w:ascii="Times New Roman" w:hAnsi="Times New Roman" w:cs="Times New Roman"/>
          <w:color w:val="auto"/>
          <w:sz w:val="22"/>
          <w:szCs w:val="22"/>
        </w:rPr>
      </w:pPr>
      <w:bookmarkStart w:id="208" w:name="_Приложение___4"/>
      <w:bookmarkStart w:id="209" w:name="Приложение4"/>
      <w:bookmarkStart w:id="210" w:name="_Toc225328853"/>
      <w:bookmarkEnd w:id="208"/>
      <w:bookmarkEnd w:id="209"/>
      <w:r w:rsidRPr="00C23C61">
        <w:rPr>
          <w:rFonts w:ascii="Times New Roman" w:hAnsi="Times New Roman" w:cs="Times New Roman"/>
          <w:color w:val="auto"/>
          <w:sz w:val="22"/>
          <w:szCs w:val="22"/>
        </w:rPr>
        <w:lastRenderedPageBreak/>
        <w:t>Приложение № 4</w:t>
      </w:r>
      <w:bookmarkEnd w:id="210"/>
    </w:p>
    <w:p w14:paraId="502E1167" w14:textId="77777777" w:rsidR="004D190F" w:rsidRPr="00C23C61" w:rsidRDefault="004D190F" w:rsidP="00A72445">
      <w:pPr>
        <w:pStyle w:val="2"/>
        <w:jc w:val="right"/>
        <w:rPr>
          <w:rFonts w:ascii="Times New Roman" w:hAnsi="Times New Roman" w:cs="Times New Roman"/>
          <w:color w:val="auto"/>
          <w:sz w:val="22"/>
          <w:szCs w:val="22"/>
        </w:rPr>
      </w:pPr>
      <w:bookmarkStart w:id="211" w:name="_Toc225328854"/>
      <w:r w:rsidRPr="00C23C61">
        <w:rPr>
          <w:rFonts w:ascii="Times New Roman" w:hAnsi="Times New Roman" w:cs="Times New Roman"/>
          <w:color w:val="auto"/>
          <w:sz w:val="22"/>
          <w:szCs w:val="22"/>
        </w:rPr>
        <w:t>«Уведомление об отказе в признании лица квалифицированным инвестором»</w:t>
      </w:r>
      <w:bookmarkEnd w:id="211"/>
    </w:p>
    <w:p w14:paraId="125E7237" w14:textId="77777777" w:rsidR="004D190F" w:rsidRPr="00C23C61" w:rsidRDefault="004D190F" w:rsidP="00A72445">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41B1CA99" w14:textId="3A9B000B" w:rsidR="004D190F" w:rsidRPr="00C23C61" w:rsidRDefault="004D190F" w:rsidP="00F72335">
      <w:pPr>
        <w:widowControl w:val="0"/>
        <w:adjustRightInd w:val="0"/>
        <w:jc w:val="right"/>
      </w:pPr>
      <w:r w:rsidRPr="00C23C61">
        <w:rPr>
          <w:sz w:val="22"/>
          <w:szCs w:val="22"/>
        </w:rPr>
        <w:t xml:space="preserve">в </w:t>
      </w:r>
      <w:r w:rsidR="003B7509">
        <w:t xml:space="preserve">ООО </w:t>
      </w:r>
      <w:r w:rsidR="00FF3F39">
        <w:t>«ИНВАРИАНТ»</w:t>
      </w:r>
    </w:p>
    <w:p w14:paraId="5CB62FF0" w14:textId="77777777" w:rsidR="004D190F" w:rsidRPr="00C23C61" w:rsidRDefault="004D190F" w:rsidP="004D190F">
      <w:pPr>
        <w:adjustRightInd w:val="0"/>
        <w:ind w:firstLine="540"/>
        <w:jc w:val="right"/>
      </w:pPr>
      <w:r w:rsidRPr="00C23C61">
        <w:t>Кому ___________________________________</w:t>
      </w:r>
    </w:p>
    <w:p w14:paraId="1AF1CB29" w14:textId="77777777" w:rsidR="004D190F" w:rsidRPr="00C23C61" w:rsidRDefault="004D190F" w:rsidP="004D190F">
      <w:pPr>
        <w:adjustRightInd w:val="0"/>
        <w:ind w:firstLine="540"/>
        <w:jc w:val="both"/>
      </w:pPr>
    </w:p>
    <w:p w14:paraId="490BAC5A" w14:textId="77777777" w:rsidR="004D190F" w:rsidRPr="00C23C61" w:rsidRDefault="004D190F" w:rsidP="004D190F">
      <w:pPr>
        <w:adjustRightInd w:val="0"/>
        <w:ind w:firstLine="540"/>
        <w:jc w:val="both"/>
      </w:pPr>
    </w:p>
    <w:p w14:paraId="5FDFC4F8" w14:textId="77777777" w:rsidR="004D190F" w:rsidRPr="00C23C61" w:rsidRDefault="004D190F" w:rsidP="004D190F">
      <w:pPr>
        <w:adjustRightInd w:val="0"/>
        <w:jc w:val="center"/>
        <w:rPr>
          <w:bCs/>
        </w:rPr>
      </w:pPr>
      <w:r w:rsidRPr="00C23C61">
        <w:rPr>
          <w:bCs/>
        </w:rPr>
        <w:t>УВЕДОМЛЕНИЕ</w:t>
      </w:r>
    </w:p>
    <w:p w14:paraId="26945ADA" w14:textId="77777777" w:rsidR="004D190F" w:rsidRPr="00C23C61" w:rsidRDefault="004D190F" w:rsidP="004D190F">
      <w:pPr>
        <w:adjustRightInd w:val="0"/>
        <w:jc w:val="center"/>
        <w:rPr>
          <w:bCs/>
          <w:sz w:val="22"/>
          <w:szCs w:val="22"/>
        </w:rPr>
      </w:pPr>
      <w:r w:rsidRPr="00C23C61">
        <w:rPr>
          <w:bCs/>
          <w:sz w:val="22"/>
          <w:szCs w:val="22"/>
        </w:rPr>
        <w:t>об отказе в признании лица квалифицированным инвестором</w:t>
      </w:r>
    </w:p>
    <w:p w14:paraId="246E213B" w14:textId="77777777" w:rsidR="004D190F" w:rsidRPr="00C23C61" w:rsidRDefault="004D190F" w:rsidP="004D190F">
      <w:pPr>
        <w:adjustRightInd w:val="0"/>
        <w:ind w:firstLine="540"/>
        <w:jc w:val="both"/>
        <w:rPr>
          <w:sz w:val="22"/>
          <w:szCs w:val="22"/>
        </w:rPr>
      </w:pPr>
    </w:p>
    <w:p w14:paraId="058CED69" w14:textId="77777777" w:rsidR="0083731D" w:rsidRPr="00C23C61" w:rsidRDefault="0083731D" w:rsidP="004D190F">
      <w:pPr>
        <w:adjustRightInd w:val="0"/>
        <w:rPr>
          <w:sz w:val="22"/>
          <w:szCs w:val="22"/>
        </w:rPr>
      </w:pPr>
    </w:p>
    <w:p w14:paraId="66D14A96" w14:textId="77777777" w:rsidR="0083731D" w:rsidRPr="00C23C61" w:rsidRDefault="0083731D" w:rsidP="004D190F">
      <w:pPr>
        <w:adjustRightInd w:val="0"/>
        <w:rPr>
          <w:sz w:val="22"/>
          <w:szCs w:val="22"/>
        </w:rPr>
      </w:pPr>
    </w:p>
    <w:p w14:paraId="2FFDAB94" w14:textId="0526F2A6" w:rsidR="004D190F" w:rsidRPr="00C23C61" w:rsidRDefault="003B7509" w:rsidP="004D190F">
      <w:pPr>
        <w:adjustRightInd w:val="0"/>
        <w:rPr>
          <w:i/>
          <w:iCs/>
          <w:sz w:val="22"/>
          <w:szCs w:val="22"/>
          <w:u w:val="single"/>
        </w:rPr>
      </w:pPr>
      <w:r>
        <w:rPr>
          <w:sz w:val="22"/>
          <w:szCs w:val="22"/>
        </w:rPr>
        <w:t xml:space="preserve">ООО </w:t>
      </w:r>
      <w:r w:rsidR="00FF3F39">
        <w:rPr>
          <w:sz w:val="22"/>
          <w:szCs w:val="22"/>
        </w:rPr>
        <w:t>«ИНВАРИАНТ»</w:t>
      </w:r>
      <w:r w:rsidR="00F72335" w:rsidRPr="00F72335">
        <w:rPr>
          <w:sz w:val="22"/>
          <w:szCs w:val="22"/>
        </w:rPr>
        <w:t xml:space="preserve"> </w:t>
      </w:r>
      <w:r w:rsidR="004D190F" w:rsidRPr="00C23C61">
        <w:rPr>
          <w:sz w:val="22"/>
          <w:szCs w:val="22"/>
        </w:rPr>
        <w:t>настоящим уведомляет, что</w:t>
      </w:r>
      <w:r w:rsidR="004D190F" w:rsidRPr="00C23C61">
        <w:rPr>
          <w:i/>
          <w:iCs/>
          <w:sz w:val="22"/>
          <w:szCs w:val="22"/>
          <w:u w:val="single"/>
        </w:rPr>
        <w:t>________________________________________________</w:t>
      </w:r>
    </w:p>
    <w:p w14:paraId="31AC09C2" w14:textId="77777777" w:rsidR="004D190F" w:rsidRPr="00C23C61" w:rsidRDefault="004D190F" w:rsidP="004D190F">
      <w:pPr>
        <w:adjustRightInd w:val="0"/>
        <w:ind w:left="2124" w:firstLine="708"/>
        <w:jc w:val="center"/>
        <w:rPr>
          <w:sz w:val="22"/>
          <w:szCs w:val="22"/>
        </w:rPr>
      </w:pPr>
      <w:r w:rsidRPr="00C23C61">
        <w:rPr>
          <w:i/>
          <w:iCs/>
          <w:sz w:val="22"/>
          <w:szCs w:val="22"/>
        </w:rPr>
        <w:t>(Ф.И.О./ наименование организации)</w:t>
      </w:r>
    </w:p>
    <w:p w14:paraId="2FFF2BC6" w14:textId="77777777" w:rsidR="004D190F" w:rsidRPr="00C23C61" w:rsidRDefault="004D190F" w:rsidP="004D190F">
      <w:pPr>
        <w:adjustRightInd w:val="0"/>
        <w:jc w:val="both"/>
        <w:rPr>
          <w:sz w:val="22"/>
          <w:szCs w:val="22"/>
        </w:rPr>
      </w:pPr>
      <w:r w:rsidRPr="00C23C61">
        <w:rPr>
          <w:i/>
          <w:iCs/>
          <w:sz w:val="22"/>
          <w:szCs w:val="22"/>
          <w:u w:val="single"/>
        </w:rPr>
        <w:tab/>
      </w:r>
      <w:r w:rsidRPr="00C23C61">
        <w:rPr>
          <w:i/>
          <w:iCs/>
          <w:sz w:val="22"/>
          <w:szCs w:val="22"/>
          <w:u w:val="single"/>
        </w:rPr>
        <w:tab/>
      </w:r>
      <w:r w:rsidRPr="00C23C61">
        <w:rPr>
          <w:i/>
          <w:iCs/>
          <w:sz w:val="22"/>
          <w:szCs w:val="22"/>
          <w:u w:val="single"/>
        </w:rPr>
        <w:tab/>
      </w:r>
      <w:r w:rsidRPr="00C23C61">
        <w:rPr>
          <w:i/>
          <w:iCs/>
          <w:sz w:val="22"/>
          <w:szCs w:val="22"/>
          <w:u w:val="single"/>
        </w:rPr>
        <w:tab/>
      </w:r>
      <w:r w:rsidRPr="00C23C61">
        <w:rPr>
          <w:sz w:val="22"/>
          <w:szCs w:val="22"/>
        </w:rPr>
        <w:t>отказано в признании его квалифицированным инвестором:</w:t>
      </w:r>
    </w:p>
    <w:p w14:paraId="6B3F0BAA" w14:textId="77777777" w:rsidR="004D190F" w:rsidRPr="00C23C61" w:rsidRDefault="004D190F" w:rsidP="004D190F">
      <w:pPr>
        <w:adjustRightInd w:val="0"/>
        <w:ind w:firstLine="708"/>
        <w:jc w:val="both"/>
        <w:rPr>
          <w:sz w:val="22"/>
          <w:szCs w:val="22"/>
        </w:rPr>
      </w:pPr>
      <w:r w:rsidRPr="00C23C61">
        <w:rPr>
          <w:i/>
          <w:iCs/>
          <w:sz w:val="22"/>
          <w:szCs w:val="22"/>
        </w:rPr>
        <w:t>(дата)</w:t>
      </w:r>
    </w:p>
    <w:p w14:paraId="7CA7C777" w14:textId="77777777" w:rsidR="004D190F" w:rsidRPr="00C23C61" w:rsidRDefault="004D190F" w:rsidP="004D190F">
      <w:pPr>
        <w:adjustRightInd w:val="0"/>
        <w:ind w:firstLine="540"/>
        <w:jc w:val="both"/>
        <w:rPr>
          <w:sz w:val="22"/>
          <w:szCs w:val="22"/>
        </w:rPr>
      </w:pPr>
    </w:p>
    <w:p w14:paraId="75C4E069" w14:textId="77777777" w:rsidR="004D190F" w:rsidRPr="00C23C61" w:rsidRDefault="004D190F" w:rsidP="004D190F">
      <w:pPr>
        <w:adjustRightInd w:val="0"/>
        <w:jc w:val="both"/>
        <w:rPr>
          <w:rFonts w:eastAsia="TimesNewRomanPSMT"/>
          <w:bCs/>
          <w:sz w:val="22"/>
          <w:szCs w:val="22"/>
        </w:rPr>
      </w:pPr>
      <w:r w:rsidRPr="00C23C61">
        <w:rPr>
          <w:rFonts w:eastAsia="TimesNewRomanPSMT"/>
          <w:bCs/>
          <w:sz w:val="22"/>
          <w:szCs w:val="22"/>
        </w:rPr>
        <w:t>Основания отказа в признании лица квалифицированным инвестором:</w:t>
      </w:r>
    </w:p>
    <w:p w14:paraId="1CE21A70" w14:textId="77777777" w:rsidR="004D190F" w:rsidRPr="00C23C61" w:rsidRDefault="004D190F" w:rsidP="004D190F">
      <w:pPr>
        <w:adjustRightInd w:val="0"/>
        <w:jc w:val="both"/>
        <w:rPr>
          <w:rFonts w:eastAsia="TimesNewRomanPSMT"/>
          <w:bCs/>
          <w:sz w:val="22"/>
          <w:szCs w:val="22"/>
        </w:rPr>
      </w:pPr>
    </w:p>
    <w:p w14:paraId="291D0757" w14:textId="77777777" w:rsidR="004D190F" w:rsidRPr="00C23C61" w:rsidRDefault="004D190F">
      <w:pPr>
        <w:pStyle w:val="a6"/>
        <w:numPr>
          <w:ilvl w:val="0"/>
          <w:numId w:val="12"/>
        </w:numPr>
        <w:tabs>
          <w:tab w:val="left" w:pos="426"/>
        </w:tabs>
        <w:adjustRightInd w:val="0"/>
        <w:ind w:left="0" w:firstLine="0"/>
        <w:jc w:val="both"/>
        <w:rPr>
          <w:rFonts w:eastAsia="TimesNewRomanPSMT"/>
          <w:bCs/>
          <w:sz w:val="22"/>
          <w:szCs w:val="22"/>
        </w:rPr>
      </w:pPr>
      <w:r w:rsidRPr="00C23C61">
        <w:rPr>
          <w:rFonts w:eastAsia="TimesNewRomanPSMT"/>
          <w:bCs/>
          <w:sz w:val="22"/>
          <w:szCs w:val="22"/>
        </w:rPr>
        <w:t>__________________________________________________________________________</w:t>
      </w:r>
    </w:p>
    <w:p w14:paraId="59AF677A" w14:textId="77777777" w:rsidR="004D190F" w:rsidRPr="00C23C61" w:rsidRDefault="004D190F">
      <w:pPr>
        <w:pStyle w:val="a6"/>
        <w:numPr>
          <w:ilvl w:val="0"/>
          <w:numId w:val="12"/>
        </w:numPr>
        <w:tabs>
          <w:tab w:val="left" w:pos="426"/>
        </w:tabs>
        <w:adjustRightInd w:val="0"/>
        <w:ind w:left="0" w:firstLine="0"/>
        <w:jc w:val="both"/>
        <w:rPr>
          <w:rFonts w:eastAsia="TimesNewRomanPSMT"/>
          <w:bCs/>
          <w:sz w:val="22"/>
          <w:szCs w:val="22"/>
        </w:rPr>
      </w:pPr>
      <w:r w:rsidRPr="00C23C61">
        <w:rPr>
          <w:rFonts w:eastAsia="TimesNewRomanPSMT"/>
          <w:bCs/>
          <w:sz w:val="22"/>
          <w:szCs w:val="22"/>
        </w:rPr>
        <w:t>_____________________________________________________________________________</w:t>
      </w:r>
    </w:p>
    <w:p w14:paraId="3921891D" w14:textId="77777777" w:rsidR="004D190F" w:rsidRPr="00C23C61" w:rsidRDefault="004D190F" w:rsidP="004D190F">
      <w:pPr>
        <w:pStyle w:val="ConsPlusNormal"/>
        <w:widowControl/>
        <w:ind w:firstLine="0"/>
        <w:jc w:val="center"/>
        <w:rPr>
          <w:rFonts w:ascii="Times New Roman" w:hAnsi="Times New Roman" w:cs="Times New Roman"/>
          <w:sz w:val="22"/>
          <w:szCs w:val="22"/>
        </w:rPr>
      </w:pPr>
    </w:p>
    <w:p w14:paraId="5695F68D" w14:textId="77777777" w:rsidR="004D190F" w:rsidRPr="00C23C61" w:rsidRDefault="004D190F" w:rsidP="004D190F">
      <w:pPr>
        <w:pStyle w:val="ConsPlusNormal"/>
        <w:widowControl/>
        <w:ind w:firstLine="0"/>
        <w:jc w:val="center"/>
        <w:rPr>
          <w:rFonts w:ascii="Times New Roman" w:hAnsi="Times New Roman" w:cs="Times New Roman"/>
          <w:sz w:val="22"/>
          <w:szCs w:val="22"/>
        </w:rPr>
      </w:pPr>
    </w:p>
    <w:p w14:paraId="522050F8" w14:textId="77777777" w:rsidR="004D190F" w:rsidRPr="00C23C61" w:rsidRDefault="004D190F" w:rsidP="004D190F">
      <w:pPr>
        <w:pStyle w:val="ConsPlusNormal"/>
        <w:widowControl/>
        <w:ind w:firstLine="0"/>
        <w:jc w:val="center"/>
        <w:rPr>
          <w:rFonts w:ascii="Times New Roman" w:hAnsi="Times New Roman" w:cs="Times New Roman"/>
          <w:sz w:val="22"/>
          <w:szCs w:val="22"/>
        </w:rPr>
      </w:pPr>
    </w:p>
    <w:p w14:paraId="3CCF1A74" w14:textId="77777777" w:rsidR="004D190F" w:rsidRPr="00C23C61" w:rsidRDefault="004D190F" w:rsidP="004D190F">
      <w:pPr>
        <w:pStyle w:val="ConsPlusNormal"/>
        <w:widowControl/>
        <w:ind w:firstLine="0"/>
        <w:jc w:val="center"/>
        <w:rPr>
          <w:rFonts w:ascii="Times New Roman" w:hAnsi="Times New Roman" w:cs="Times New Roman"/>
          <w:sz w:val="22"/>
          <w:szCs w:val="22"/>
        </w:rPr>
      </w:pPr>
    </w:p>
    <w:p w14:paraId="70369E3E" w14:textId="77777777" w:rsidR="004D190F" w:rsidRPr="00C23C61" w:rsidRDefault="004D190F" w:rsidP="004D190F">
      <w:pPr>
        <w:adjustRightInd w:val="0"/>
        <w:ind w:firstLine="540"/>
        <w:jc w:val="both"/>
        <w:rPr>
          <w:sz w:val="22"/>
          <w:szCs w:val="22"/>
        </w:rPr>
      </w:pPr>
      <w:r w:rsidRPr="00C23C61">
        <w:rPr>
          <w:sz w:val="22"/>
          <w:szCs w:val="22"/>
        </w:rPr>
        <w:t>______________________________    _____________________ __________________</w:t>
      </w:r>
    </w:p>
    <w:p w14:paraId="7A61A303" w14:textId="77777777" w:rsidR="004D190F" w:rsidRPr="00C23C61" w:rsidRDefault="004D190F" w:rsidP="004D190F">
      <w:pPr>
        <w:adjustRightInd w:val="0"/>
        <w:ind w:firstLine="540"/>
        <w:jc w:val="both"/>
        <w:rPr>
          <w:sz w:val="22"/>
          <w:szCs w:val="22"/>
        </w:rPr>
      </w:pPr>
      <w:r w:rsidRPr="00C23C61">
        <w:rPr>
          <w:sz w:val="22"/>
          <w:szCs w:val="22"/>
        </w:rPr>
        <w:t>Должность уполномоченного лица                 подпись                                ФИО</w:t>
      </w:r>
    </w:p>
    <w:p w14:paraId="3471EEFF" w14:textId="644EC56F" w:rsidR="004D190F" w:rsidRPr="00C23C61" w:rsidRDefault="003B7509" w:rsidP="004D190F">
      <w:pPr>
        <w:adjustRightInd w:val="0"/>
        <w:ind w:firstLine="540"/>
        <w:jc w:val="both"/>
        <w:rPr>
          <w:sz w:val="22"/>
          <w:szCs w:val="22"/>
        </w:rPr>
      </w:pPr>
      <w:r>
        <w:rPr>
          <w:sz w:val="22"/>
          <w:szCs w:val="22"/>
        </w:rPr>
        <w:t xml:space="preserve">ООО </w:t>
      </w:r>
      <w:r w:rsidR="00FF3F39">
        <w:rPr>
          <w:sz w:val="22"/>
          <w:szCs w:val="22"/>
        </w:rPr>
        <w:t>«ИНВАРИАНТ»</w:t>
      </w:r>
    </w:p>
    <w:p w14:paraId="11EA8A00" w14:textId="77777777" w:rsidR="004D190F" w:rsidRPr="00C23C61" w:rsidRDefault="004D190F" w:rsidP="004D190F">
      <w:pPr>
        <w:adjustRightInd w:val="0"/>
        <w:ind w:firstLine="540"/>
        <w:jc w:val="both"/>
        <w:rPr>
          <w:sz w:val="22"/>
          <w:szCs w:val="22"/>
        </w:rPr>
      </w:pPr>
      <w:r w:rsidRPr="00C23C61">
        <w:rPr>
          <w:sz w:val="22"/>
          <w:szCs w:val="22"/>
        </w:rPr>
        <w:t>М.П.</w:t>
      </w:r>
    </w:p>
    <w:p w14:paraId="6DBCE1E9" w14:textId="77777777" w:rsidR="004D190F" w:rsidRPr="00C23C61" w:rsidRDefault="004D190F" w:rsidP="004D190F">
      <w:pPr>
        <w:adjustRightInd w:val="0"/>
        <w:ind w:firstLine="540"/>
        <w:jc w:val="both"/>
      </w:pPr>
    </w:p>
    <w:p w14:paraId="0233A587" w14:textId="77777777" w:rsidR="004D190F" w:rsidRPr="00C23C61" w:rsidRDefault="004D190F" w:rsidP="004D190F">
      <w:pPr>
        <w:adjustRightInd w:val="0"/>
        <w:ind w:firstLine="540"/>
        <w:jc w:val="both"/>
        <w:sectPr w:rsidR="004D190F" w:rsidRPr="00C23C61" w:rsidSect="00FA5C08">
          <w:pgSz w:w="11906" w:h="16838"/>
          <w:pgMar w:top="568" w:right="851" w:bottom="851" w:left="1276" w:header="567" w:footer="593" w:gutter="0"/>
          <w:cols w:space="708"/>
          <w:titlePg/>
          <w:docGrid w:linePitch="360"/>
        </w:sectPr>
      </w:pPr>
    </w:p>
    <w:p w14:paraId="1261E584" w14:textId="77777777" w:rsidR="004D190F" w:rsidRPr="00C23C61" w:rsidRDefault="004D190F" w:rsidP="00A72445">
      <w:pPr>
        <w:pStyle w:val="2"/>
        <w:jc w:val="right"/>
        <w:rPr>
          <w:rFonts w:ascii="Times New Roman" w:hAnsi="Times New Roman" w:cs="Times New Roman"/>
          <w:color w:val="auto"/>
          <w:sz w:val="22"/>
          <w:szCs w:val="22"/>
        </w:rPr>
      </w:pPr>
      <w:bookmarkStart w:id="212" w:name="_Приложение___5"/>
      <w:bookmarkStart w:id="213" w:name="Приложение5"/>
      <w:bookmarkStart w:id="214" w:name="_Toc225328855"/>
      <w:bookmarkEnd w:id="212"/>
      <w:bookmarkEnd w:id="213"/>
      <w:r w:rsidRPr="00C23C61">
        <w:rPr>
          <w:rFonts w:ascii="Times New Roman" w:hAnsi="Times New Roman" w:cs="Times New Roman"/>
          <w:color w:val="auto"/>
          <w:sz w:val="22"/>
          <w:szCs w:val="22"/>
        </w:rPr>
        <w:lastRenderedPageBreak/>
        <w:t>Приложение № 5</w:t>
      </w:r>
      <w:bookmarkEnd w:id="214"/>
    </w:p>
    <w:p w14:paraId="50AEB8A5" w14:textId="56453F1A" w:rsidR="004D190F" w:rsidRPr="00C23C61" w:rsidRDefault="004D190F" w:rsidP="00A72445">
      <w:pPr>
        <w:pStyle w:val="2"/>
        <w:jc w:val="right"/>
        <w:rPr>
          <w:rFonts w:ascii="Times New Roman" w:hAnsi="Times New Roman" w:cs="Times New Roman"/>
          <w:color w:val="auto"/>
          <w:sz w:val="22"/>
          <w:szCs w:val="22"/>
        </w:rPr>
      </w:pPr>
      <w:bookmarkStart w:id="215" w:name="_Toc225328856"/>
      <w:r w:rsidRPr="00C23C61">
        <w:rPr>
          <w:rFonts w:ascii="Times New Roman" w:hAnsi="Times New Roman" w:cs="Times New Roman"/>
          <w:color w:val="auto"/>
          <w:sz w:val="22"/>
          <w:szCs w:val="22"/>
        </w:rPr>
        <w:t>«Уведомление об исключении лица из реестра лиц, признанных квалифицированными инвесторами»</w:t>
      </w:r>
      <w:bookmarkEnd w:id="215"/>
    </w:p>
    <w:p w14:paraId="59EE6B8E" w14:textId="77777777" w:rsidR="004D190F" w:rsidRPr="00C23C61" w:rsidRDefault="004D190F" w:rsidP="00A72445">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7EFE973B" w14:textId="39A3141F" w:rsidR="004D190F" w:rsidRPr="00C23C61" w:rsidRDefault="004D190F" w:rsidP="00F72335">
      <w:pPr>
        <w:widowControl w:val="0"/>
        <w:adjustRightInd w:val="0"/>
        <w:jc w:val="right"/>
      </w:pPr>
      <w:r w:rsidRPr="00C23C61">
        <w:rPr>
          <w:sz w:val="22"/>
          <w:szCs w:val="22"/>
        </w:rPr>
        <w:t xml:space="preserve">в </w:t>
      </w:r>
      <w:r w:rsidR="003B7509">
        <w:t xml:space="preserve">ООО </w:t>
      </w:r>
      <w:r w:rsidR="00FF3F39">
        <w:t>«ИНВАРИАНТ»</w:t>
      </w:r>
    </w:p>
    <w:p w14:paraId="07FCA5E7" w14:textId="77777777" w:rsidR="004D190F" w:rsidRPr="00C23C61" w:rsidRDefault="004D190F" w:rsidP="004D190F">
      <w:pPr>
        <w:adjustRightInd w:val="0"/>
        <w:ind w:firstLine="540"/>
        <w:jc w:val="right"/>
      </w:pPr>
      <w:r w:rsidRPr="00C23C61">
        <w:t>Кому ___________________________________</w:t>
      </w:r>
    </w:p>
    <w:p w14:paraId="66FCB44F" w14:textId="77777777" w:rsidR="004D190F" w:rsidRPr="00C23C61" w:rsidRDefault="004D190F" w:rsidP="004D190F">
      <w:pPr>
        <w:adjustRightInd w:val="0"/>
        <w:ind w:firstLine="540"/>
        <w:jc w:val="right"/>
      </w:pPr>
    </w:p>
    <w:p w14:paraId="079E3836" w14:textId="77777777" w:rsidR="004D190F" w:rsidRPr="00C23C61" w:rsidRDefault="004D190F" w:rsidP="004D190F">
      <w:pPr>
        <w:adjustRightInd w:val="0"/>
        <w:ind w:firstLine="540"/>
        <w:jc w:val="both"/>
      </w:pPr>
    </w:p>
    <w:p w14:paraId="5BDF1D3F" w14:textId="77777777" w:rsidR="004D190F" w:rsidRPr="00C23C61" w:rsidRDefault="004D190F" w:rsidP="004D190F">
      <w:pPr>
        <w:adjustRightInd w:val="0"/>
        <w:ind w:firstLine="540"/>
        <w:jc w:val="both"/>
      </w:pPr>
    </w:p>
    <w:p w14:paraId="1971EB7B" w14:textId="77777777" w:rsidR="004D190F" w:rsidRPr="00C23C61" w:rsidRDefault="004D190F" w:rsidP="004D190F">
      <w:pPr>
        <w:adjustRightInd w:val="0"/>
        <w:jc w:val="center"/>
        <w:rPr>
          <w:bCs/>
        </w:rPr>
      </w:pPr>
      <w:r w:rsidRPr="00C23C61">
        <w:rPr>
          <w:bCs/>
        </w:rPr>
        <w:t>УВЕДОМЛЕНИЕ</w:t>
      </w:r>
    </w:p>
    <w:p w14:paraId="42638F3F" w14:textId="4B55F920" w:rsidR="004D190F" w:rsidRPr="00C23C61" w:rsidRDefault="004D190F" w:rsidP="004D190F">
      <w:pPr>
        <w:adjustRightInd w:val="0"/>
        <w:jc w:val="center"/>
        <w:rPr>
          <w:bCs/>
        </w:rPr>
      </w:pPr>
      <w:r w:rsidRPr="00C23C61">
        <w:rPr>
          <w:bCs/>
        </w:rPr>
        <w:t>об исключении лица из реестра лиц, признанных квалифицированными инвесторами</w:t>
      </w:r>
    </w:p>
    <w:p w14:paraId="7757E202" w14:textId="77777777" w:rsidR="00513679" w:rsidRPr="00C23C61" w:rsidRDefault="00513679" w:rsidP="004D190F">
      <w:pPr>
        <w:adjustRightInd w:val="0"/>
        <w:jc w:val="center"/>
        <w:rPr>
          <w:bCs/>
        </w:rPr>
      </w:pPr>
    </w:p>
    <w:p w14:paraId="007B3B42" w14:textId="77777777" w:rsidR="004D190F" w:rsidRPr="00C23C61" w:rsidRDefault="004D190F" w:rsidP="004D190F">
      <w:pPr>
        <w:adjustRightInd w:val="0"/>
        <w:ind w:firstLine="540"/>
        <w:jc w:val="both"/>
      </w:pPr>
    </w:p>
    <w:p w14:paraId="129CFE83" w14:textId="191DB043" w:rsidR="004D190F" w:rsidRPr="00C23C61" w:rsidRDefault="003B7509" w:rsidP="004D190F">
      <w:pPr>
        <w:adjustRightInd w:val="0"/>
        <w:rPr>
          <w:i/>
          <w:iCs/>
          <w:sz w:val="22"/>
          <w:szCs w:val="22"/>
          <w:u w:val="single"/>
        </w:rPr>
      </w:pPr>
      <w:r>
        <w:rPr>
          <w:sz w:val="22"/>
          <w:szCs w:val="22"/>
        </w:rPr>
        <w:t xml:space="preserve">ООО </w:t>
      </w:r>
      <w:r w:rsidR="00FF3F39">
        <w:rPr>
          <w:sz w:val="22"/>
          <w:szCs w:val="22"/>
        </w:rPr>
        <w:t>«ИНВАРИАНТ»</w:t>
      </w:r>
      <w:r w:rsidR="004D190F" w:rsidRPr="00C23C61">
        <w:rPr>
          <w:sz w:val="22"/>
          <w:szCs w:val="22"/>
        </w:rPr>
        <w:t xml:space="preserve"> настоящим уведомляет, что</w:t>
      </w:r>
      <w:r w:rsidR="004D190F" w:rsidRPr="00C23C61">
        <w:rPr>
          <w:i/>
          <w:iCs/>
          <w:sz w:val="22"/>
          <w:szCs w:val="22"/>
          <w:u w:val="single"/>
        </w:rPr>
        <w:t>_______________________________________________</w:t>
      </w:r>
    </w:p>
    <w:p w14:paraId="2BDCAF86" w14:textId="77777777" w:rsidR="004D190F" w:rsidRPr="00C23C61" w:rsidRDefault="004D190F" w:rsidP="004D190F">
      <w:pPr>
        <w:adjustRightInd w:val="0"/>
        <w:ind w:left="2832" w:firstLine="708"/>
        <w:rPr>
          <w:sz w:val="22"/>
          <w:szCs w:val="22"/>
        </w:rPr>
      </w:pPr>
      <w:r w:rsidRPr="00C23C61">
        <w:rPr>
          <w:i/>
          <w:iCs/>
          <w:sz w:val="22"/>
          <w:szCs w:val="22"/>
        </w:rPr>
        <w:t>(Ф.И.О./ наименование организации)</w:t>
      </w:r>
    </w:p>
    <w:p w14:paraId="46050285" w14:textId="0136EEEC" w:rsidR="004D190F" w:rsidRPr="00C23C61" w:rsidRDefault="004D190F" w:rsidP="0083731D">
      <w:pPr>
        <w:adjustRightInd w:val="0"/>
        <w:jc w:val="both"/>
        <w:rPr>
          <w:sz w:val="22"/>
          <w:szCs w:val="22"/>
        </w:rPr>
      </w:pPr>
      <w:r w:rsidRPr="00C23C61">
        <w:rPr>
          <w:i/>
          <w:iCs/>
          <w:sz w:val="22"/>
          <w:szCs w:val="22"/>
          <w:u w:val="single"/>
        </w:rPr>
        <w:tab/>
      </w:r>
      <w:r w:rsidRPr="00C23C61">
        <w:rPr>
          <w:i/>
          <w:iCs/>
          <w:sz w:val="22"/>
          <w:szCs w:val="22"/>
          <w:u w:val="single"/>
        </w:rPr>
        <w:tab/>
      </w:r>
      <w:r w:rsidRPr="00C23C61">
        <w:rPr>
          <w:i/>
          <w:iCs/>
          <w:sz w:val="22"/>
          <w:szCs w:val="22"/>
          <w:u w:val="single"/>
        </w:rPr>
        <w:tab/>
      </w:r>
      <w:r w:rsidRPr="00C23C61">
        <w:rPr>
          <w:i/>
          <w:iCs/>
          <w:sz w:val="22"/>
          <w:szCs w:val="22"/>
          <w:u w:val="single"/>
        </w:rPr>
        <w:tab/>
      </w:r>
      <w:r w:rsidRPr="00C23C61">
        <w:rPr>
          <w:sz w:val="22"/>
          <w:szCs w:val="22"/>
        </w:rPr>
        <w:t>исключен (о) из реестра лиц, признанных квалифицированными инвесторами</w:t>
      </w:r>
      <w:r w:rsidR="00B7138E" w:rsidRPr="00C23C61">
        <w:rPr>
          <w:noProof/>
          <w:sz w:val="22"/>
          <w:szCs w:val="22"/>
        </w:rPr>
        <mc:AlternateContent>
          <mc:Choice Requires="wps">
            <w:drawing>
              <wp:anchor distT="0" distB="0" distL="114300" distR="114300" simplePos="0" relativeHeight="251665408" behindDoc="0" locked="0" layoutInCell="0" allowOverlap="1" wp14:anchorId="156AD0E4" wp14:editId="322A01A9">
                <wp:simplePos x="0" y="0"/>
                <wp:positionH relativeFrom="margin">
                  <wp:posOffset>-514985</wp:posOffset>
                </wp:positionH>
                <wp:positionV relativeFrom="margin">
                  <wp:posOffset>3728085</wp:posOffset>
                </wp:positionV>
                <wp:extent cx="6758940" cy="106045"/>
                <wp:effectExtent l="0" t="0" r="0" b="0"/>
                <wp:wrapNone/>
                <wp:docPr id="1824245818"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58940" cy="106045"/>
                        </a:xfrm>
                        <a:prstGeom prst="rect">
                          <a:avLst/>
                        </a:prstGeom>
                      </wps:spPr>
                      <wps:txbx>
                        <w:txbxContent>
                          <w:p w14:paraId="4074C544" w14:textId="77777777" w:rsidR="00781270" w:rsidRDefault="00781270" w:rsidP="004D190F">
                            <w:pPr>
                              <w:jc w:val="center"/>
                            </w:pPr>
                            <w:r>
                              <w:rPr>
                                <w:color w:val="D8D8D8"/>
                                <w:sz w:val="2"/>
                                <w:szCs w:val="2"/>
                              </w:rPr>
                              <w:t>Типовая 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6AD0E4" id="Надпись 9" o:spid="_x0000_s1028" type="#_x0000_t202" style="position:absolute;left:0;text-align:left;margin-left:-40.55pt;margin-top:293.55pt;width:532.2pt;height:8.35pt;rotation:-45;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" o:allowincell="f" filled="f" stroked="f">
                <o:lock v:ext="edit" shapetype="t"/>
                <v:textbox style="mso-fit-shape-to-text:t">
                  <w:txbxContent>
                    <w:p w14:paraId="4074C544" w14:textId="77777777" w:rsidR="00781270" w:rsidRDefault="00781270" w:rsidP="004D190F">
                      <w:pPr>
                        <w:jc w:val="center"/>
                      </w:pPr>
                      <w:r>
                        <w:rPr>
                          <w:color w:val="D8D8D8"/>
                          <w:sz w:val="2"/>
                          <w:szCs w:val="2"/>
                        </w:rPr>
                        <w:t>Типовая форма</w:t>
                      </w:r>
                    </w:p>
                  </w:txbxContent>
                </v:textbox>
                <w10:wrap anchorx="margin" anchory="margin"/>
              </v:shape>
            </w:pict>
          </mc:Fallback>
        </mc:AlternateContent>
      </w:r>
      <w:r w:rsidR="0083731D" w:rsidRPr="00C23C61">
        <w:rPr>
          <w:sz w:val="22"/>
          <w:szCs w:val="22"/>
        </w:rPr>
        <w:t xml:space="preserve">    __________</w:t>
      </w:r>
      <w:r w:rsidRPr="00C23C61">
        <w:rPr>
          <w:i/>
          <w:iCs/>
          <w:sz w:val="22"/>
          <w:szCs w:val="22"/>
        </w:rPr>
        <w:t>(дата)</w:t>
      </w:r>
    </w:p>
    <w:p w14:paraId="493E9077" w14:textId="77777777" w:rsidR="004D190F" w:rsidRPr="00C23C61" w:rsidRDefault="004D190F" w:rsidP="004D190F">
      <w:pPr>
        <w:adjustRightInd w:val="0"/>
        <w:ind w:firstLine="540"/>
        <w:jc w:val="both"/>
        <w:rPr>
          <w:sz w:val="22"/>
          <w:szCs w:val="22"/>
        </w:rPr>
      </w:pPr>
    </w:p>
    <w:p w14:paraId="24C106AA" w14:textId="77777777" w:rsidR="004D190F" w:rsidRPr="00C23C61" w:rsidRDefault="004D190F" w:rsidP="004D190F">
      <w:pPr>
        <w:adjustRightInd w:val="0"/>
        <w:rPr>
          <w:rFonts w:eastAsia="TimesNewRomanPSMT"/>
          <w:bCs/>
          <w:sz w:val="22"/>
          <w:szCs w:val="22"/>
        </w:rPr>
      </w:pPr>
    </w:p>
    <w:p w14:paraId="1C295DEF" w14:textId="77777777" w:rsidR="004D190F" w:rsidRPr="00C23C61" w:rsidRDefault="004D190F" w:rsidP="004D190F">
      <w:pPr>
        <w:adjustRightInd w:val="0"/>
        <w:jc w:val="both"/>
        <w:rPr>
          <w:sz w:val="22"/>
          <w:szCs w:val="22"/>
        </w:rPr>
      </w:pPr>
    </w:p>
    <w:p w14:paraId="7A0559CF" w14:textId="77777777" w:rsidR="004D190F" w:rsidRPr="00C23C61" w:rsidRDefault="004D190F" w:rsidP="004D190F">
      <w:pPr>
        <w:pStyle w:val="af4"/>
        <w:spacing w:before="0" w:beforeAutospacing="0" w:after="0" w:afterAutospacing="0" w:line="300" w:lineRule="auto"/>
        <w:ind w:right="-57" w:firstLine="851"/>
        <w:jc w:val="right"/>
        <w:rPr>
          <w:sz w:val="22"/>
          <w:szCs w:val="22"/>
        </w:rPr>
      </w:pPr>
    </w:p>
    <w:p w14:paraId="3A535F0C" w14:textId="77777777" w:rsidR="004D190F" w:rsidRPr="00C23C61" w:rsidRDefault="004D190F" w:rsidP="004D190F">
      <w:pPr>
        <w:adjustRightInd w:val="0"/>
        <w:jc w:val="both"/>
        <w:rPr>
          <w:rFonts w:eastAsia="TimesNewRomanPSMT"/>
          <w:bCs/>
          <w:sz w:val="22"/>
          <w:szCs w:val="22"/>
        </w:rPr>
      </w:pPr>
      <w:r w:rsidRPr="00C23C61">
        <w:rPr>
          <w:rFonts w:eastAsia="TimesNewRomanPSMT"/>
          <w:bCs/>
          <w:sz w:val="22"/>
          <w:szCs w:val="22"/>
        </w:rPr>
        <w:t>Причины исключения лица из реестра:</w:t>
      </w:r>
    </w:p>
    <w:p w14:paraId="2B722B26" w14:textId="77777777" w:rsidR="004D190F" w:rsidRPr="00C23C61" w:rsidRDefault="004D190F" w:rsidP="004D190F">
      <w:pPr>
        <w:adjustRightInd w:val="0"/>
        <w:jc w:val="both"/>
        <w:rPr>
          <w:rFonts w:eastAsia="TimesNewRomanPSMT"/>
          <w:bCs/>
          <w:sz w:val="22"/>
          <w:szCs w:val="22"/>
        </w:rPr>
      </w:pPr>
    </w:p>
    <w:p w14:paraId="55EE17D6" w14:textId="77777777" w:rsidR="004D190F" w:rsidRPr="00C23C61" w:rsidRDefault="004D190F">
      <w:pPr>
        <w:pStyle w:val="a6"/>
        <w:numPr>
          <w:ilvl w:val="0"/>
          <w:numId w:val="13"/>
        </w:numPr>
        <w:tabs>
          <w:tab w:val="left" w:pos="426"/>
        </w:tabs>
        <w:adjustRightInd w:val="0"/>
        <w:ind w:left="0" w:firstLine="0"/>
        <w:jc w:val="both"/>
        <w:rPr>
          <w:rFonts w:eastAsia="TimesNewRomanPSMT"/>
          <w:bCs/>
          <w:sz w:val="22"/>
          <w:szCs w:val="22"/>
        </w:rPr>
      </w:pPr>
      <w:r w:rsidRPr="00C23C61">
        <w:rPr>
          <w:rFonts w:eastAsia="TimesNewRomanPSMT"/>
          <w:bCs/>
          <w:sz w:val="22"/>
          <w:szCs w:val="22"/>
        </w:rPr>
        <w:t>_____________________________________________________________________________</w:t>
      </w:r>
    </w:p>
    <w:p w14:paraId="2A154E13" w14:textId="77777777" w:rsidR="004D190F" w:rsidRPr="00C23C61" w:rsidRDefault="004D190F" w:rsidP="004D190F">
      <w:pPr>
        <w:tabs>
          <w:tab w:val="left" w:pos="426"/>
        </w:tabs>
        <w:adjustRightInd w:val="0"/>
        <w:jc w:val="both"/>
        <w:rPr>
          <w:rFonts w:eastAsia="TimesNewRomanPSMT"/>
          <w:bCs/>
          <w:sz w:val="22"/>
          <w:szCs w:val="22"/>
        </w:rPr>
      </w:pPr>
    </w:p>
    <w:p w14:paraId="0E6106DF" w14:textId="77777777" w:rsidR="004D190F" w:rsidRPr="00C23C61" w:rsidRDefault="004D190F">
      <w:pPr>
        <w:pStyle w:val="a6"/>
        <w:numPr>
          <w:ilvl w:val="0"/>
          <w:numId w:val="13"/>
        </w:numPr>
        <w:tabs>
          <w:tab w:val="left" w:pos="426"/>
        </w:tabs>
        <w:adjustRightInd w:val="0"/>
        <w:ind w:left="0" w:firstLine="0"/>
        <w:jc w:val="both"/>
        <w:rPr>
          <w:rFonts w:eastAsia="TimesNewRomanPSMT"/>
          <w:bCs/>
          <w:sz w:val="22"/>
          <w:szCs w:val="22"/>
        </w:rPr>
      </w:pPr>
      <w:r w:rsidRPr="00C23C61">
        <w:rPr>
          <w:rFonts w:eastAsia="TimesNewRomanPSMT"/>
          <w:bCs/>
          <w:sz w:val="22"/>
          <w:szCs w:val="22"/>
        </w:rPr>
        <w:t>_____________________________________________________________________________</w:t>
      </w:r>
    </w:p>
    <w:p w14:paraId="3B5155EE" w14:textId="77777777" w:rsidR="004D190F" w:rsidRPr="00C23C61" w:rsidRDefault="004D190F" w:rsidP="004D190F">
      <w:pPr>
        <w:pStyle w:val="ConsPlusNormal"/>
        <w:widowControl/>
        <w:ind w:firstLine="0"/>
        <w:jc w:val="center"/>
        <w:rPr>
          <w:rFonts w:ascii="Times New Roman" w:hAnsi="Times New Roman" w:cs="Times New Roman"/>
          <w:sz w:val="22"/>
          <w:szCs w:val="22"/>
        </w:rPr>
      </w:pPr>
    </w:p>
    <w:p w14:paraId="3A5A58CA" w14:textId="77777777" w:rsidR="004D190F" w:rsidRPr="00C23C61" w:rsidRDefault="004D190F" w:rsidP="004D190F">
      <w:pPr>
        <w:pStyle w:val="ConsPlusNormal"/>
        <w:widowControl/>
        <w:ind w:firstLine="0"/>
        <w:jc w:val="center"/>
        <w:rPr>
          <w:rFonts w:ascii="Times New Roman" w:hAnsi="Times New Roman" w:cs="Times New Roman"/>
          <w:sz w:val="22"/>
          <w:szCs w:val="22"/>
        </w:rPr>
      </w:pPr>
    </w:p>
    <w:p w14:paraId="370D023E" w14:textId="77777777" w:rsidR="004D190F" w:rsidRPr="00C23C61" w:rsidRDefault="004D190F" w:rsidP="004D190F">
      <w:pPr>
        <w:pStyle w:val="ConsPlusNormal"/>
        <w:widowControl/>
        <w:ind w:firstLine="0"/>
        <w:jc w:val="center"/>
        <w:rPr>
          <w:rFonts w:ascii="Times New Roman" w:hAnsi="Times New Roman" w:cs="Times New Roman"/>
          <w:sz w:val="22"/>
          <w:szCs w:val="22"/>
        </w:rPr>
      </w:pPr>
    </w:p>
    <w:p w14:paraId="091BDB98" w14:textId="77777777" w:rsidR="004D190F" w:rsidRPr="00C23C61" w:rsidRDefault="004D190F" w:rsidP="004D190F">
      <w:pPr>
        <w:pStyle w:val="ConsPlusNormal"/>
        <w:widowControl/>
        <w:ind w:firstLine="0"/>
        <w:jc w:val="center"/>
        <w:rPr>
          <w:rFonts w:ascii="Times New Roman" w:hAnsi="Times New Roman" w:cs="Times New Roman"/>
          <w:sz w:val="22"/>
          <w:szCs w:val="22"/>
        </w:rPr>
      </w:pPr>
    </w:p>
    <w:p w14:paraId="0CC40C3F" w14:textId="77777777" w:rsidR="004D190F" w:rsidRPr="00C23C61" w:rsidRDefault="004D190F" w:rsidP="004D190F">
      <w:pPr>
        <w:adjustRightInd w:val="0"/>
        <w:ind w:firstLine="540"/>
        <w:jc w:val="both"/>
        <w:rPr>
          <w:sz w:val="22"/>
          <w:szCs w:val="22"/>
        </w:rPr>
      </w:pPr>
      <w:r w:rsidRPr="00C23C61">
        <w:rPr>
          <w:sz w:val="22"/>
          <w:szCs w:val="22"/>
        </w:rPr>
        <w:t>______________________________    _____________________ __________________</w:t>
      </w:r>
    </w:p>
    <w:p w14:paraId="58167EF0" w14:textId="77777777" w:rsidR="004D190F" w:rsidRPr="00C23C61" w:rsidRDefault="004D190F" w:rsidP="004D190F">
      <w:pPr>
        <w:adjustRightInd w:val="0"/>
        <w:ind w:firstLine="540"/>
        <w:jc w:val="both"/>
        <w:rPr>
          <w:sz w:val="22"/>
          <w:szCs w:val="22"/>
        </w:rPr>
      </w:pPr>
      <w:r w:rsidRPr="00C23C61">
        <w:rPr>
          <w:sz w:val="22"/>
          <w:szCs w:val="22"/>
        </w:rPr>
        <w:t>Должность уполномоченного лица                 подпись                                ФИО</w:t>
      </w:r>
    </w:p>
    <w:p w14:paraId="036D22FA" w14:textId="47BBA594" w:rsidR="004D190F" w:rsidRPr="00C23C61" w:rsidRDefault="003B7509" w:rsidP="004D190F">
      <w:pPr>
        <w:adjustRightInd w:val="0"/>
        <w:ind w:firstLine="540"/>
        <w:jc w:val="both"/>
        <w:rPr>
          <w:sz w:val="22"/>
          <w:szCs w:val="22"/>
        </w:rPr>
      </w:pPr>
      <w:r>
        <w:rPr>
          <w:sz w:val="22"/>
          <w:szCs w:val="22"/>
        </w:rPr>
        <w:t xml:space="preserve">ООО </w:t>
      </w:r>
      <w:r w:rsidR="00FF3F39">
        <w:rPr>
          <w:sz w:val="22"/>
          <w:szCs w:val="22"/>
        </w:rPr>
        <w:t>«ИНВАРИАНТ»</w:t>
      </w:r>
      <w:r w:rsidR="00F72335" w:rsidRPr="00F72335">
        <w:rPr>
          <w:sz w:val="22"/>
          <w:szCs w:val="22"/>
        </w:rPr>
        <w:t xml:space="preserve"> </w:t>
      </w:r>
      <w:r w:rsidR="004D190F" w:rsidRPr="00C23C61">
        <w:rPr>
          <w:sz w:val="22"/>
          <w:szCs w:val="22"/>
        </w:rPr>
        <w:t>М.П.</w:t>
      </w:r>
    </w:p>
    <w:p w14:paraId="0CE371B8" w14:textId="77777777" w:rsidR="004D190F" w:rsidRPr="00C23C61" w:rsidRDefault="004D190F" w:rsidP="004D190F">
      <w:pPr>
        <w:adjustRightInd w:val="0"/>
        <w:rPr>
          <w:sz w:val="22"/>
          <w:szCs w:val="22"/>
        </w:rPr>
        <w:sectPr w:rsidR="004D190F" w:rsidRPr="00C23C61" w:rsidSect="00FA5C08">
          <w:pgSz w:w="11906" w:h="16838"/>
          <w:pgMar w:top="568" w:right="851" w:bottom="851" w:left="1276" w:header="567" w:footer="567" w:gutter="0"/>
          <w:cols w:space="708"/>
          <w:titlePg/>
          <w:docGrid w:linePitch="360"/>
        </w:sectPr>
      </w:pPr>
    </w:p>
    <w:p w14:paraId="0C8E495C" w14:textId="77777777" w:rsidR="004D190F" w:rsidRPr="00C23C61" w:rsidRDefault="004D190F" w:rsidP="00A72445">
      <w:pPr>
        <w:pStyle w:val="2"/>
        <w:jc w:val="right"/>
        <w:rPr>
          <w:rFonts w:ascii="Times New Roman" w:hAnsi="Times New Roman" w:cs="Times New Roman"/>
          <w:color w:val="auto"/>
          <w:sz w:val="22"/>
          <w:szCs w:val="22"/>
        </w:rPr>
      </w:pPr>
      <w:bookmarkStart w:id="216" w:name="_Приложение___6"/>
      <w:bookmarkStart w:id="217" w:name="Приложение6"/>
      <w:bookmarkStart w:id="218" w:name="_Toc225328857"/>
      <w:bookmarkEnd w:id="216"/>
      <w:bookmarkEnd w:id="217"/>
      <w:r w:rsidRPr="00C23C61">
        <w:rPr>
          <w:rFonts w:ascii="Times New Roman" w:hAnsi="Times New Roman" w:cs="Times New Roman"/>
          <w:color w:val="auto"/>
          <w:sz w:val="22"/>
          <w:szCs w:val="22"/>
        </w:rPr>
        <w:lastRenderedPageBreak/>
        <w:t>Приложение № 6</w:t>
      </w:r>
      <w:bookmarkEnd w:id="218"/>
    </w:p>
    <w:p w14:paraId="49A0F3A9" w14:textId="77777777" w:rsidR="004D190F" w:rsidRPr="00C23C61" w:rsidRDefault="004D190F" w:rsidP="00A72445">
      <w:pPr>
        <w:pStyle w:val="2"/>
        <w:jc w:val="right"/>
        <w:rPr>
          <w:rFonts w:ascii="Times New Roman" w:hAnsi="Times New Roman" w:cs="Times New Roman"/>
          <w:color w:val="auto"/>
          <w:sz w:val="22"/>
          <w:szCs w:val="22"/>
        </w:rPr>
      </w:pPr>
      <w:bookmarkStart w:id="219" w:name="_Toc225328858"/>
      <w:r w:rsidRPr="00C23C61">
        <w:rPr>
          <w:rFonts w:ascii="Times New Roman" w:hAnsi="Times New Roman" w:cs="Times New Roman"/>
          <w:color w:val="auto"/>
          <w:sz w:val="22"/>
          <w:szCs w:val="22"/>
        </w:rPr>
        <w:t>«Реестр лиц, признанных квалифицированными инвесторами»</w:t>
      </w:r>
      <w:bookmarkEnd w:id="219"/>
    </w:p>
    <w:p w14:paraId="3EB07ECD" w14:textId="77777777" w:rsidR="004D190F" w:rsidRPr="00C23C61" w:rsidRDefault="004D190F" w:rsidP="00A72445">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13FD413D" w14:textId="1F49ACC7" w:rsidR="004D190F" w:rsidRPr="00C23C61" w:rsidRDefault="004D190F" w:rsidP="00A72445">
      <w:pPr>
        <w:widowControl w:val="0"/>
        <w:adjustRightInd w:val="0"/>
        <w:jc w:val="right"/>
        <w:rPr>
          <w:sz w:val="22"/>
          <w:szCs w:val="22"/>
        </w:rPr>
      </w:pPr>
      <w:r w:rsidRPr="00C23C61">
        <w:rPr>
          <w:sz w:val="22"/>
          <w:szCs w:val="22"/>
        </w:rPr>
        <w:t xml:space="preserve">в </w:t>
      </w:r>
      <w:r w:rsidR="003B7509">
        <w:rPr>
          <w:sz w:val="22"/>
          <w:szCs w:val="22"/>
        </w:rPr>
        <w:t xml:space="preserve">ООО </w:t>
      </w:r>
      <w:r w:rsidR="00FF3F39">
        <w:rPr>
          <w:sz w:val="22"/>
          <w:szCs w:val="22"/>
        </w:rPr>
        <w:t>«ИНВАРИАНТ»</w:t>
      </w:r>
    </w:p>
    <w:p w14:paraId="75BC6E90" w14:textId="77777777" w:rsidR="004D190F" w:rsidRPr="00C23C61" w:rsidRDefault="004D190F" w:rsidP="004D190F">
      <w:pPr>
        <w:adjustRightInd w:val="0"/>
        <w:ind w:left="540"/>
        <w:jc w:val="center"/>
        <w:rPr>
          <w:bCs/>
        </w:rPr>
      </w:pPr>
      <w:r w:rsidRPr="00C23C61">
        <w:rPr>
          <w:bCs/>
        </w:rPr>
        <w:t>РЕЕСТР ЛИЦ, ПРИЗНАННЫХ КВАЛИФИЦИРОВАННЫМИ ИНВЕСТОРАМИ</w:t>
      </w:r>
    </w:p>
    <w:p w14:paraId="58EA8D5C" w14:textId="77777777" w:rsidR="004D190F" w:rsidRPr="00C23C61" w:rsidRDefault="004D190F" w:rsidP="004D190F">
      <w:pPr>
        <w:pStyle w:val="ConsPlusNormal"/>
        <w:widowControl/>
        <w:ind w:firstLine="0"/>
        <w:jc w:val="center"/>
        <w:rPr>
          <w:rFonts w:ascii="Times New Roman" w:hAnsi="Times New Roman" w:cs="Times New Roman"/>
          <w:sz w:val="24"/>
          <w:szCs w:val="24"/>
        </w:rPr>
      </w:pPr>
    </w:p>
    <w:p w14:paraId="393DF6C9" w14:textId="77777777" w:rsidR="004D190F" w:rsidRPr="00C23C61" w:rsidRDefault="004D190F" w:rsidP="004D190F">
      <w:pPr>
        <w:pStyle w:val="ConsPlusNormal"/>
        <w:widowControl/>
        <w:ind w:firstLine="0"/>
        <w:jc w:val="center"/>
        <w:rPr>
          <w:rFonts w:ascii="Times New Roman" w:hAnsi="Times New Roman" w:cs="Times New Roman"/>
          <w:sz w:val="24"/>
          <w:szCs w:val="24"/>
        </w:rPr>
      </w:pPr>
    </w:p>
    <w:tbl>
      <w:tblPr>
        <w:tblW w:w="1616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984"/>
        <w:gridCol w:w="1985"/>
        <w:gridCol w:w="1276"/>
        <w:gridCol w:w="2126"/>
        <w:gridCol w:w="1276"/>
        <w:gridCol w:w="1559"/>
        <w:gridCol w:w="1701"/>
        <w:gridCol w:w="1701"/>
      </w:tblGrid>
      <w:tr w:rsidR="002D3FE8" w:rsidRPr="00C23C61" w14:paraId="19448E9B" w14:textId="0DC97FBD" w:rsidTr="002D3FE8">
        <w:tc>
          <w:tcPr>
            <w:tcW w:w="709" w:type="dxa"/>
            <w:tcBorders>
              <w:left w:val="single" w:sz="8" w:space="0" w:color="auto"/>
            </w:tcBorders>
          </w:tcPr>
          <w:p w14:paraId="19315A3C" w14:textId="5DBC0378" w:rsidR="002D3FE8" w:rsidRPr="00C23C61" w:rsidRDefault="002D3FE8" w:rsidP="00E70EC9">
            <w:pPr>
              <w:adjustRightInd w:val="0"/>
              <w:rPr>
                <w:sz w:val="18"/>
                <w:szCs w:val="18"/>
              </w:rPr>
            </w:pPr>
            <w:r w:rsidRPr="00C23C61">
              <w:rPr>
                <w:noProof/>
                <w:sz w:val="18"/>
                <w:szCs w:val="18"/>
              </w:rPr>
              <mc:AlternateContent>
                <mc:Choice Requires="wps">
                  <w:drawing>
                    <wp:anchor distT="0" distB="0" distL="114300" distR="114300" simplePos="0" relativeHeight="251670528" behindDoc="0" locked="0" layoutInCell="0" allowOverlap="1" wp14:anchorId="3DDC7E6A" wp14:editId="697C39A3">
                      <wp:simplePos x="0" y="0"/>
                      <wp:positionH relativeFrom="margin">
                        <wp:posOffset>1308735</wp:posOffset>
                      </wp:positionH>
                      <wp:positionV relativeFrom="margin">
                        <wp:posOffset>1729105</wp:posOffset>
                      </wp:positionV>
                      <wp:extent cx="6758940" cy="106045"/>
                      <wp:effectExtent l="0" t="0" r="0" b="0"/>
                      <wp:wrapNone/>
                      <wp:docPr id="1884762606"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58940" cy="106045"/>
                              </a:xfrm>
                              <a:prstGeom prst="rect">
                                <a:avLst/>
                              </a:prstGeom>
                            </wps:spPr>
                            <wps:txbx>
                              <w:txbxContent>
                                <w:p w14:paraId="2A5E1232" w14:textId="77777777" w:rsidR="002D3FE8" w:rsidRDefault="002D3FE8" w:rsidP="004D190F">
                                  <w:pPr>
                                    <w:jc w:val="center"/>
                                  </w:pPr>
                                  <w:r>
                                    <w:rPr>
                                      <w:color w:val="D8D8D8"/>
                                      <w:sz w:val="2"/>
                                      <w:szCs w:val="2"/>
                                    </w:rPr>
                                    <w:t>Типовая 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DC7E6A" id="Надпись 7" o:spid="_x0000_s1029" type="#_x0000_t202" style="position:absolute;margin-left:103.05pt;margin-top:136.15pt;width:532.2pt;height:8.35pt;rotation:-45;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" o:allowincell="f" filled="f" stroked="f">
                      <o:lock v:ext="edit" shapetype="t"/>
                      <v:textbox style="mso-fit-shape-to-text:t">
                        <w:txbxContent>
                          <w:p w14:paraId="2A5E1232" w14:textId="77777777" w:rsidR="002D3FE8" w:rsidRDefault="002D3FE8" w:rsidP="004D190F">
                            <w:pPr>
                              <w:jc w:val="center"/>
                            </w:pPr>
                            <w:r>
                              <w:rPr>
                                <w:color w:val="D8D8D8"/>
                                <w:sz w:val="2"/>
                                <w:szCs w:val="2"/>
                              </w:rPr>
                              <w:t>Типовая форма</w:t>
                            </w:r>
                          </w:p>
                        </w:txbxContent>
                      </v:textbox>
                      <w10:wrap anchorx="margin" anchory="margin"/>
                    </v:shape>
                  </w:pict>
                </mc:Fallback>
              </mc:AlternateContent>
            </w:r>
            <w:r w:rsidRPr="00C23C61">
              <w:rPr>
                <w:sz w:val="18"/>
                <w:szCs w:val="18"/>
              </w:rPr>
              <w:t>№ п/п</w:t>
            </w:r>
          </w:p>
        </w:tc>
        <w:tc>
          <w:tcPr>
            <w:tcW w:w="1843" w:type="dxa"/>
            <w:tcBorders>
              <w:top w:val="single" w:sz="4" w:space="0" w:color="000000"/>
              <w:left w:val="single" w:sz="4" w:space="0" w:color="000000"/>
              <w:bottom w:val="single" w:sz="4" w:space="0" w:color="000000"/>
              <w:right w:val="single" w:sz="4" w:space="0" w:color="000000"/>
            </w:tcBorders>
          </w:tcPr>
          <w:p w14:paraId="5D4905E7" w14:textId="77777777" w:rsidR="002D3FE8" w:rsidRPr="00C23C61" w:rsidRDefault="002D3FE8" w:rsidP="00E70EC9">
            <w:pPr>
              <w:spacing w:after="2"/>
              <w:jc w:val="center"/>
              <w:rPr>
                <w:sz w:val="18"/>
                <w:szCs w:val="18"/>
              </w:rPr>
            </w:pPr>
            <w:r w:rsidRPr="00C23C61">
              <w:rPr>
                <w:sz w:val="18"/>
                <w:szCs w:val="18"/>
              </w:rPr>
              <w:t xml:space="preserve">Полное и сокращенное (при </w:t>
            </w:r>
          </w:p>
          <w:p w14:paraId="55745C2A" w14:textId="77777777" w:rsidR="002D3FE8" w:rsidRPr="00C23C61" w:rsidRDefault="002D3FE8" w:rsidP="00E70EC9">
            <w:pPr>
              <w:spacing w:line="242" w:lineRule="auto"/>
              <w:jc w:val="center"/>
              <w:rPr>
                <w:sz w:val="18"/>
                <w:szCs w:val="18"/>
              </w:rPr>
            </w:pPr>
            <w:r w:rsidRPr="00C23C61">
              <w:rPr>
                <w:sz w:val="18"/>
                <w:szCs w:val="18"/>
              </w:rPr>
              <w:t>наличии) фирменное наименование –</w:t>
            </w:r>
            <w:r w:rsidRPr="00C23C61">
              <w:rPr>
                <w:rFonts w:eastAsia="Calibri"/>
                <w:sz w:val="18"/>
                <w:szCs w:val="18"/>
              </w:rPr>
              <w:t xml:space="preserve"> </w:t>
            </w:r>
            <w:r w:rsidRPr="00C23C61">
              <w:rPr>
                <w:sz w:val="18"/>
                <w:szCs w:val="18"/>
              </w:rPr>
              <w:t xml:space="preserve">для </w:t>
            </w:r>
          </w:p>
          <w:p w14:paraId="6C008AA7" w14:textId="77777777" w:rsidR="002D3FE8" w:rsidRPr="00C23C61" w:rsidRDefault="002D3FE8" w:rsidP="00E70EC9">
            <w:pPr>
              <w:spacing w:after="2" w:line="239" w:lineRule="auto"/>
              <w:jc w:val="center"/>
              <w:rPr>
                <w:sz w:val="18"/>
                <w:szCs w:val="18"/>
              </w:rPr>
            </w:pPr>
            <w:r w:rsidRPr="00C23C61">
              <w:rPr>
                <w:sz w:val="18"/>
                <w:szCs w:val="18"/>
              </w:rPr>
              <w:t>юридического</w:t>
            </w:r>
            <w:r w:rsidRPr="00C23C61">
              <w:rPr>
                <w:rFonts w:eastAsia="Calibri"/>
                <w:sz w:val="18"/>
                <w:szCs w:val="18"/>
              </w:rPr>
              <w:t xml:space="preserve"> </w:t>
            </w:r>
            <w:r w:rsidRPr="00C23C61">
              <w:rPr>
                <w:sz w:val="18"/>
                <w:szCs w:val="18"/>
              </w:rPr>
              <w:t>лица</w:t>
            </w:r>
            <w:r w:rsidRPr="00C23C61">
              <w:rPr>
                <w:rFonts w:eastAsia="Calibri"/>
                <w:sz w:val="18"/>
                <w:szCs w:val="18"/>
              </w:rPr>
              <w:t xml:space="preserve">; </w:t>
            </w:r>
            <w:r w:rsidRPr="00C23C61">
              <w:rPr>
                <w:sz w:val="18"/>
                <w:szCs w:val="18"/>
              </w:rPr>
              <w:t xml:space="preserve">фамилия, имя, </w:t>
            </w:r>
          </w:p>
          <w:p w14:paraId="155F61C7" w14:textId="6BD408E0" w:rsidR="002D3FE8" w:rsidRPr="00C23C61" w:rsidRDefault="002D3FE8" w:rsidP="00E70EC9">
            <w:pPr>
              <w:adjustRightInd w:val="0"/>
              <w:ind w:firstLine="19"/>
              <w:jc w:val="center"/>
              <w:rPr>
                <w:sz w:val="18"/>
                <w:szCs w:val="18"/>
              </w:rPr>
            </w:pPr>
            <w:r w:rsidRPr="00C23C61">
              <w:rPr>
                <w:sz w:val="18"/>
                <w:szCs w:val="18"/>
              </w:rPr>
              <w:t>отчество (последнее при наличии) –</w:t>
            </w:r>
            <w:r w:rsidRPr="00C23C61">
              <w:rPr>
                <w:rFonts w:eastAsia="Calibri"/>
                <w:sz w:val="18"/>
                <w:szCs w:val="18"/>
              </w:rPr>
              <w:t xml:space="preserve"> </w:t>
            </w:r>
            <w:r w:rsidRPr="00C23C61">
              <w:rPr>
                <w:sz w:val="18"/>
                <w:szCs w:val="18"/>
              </w:rPr>
              <w:t>для физического</w:t>
            </w:r>
            <w:r w:rsidRPr="00C23C61">
              <w:rPr>
                <w:rFonts w:eastAsia="Calibri"/>
                <w:sz w:val="18"/>
                <w:szCs w:val="18"/>
              </w:rPr>
              <w:t xml:space="preserve"> </w:t>
            </w:r>
            <w:r w:rsidRPr="00C23C61">
              <w:rPr>
                <w:sz w:val="18"/>
                <w:szCs w:val="18"/>
              </w:rPr>
              <w:t>лица</w:t>
            </w:r>
            <w:r w:rsidRPr="00C23C61">
              <w:rPr>
                <w:rFonts w:eastAsia="Calibri"/>
                <w:sz w:val="18"/>
                <w:szCs w:val="18"/>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0B83A7BB" w14:textId="77777777" w:rsidR="002D3FE8" w:rsidRPr="00C23C61" w:rsidRDefault="002D3FE8" w:rsidP="00E70EC9">
            <w:pPr>
              <w:spacing w:after="2"/>
              <w:ind w:left="12" w:right="17"/>
              <w:jc w:val="center"/>
              <w:rPr>
                <w:sz w:val="18"/>
                <w:szCs w:val="18"/>
              </w:rPr>
            </w:pPr>
            <w:r w:rsidRPr="00C23C61">
              <w:rPr>
                <w:sz w:val="18"/>
                <w:szCs w:val="18"/>
              </w:rPr>
              <w:t xml:space="preserve">Адрес регистрации по месту нахождения </w:t>
            </w:r>
          </w:p>
          <w:p w14:paraId="54C6593E" w14:textId="77777777" w:rsidR="002D3FE8" w:rsidRPr="00C23C61" w:rsidRDefault="002D3FE8" w:rsidP="00E70EC9">
            <w:pPr>
              <w:spacing w:line="242" w:lineRule="auto"/>
              <w:jc w:val="center"/>
              <w:rPr>
                <w:sz w:val="18"/>
                <w:szCs w:val="18"/>
              </w:rPr>
            </w:pPr>
            <w:r w:rsidRPr="00C23C61">
              <w:rPr>
                <w:sz w:val="18"/>
                <w:szCs w:val="18"/>
              </w:rPr>
              <w:t>–</w:t>
            </w:r>
            <w:r w:rsidRPr="00C23C61">
              <w:rPr>
                <w:rFonts w:eastAsia="Calibri"/>
                <w:sz w:val="18"/>
                <w:szCs w:val="18"/>
              </w:rPr>
              <w:t xml:space="preserve"> </w:t>
            </w:r>
            <w:r w:rsidRPr="00C23C61">
              <w:rPr>
                <w:sz w:val="18"/>
                <w:szCs w:val="18"/>
              </w:rPr>
              <w:t xml:space="preserve">для юридического лица или адрес </w:t>
            </w:r>
          </w:p>
          <w:p w14:paraId="585A9516" w14:textId="77777777" w:rsidR="002D3FE8" w:rsidRPr="00C23C61" w:rsidRDefault="002D3FE8" w:rsidP="00E70EC9">
            <w:pPr>
              <w:spacing w:after="2" w:line="239" w:lineRule="auto"/>
              <w:jc w:val="center"/>
              <w:rPr>
                <w:sz w:val="18"/>
                <w:szCs w:val="18"/>
              </w:rPr>
            </w:pPr>
            <w:r w:rsidRPr="00C23C61">
              <w:rPr>
                <w:sz w:val="18"/>
                <w:szCs w:val="18"/>
              </w:rPr>
              <w:t xml:space="preserve">регистрации по месту жительства (месту </w:t>
            </w:r>
          </w:p>
          <w:p w14:paraId="0736C8B1" w14:textId="2616469C" w:rsidR="002D3FE8" w:rsidRPr="00C23C61" w:rsidRDefault="002D3FE8" w:rsidP="00E70EC9">
            <w:pPr>
              <w:widowControl w:val="0"/>
              <w:adjustRightInd w:val="0"/>
              <w:jc w:val="both"/>
              <w:rPr>
                <w:sz w:val="18"/>
                <w:szCs w:val="18"/>
              </w:rPr>
            </w:pPr>
            <w:r w:rsidRPr="00C23C61">
              <w:rPr>
                <w:sz w:val="18"/>
                <w:szCs w:val="18"/>
              </w:rPr>
              <w:t>пребывания)</w:t>
            </w:r>
            <w:r w:rsidRPr="00C23C61">
              <w:rPr>
                <w:rFonts w:eastAsia="Calibri"/>
                <w:sz w:val="18"/>
                <w:szCs w:val="18"/>
              </w:rPr>
              <w:t xml:space="preserve"> </w:t>
            </w:r>
            <w:r w:rsidRPr="00C23C61">
              <w:rPr>
                <w:sz w:val="18"/>
                <w:szCs w:val="18"/>
              </w:rPr>
              <w:t>–</w:t>
            </w:r>
            <w:r w:rsidRPr="00C23C61">
              <w:rPr>
                <w:rFonts w:eastAsia="Calibri"/>
                <w:sz w:val="18"/>
                <w:szCs w:val="18"/>
              </w:rPr>
              <w:t xml:space="preserve"> </w:t>
            </w:r>
            <w:r w:rsidRPr="00C23C61">
              <w:rPr>
                <w:sz w:val="18"/>
                <w:szCs w:val="18"/>
              </w:rPr>
              <w:t>для физического лица</w:t>
            </w:r>
            <w:r w:rsidRPr="00C23C61">
              <w:rPr>
                <w:rFonts w:eastAsia="Calibri"/>
                <w:sz w:val="18"/>
                <w:szCs w:val="1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6B52D70" w14:textId="77777777" w:rsidR="002D3FE8" w:rsidRPr="00C23C61" w:rsidRDefault="002D3FE8" w:rsidP="00E70EC9">
            <w:pPr>
              <w:spacing w:after="1" w:line="241" w:lineRule="auto"/>
              <w:jc w:val="center"/>
              <w:rPr>
                <w:sz w:val="18"/>
                <w:szCs w:val="18"/>
              </w:rPr>
            </w:pPr>
            <w:r w:rsidRPr="00C23C61">
              <w:rPr>
                <w:sz w:val="18"/>
                <w:szCs w:val="18"/>
              </w:rPr>
              <w:t xml:space="preserve">Идентификационный номер налогоплательщика </w:t>
            </w:r>
            <w:r w:rsidRPr="00C23C61">
              <w:rPr>
                <w:rFonts w:eastAsia="Calibri"/>
                <w:sz w:val="18"/>
                <w:szCs w:val="18"/>
              </w:rPr>
              <w:t xml:space="preserve">- </w:t>
            </w:r>
            <w:r w:rsidRPr="00C23C61">
              <w:rPr>
                <w:sz w:val="18"/>
                <w:szCs w:val="18"/>
              </w:rPr>
              <w:t xml:space="preserve">иностранной </w:t>
            </w:r>
          </w:p>
          <w:p w14:paraId="4F9D1527" w14:textId="77777777" w:rsidR="002D3FE8" w:rsidRPr="00C23C61" w:rsidRDefault="002D3FE8" w:rsidP="00E70EC9">
            <w:pPr>
              <w:spacing w:after="2" w:line="239" w:lineRule="auto"/>
              <w:jc w:val="center"/>
              <w:rPr>
                <w:sz w:val="18"/>
                <w:szCs w:val="18"/>
              </w:rPr>
            </w:pPr>
            <w:r w:rsidRPr="00C23C61">
              <w:rPr>
                <w:sz w:val="18"/>
                <w:szCs w:val="18"/>
              </w:rPr>
              <w:t>организации в стране регистрации (</w:t>
            </w:r>
            <w:proofErr w:type="spellStart"/>
            <w:r w:rsidRPr="00C23C61">
              <w:rPr>
                <w:sz w:val="18"/>
                <w:szCs w:val="18"/>
              </w:rPr>
              <w:t>Tax</w:t>
            </w:r>
            <w:proofErr w:type="spellEnd"/>
            <w:r w:rsidRPr="00C23C61">
              <w:rPr>
                <w:sz w:val="18"/>
                <w:szCs w:val="18"/>
              </w:rPr>
              <w:t xml:space="preserve"> </w:t>
            </w:r>
          </w:p>
          <w:p w14:paraId="58414F7C" w14:textId="77777777" w:rsidR="002D3FE8" w:rsidRPr="00C23C61" w:rsidRDefault="002D3FE8" w:rsidP="00E70EC9">
            <w:pPr>
              <w:spacing w:line="259" w:lineRule="auto"/>
              <w:ind w:left="91"/>
              <w:rPr>
                <w:sz w:val="18"/>
                <w:szCs w:val="18"/>
              </w:rPr>
            </w:pPr>
            <w:proofErr w:type="spellStart"/>
            <w:r w:rsidRPr="00C23C61">
              <w:rPr>
                <w:rFonts w:eastAsia="Calibri"/>
                <w:sz w:val="18"/>
                <w:szCs w:val="18"/>
              </w:rPr>
              <w:t>Identification</w:t>
            </w:r>
            <w:proofErr w:type="spellEnd"/>
            <w:r w:rsidRPr="00C23C61">
              <w:rPr>
                <w:rFonts w:eastAsia="Calibri"/>
                <w:sz w:val="18"/>
                <w:szCs w:val="18"/>
              </w:rPr>
              <w:t xml:space="preserve"> Number) </w:t>
            </w:r>
          </w:p>
          <w:p w14:paraId="5C932B7A" w14:textId="77777777" w:rsidR="002D3FE8" w:rsidRPr="00C23C61" w:rsidRDefault="002D3FE8" w:rsidP="00E70EC9">
            <w:pPr>
              <w:spacing w:after="2" w:line="239" w:lineRule="auto"/>
              <w:jc w:val="center"/>
              <w:rPr>
                <w:sz w:val="18"/>
                <w:szCs w:val="18"/>
              </w:rPr>
            </w:pPr>
            <w:r w:rsidRPr="00C23C61">
              <w:rPr>
                <w:sz w:val="18"/>
                <w:szCs w:val="18"/>
              </w:rPr>
              <w:t xml:space="preserve">(далее </w:t>
            </w:r>
            <w:r w:rsidRPr="00C23C61">
              <w:rPr>
                <w:rFonts w:eastAsia="Calibri"/>
                <w:sz w:val="18"/>
                <w:szCs w:val="18"/>
              </w:rPr>
              <w:t xml:space="preserve">- </w:t>
            </w:r>
            <w:r w:rsidRPr="00C23C61">
              <w:rPr>
                <w:sz w:val="18"/>
                <w:szCs w:val="18"/>
              </w:rPr>
              <w:t xml:space="preserve">TIN) или его аналог, либо </w:t>
            </w:r>
          </w:p>
          <w:p w14:paraId="14F7C296" w14:textId="77777777" w:rsidR="002D3FE8" w:rsidRPr="00C23C61" w:rsidRDefault="002D3FE8" w:rsidP="00E70EC9">
            <w:pPr>
              <w:spacing w:line="242" w:lineRule="auto"/>
              <w:jc w:val="center"/>
              <w:rPr>
                <w:sz w:val="18"/>
                <w:szCs w:val="18"/>
              </w:rPr>
            </w:pPr>
            <w:r w:rsidRPr="00C23C61">
              <w:rPr>
                <w:sz w:val="18"/>
                <w:szCs w:val="18"/>
              </w:rPr>
              <w:t xml:space="preserve">международный код идентификации </w:t>
            </w:r>
          </w:p>
          <w:p w14:paraId="7FF0B11B" w14:textId="77777777" w:rsidR="002D3FE8" w:rsidRPr="00C23C61" w:rsidRDefault="002D3FE8" w:rsidP="00E70EC9">
            <w:pPr>
              <w:spacing w:line="259" w:lineRule="auto"/>
              <w:ind w:right="48"/>
              <w:jc w:val="center"/>
              <w:rPr>
                <w:sz w:val="18"/>
                <w:szCs w:val="18"/>
                <w:lang w:val="en-US"/>
              </w:rPr>
            </w:pPr>
            <w:r w:rsidRPr="00C23C61">
              <w:rPr>
                <w:sz w:val="18"/>
                <w:szCs w:val="18"/>
              </w:rPr>
              <w:t>юридического</w:t>
            </w:r>
            <w:r w:rsidRPr="00C23C61">
              <w:rPr>
                <w:sz w:val="18"/>
                <w:szCs w:val="18"/>
                <w:lang w:val="en-US"/>
              </w:rPr>
              <w:t xml:space="preserve"> </w:t>
            </w:r>
            <w:r w:rsidRPr="00C23C61">
              <w:rPr>
                <w:sz w:val="18"/>
                <w:szCs w:val="18"/>
              </w:rPr>
              <w:t>лица</w:t>
            </w:r>
            <w:r w:rsidRPr="00C23C61">
              <w:rPr>
                <w:sz w:val="18"/>
                <w:szCs w:val="18"/>
                <w:lang w:val="en-US"/>
              </w:rPr>
              <w:t xml:space="preserve"> </w:t>
            </w:r>
          </w:p>
          <w:p w14:paraId="4FC756FD" w14:textId="77777777" w:rsidR="002D3FE8" w:rsidRPr="00C23C61" w:rsidRDefault="002D3FE8" w:rsidP="00E70EC9">
            <w:pPr>
              <w:spacing w:line="259" w:lineRule="auto"/>
              <w:ind w:left="98"/>
              <w:rPr>
                <w:sz w:val="18"/>
                <w:szCs w:val="18"/>
                <w:lang w:val="en-US"/>
              </w:rPr>
            </w:pPr>
            <w:r w:rsidRPr="00C23C61">
              <w:rPr>
                <w:rFonts w:eastAsia="Calibri"/>
                <w:sz w:val="18"/>
                <w:szCs w:val="18"/>
                <w:lang w:val="en-US"/>
              </w:rPr>
              <w:t xml:space="preserve">(Legal Entity Identifier, </w:t>
            </w:r>
          </w:p>
          <w:p w14:paraId="2D60FD41" w14:textId="77777777" w:rsidR="002D3FE8" w:rsidRPr="00C23C61" w:rsidRDefault="002D3FE8" w:rsidP="00E70EC9">
            <w:pPr>
              <w:spacing w:line="242" w:lineRule="auto"/>
              <w:jc w:val="center"/>
              <w:rPr>
                <w:sz w:val="18"/>
                <w:szCs w:val="18"/>
              </w:rPr>
            </w:pPr>
            <w:r w:rsidRPr="00C23C61">
              <w:rPr>
                <w:sz w:val="18"/>
                <w:szCs w:val="18"/>
              </w:rPr>
              <w:t xml:space="preserve">LEI) (далее </w:t>
            </w:r>
            <w:r w:rsidRPr="00C23C61">
              <w:rPr>
                <w:rFonts w:eastAsia="Calibri"/>
                <w:sz w:val="18"/>
                <w:szCs w:val="18"/>
              </w:rPr>
              <w:t xml:space="preserve">- </w:t>
            </w:r>
            <w:r w:rsidRPr="00C23C61">
              <w:rPr>
                <w:sz w:val="18"/>
                <w:szCs w:val="18"/>
              </w:rPr>
              <w:t xml:space="preserve">LEI) (при отсутствии TIN или его аналога), либо </w:t>
            </w:r>
          </w:p>
          <w:p w14:paraId="7CE07C2E" w14:textId="77777777" w:rsidR="002D3FE8" w:rsidRPr="00C23C61" w:rsidRDefault="002D3FE8" w:rsidP="00E70EC9">
            <w:pPr>
              <w:spacing w:line="242" w:lineRule="auto"/>
              <w:jc w:val="center"/>
              <w:rPr>
                <w:sz w:val="18"/>
                <w:szCs w:val="18"/>
              </w:rPr>
            </w:pPr>
            <w:r w:rsidRPr="00C23C61">
              <w:rPr>
                <w:sz w:val="18"/>
                <w:szCs w:val="18"/>
              </w:rPr>
              <w:t xml:space="preserve">регистрационный номер в стране </w:t>
            </w:r>
          </w:p>
          <w:p w14:paraId="4B08DB2F" w14:textId="77777777" w:rsidR="002D3FE8" w:rsidRPr="00C23C61" w:rsidRDefault="002D3FE8" w:rsidP="00E70EC9">
            <w:pPr>
              <w:spacing w:line="259" w:lineRule="auto"/>
              <w:ind w:right="48"/>
              <w:jc w:val="center"/>
              <w:rPr>
                <w:sz w:val="18"/>
                <w:szCs w:val="18"/>
              </w:rPr>
            </w:pPr>
            <w:r w:rsidRPr="00C23C61">
              <w:rPr>
                <w:sz w:val="18"/>
                <w:szCs w:val="18"/>
              </w:rPr>
              <w:t xml:space="preserve">регистрации (при </w:t>
            </w:r>
          </w:p>
          <w:p w14:paraId="2DCD7843" w14:textId="77777777" w:rsidR="002D3FE8" w:rsidRPr="00C23C61" w:rsidRDefault="002D3FE8" w:rsidP="00E70EC9">
            <w:pPr>
              <w:spacing w:line="242" w:lineRule="auto"/>
              <w:jc w:val="center"/>
              <w:rPr>
                <w:sz w:val="18"/>
                <w:szCs w:val="18"/>
              </w:rPr>
            </w:pPr>
            <w:r w:rsidRPr="00C23C61">
              <w:rPr>
                <w:sz w:val="18"/>
                <w:szCs w:val="18"/>
              </w:rPr>
              <w:t>отсутствии TIN или его аналога и LEI)</w:t>
            </w:r>
            <w:r w:rsidRPr="00C23C61">
              <w:rPr>
                <w:rFonts w:eastAsia="Calibri"/>
                <w:sz w:val="18"/>
                <w:szCs w:val="18"/>
              </w:rPr>
              <w:t xml:space="preserve">, </w:t>
            </w:r>
            <w:r w:rsidRPr="00C23C61">
              <w:rPr>
                <w:sz w:val="18"/>
                <w:szCs w:val="18"/>
              </w:rPr>
              <w:t>–</w:t>
            </w:r>
            <w:r w:rsidRPr="00C23C61">
              <w:rPr>
                <w:rFonts w:eastAsia="Calibri"/>
                <w:sz w:val="18"/>
                <w:szCs w:val="18"/>
              </w:rPr>
              <w:t xml:space="preserve"> </w:t>
            </w:r>
            <w:r w:rsidRPr="00C23C61">
              <w:rPr>
                <w:sz w:val="18"/>
                <w:szCs w:val="18"/>
              </w:rPr>
              <w:t xml:space="preserve">для </w:t>
            </w:r>
          </w:p>
          <w:p w14:paraId="3E8B622E" w14:textId="77777777" w:rsidR="002D3FE8" w:rsidRPr="00C23C61" w:rsidRDefault="002D3FE8" w:rsidP="00E70EC9">
            <w:pPr>
              <w:spacing w:line="259" w:lineRule="auto"/>
              <w:ind w:left="151"/>
              <w:rPr>
                <w:sz w:val="18"/>
                <w:szCs w:val="18"/>
              </w:rPr>
            </w:pPr>
            <w:r w:rsidRPr="00C23C61">
              <w:rPr>
                <w:sz w:val="18"/>
                <w:szCs w:val="18"/>
              </w:rPr>
              <w:t xml:space="preserve">юридического лица; </w:t>
            </w:r>
          </w:p>
          <w:p w14:paraId="5BBDE705" w14:textId="04424F43" w:rsidR="002D3FE8" w:rsidRPr="00C23C61" w:rsidRDefault="002D3FE8" w:rsidP="00E70EC9">
            <w:pPr>
              <w:adjustRightInd w:val="0"/>
              <w:jc w:val="center"/>
              <w:rPr>
                <w:sz w:val="18"/>
                <w:szCs w:val="18"/>
              </w:rPr>
            </w:pPr>
            <w:r w:rsidRPr="00C23C61">
              <w:rPr>
                <w:sz w:val="18"/>
                <w:szCs w:val="18"/>
              </w:rPr>
              <w:t>реквизиты документа, удостоверяющего личность, –</w:t>
            </w:r>
            <w:r w:rsidRPr="00C23C61">
              <w:rPr>
                <w:rFonts w:eastAsia="Calibri"/>
                <w:sz w:val="18"/>
                <w:szCs w:val="18"/>
              </w:rPr>
              <w:t xml:space="preserve"> </w:t>
            </w:r>
            <w:r w:rsidRPr="00C23C61">
              <w:rPr>
                <w:sz w:val="18"/>
                <w:szCs w:val="18"/>
              </w:rPr>
              <w:t>для физического лица</w:t>
            </w:r>
            <w:r w:rsidRPr="00C23C61">
              <w:rPr>
                <w:rFonts w:eastAsia="Calibri"/>
                <w:sz w:val="18"/>
                <w:szCs w:val="18"/>
              </w:rPr>
              <w:t xml:space="preserve"> </w:t>
            </w:r>
          </w:p>
        </w:tc>
        <w:tc>
          <w:tcPr>
            <w:tcW w:w="1276" w:type="dxa"/>
          </w:tcPr>
          <w:p w14:paraId="1F5497EA" w14:textId="77777777" w:rsidR="002D3FE8" w:rsidRPr="00C23C61" w:rsidRDefault="002D3FE8" w:rsidP="00E70EC9">
            <w:pPr>
              <w:adjustRightInd w:val="0"/>
              <w:ind w:firstLine="2"/>
              <w:jc w:val="center"/>
              <w:rPr>
                <w:sz w:val="18"/>
                <w:szCs w:val="18"/>
              </w:rPr>
            </w:pPr>
            <w:r w:rsidRPr="00C23C61">
              <w:rPr>
                <w:sz w:val="18"/>
                <w:szCs w:val="18"/>
              </w:rPr>
              <w:t>Дата внесения записи о лице в реестр</w:t>
            </w:r>
          </w:p>
          <w:p w14:paraId="0B54B178" w14:textId="77777777" w:rsidR="002D3FE8" w:rsidRPr="00C23C61" w:rsidRDefault="002D3FE8" w:rsidP="00E70EC9">
            <w:pPr>
              <w:adjustRightInd w:val="0"/>
              <w:ind w:firstLine="540"/>
              <w:jc w:val="center"/>
              <w:rPr>
                <w:sz w:val="18"/>
                <w:szCs w:val="18"/>
              </w:rPr>
            </w:pPr>
          </w:p>
        </w:tc>
        <w:tc>
          <w:tcPr>
            <w:tcW w:w="2126" w:type="dxa"/>
          </w:tcPr>
          <w:p w14:paraId="4B290AAE" w14:textId="77777777" w:rsidR="002D3FE8" w:rsidRPr="00C23C61" w:rsidRDefault="002D3FE8" w:rsidP="00E70EC9">
            <w:pPr>
              <w:adjustRightInd w:val="0"/>
              <w:jc w:val="center"/>
              <w:rPr>
                <w:sz w:val="18"/>
                <w:szCs w:val="18"/>
              </w:rPr>
            </w:pPr>
            <w:r w:rsidRPr="00C23C61">
              <w:rPr>
                <w:sz w:val="18"/>
                <w:szCs w:val="18"/>
              </w:rPr>
              <w:t>Виды услуг и (или) виды сделок или ценных бумаг и (или) иных финансовых инструментов, и (или) оказываемых услуг, в отношении которых данное лицо признано квалифицированным инвестором</w:t>
            </w:r>
          </w:p>
          <w:p w14:paraId="008B96FF" w14:textId="77777777" w:rsidR="002D3FE8" w:rsidRPr="00C23C61" w:rsidRDefault="002D3FE8" w:rsidP="00E70EC9">
            <w:pPr>
              <w:adjustRightInd w:val="0"/>
              <w:ind w:firstLine="540"/>
              <w:jc w:val="center"/>
              <w:rPr>
                <w:sz w:val="18"/>
                <w:szCs w:val="18"/>
              </w:rPr>
            </w:pPr>
          </w:p>
        </w:tc>
        <w:tc>
          <w:tcPr>
            <w:tcW w:w="1276" w:type="dxa"/>
          </w:tcPr>
          <w:p w14:paraId="062C69B1" w14:textId="77777777" w:rsidR="002D3FE8" w:rsidRPr="00C23C61" w:rsidRDefault="002D3FE8" w:rsidP="00E70EC9">
            <w:pPr>
              <w:adjustRightInd w:val="0"/>
              <w:jc w:val="center"/>
              <w:rPr>
                <w:sz w:val="18"/>
                <w:szCs w:val="18"/>
              </w:rPr>
            </w:pPr>
            <w:r w:rsidRPr="00C23C61">
              <w:rPr>
                <w:sz w:val="18"/>
                <w:szCs w:val="18"/>
              </w:rPr>
              <w:t>Дата исключения лица из реестра</w:t>
            </w:r>
          </w:p>
        </w:tc>
        <w:tc>
          <w:tcPr>
            <w:tcW w:w="1559" w:type="dxa"/>
          </w:tcPr>
          <w:p w14:paraId="70DF4F7D" w14:textId="527E8F43" w:rsidR="002D3FE8" w:rsidRPr="00C23C61" w:rsidRDefault="002D3FE8" w:rsidP="00E70EC9">
            <w:pPr>
              <w:adjustRightInd w:val="0"/>
              <w:ind w:firstLine="17"/>
              <w:jc w:val="center"/>
              <w:rPr>
                <w:sz w:val="18"/>
                <w:szCs w:val="18"/>
              </w:rPr>
            </w:pPr>
            <w:r w:rsidRPr="00C23C61">
              <w:rPr>
                <w:sz w:val="18"/>
                <w:szCs w:val="18"/>
              </w:rPr>
              <w:t>Основание исключения лица из реестра</w:t>
            </w:r>
          </w:p>
        </w:tc>
        <w:tc>
          <w:tcPr>
            <w:tcW w:w="1701" w:type="dxa"/>
            <w:tcBorders>
              <w:right w:val="single" w:sz="8" w:space="0" w:color="auto"/>
            </w:tcBorders>
          </w:tcPr>
          <w:p w14:paraId="7137AA0A" w14:textId="77777777" w:rsidR="002D3FE8" w:rsidRPr="00C23C61" w:rsidRDefault="002D3FE8" w:rsidP="002D3FE8">
            <w:pPr>
              <w:adjustRightInd w:val="0"/>
              <w:ind w:hanging="108"/>
              <w:jc w:val="center"/>
              <w:rPr>
                <w:sz w:val="18"/>
                <w:szCs w:val="18"/>
              </w:rPr>
            </w:pPr>
            <w:r w:rsidRPr="00C23C61">
              <w:rPr>
                <w:sz w:val="18"/>
                <w:szCs w:val="18"/>
              </w:rPr>
              <w:t xml:space="preserve">Дата подтверждения статуса </w:t>
            </w:r>
          </w:p>
          <w:p w14:paraId="7F833757" w14:textId="77777777" w:rsidR="002D3FE8" w:rsidRPr="00C23C61" w:rsidRDefault="002D3FE8" w:rsidP="002D3FE8">
            <w:pPr>
              <w:adjustRightInd w:val="0"/>
              <w:ind w:hanging="108"/>
              <w:jc w:val="center"/>
              <w:rPr>
                <w:sz w:val="18"/>
                <w:szCs w:val="18"/>
              </w:rPr>
            </w:pPr>
            <w:proofErr w:type="spellStart"/>
            <w:r w:rsidRPr="00C23C61">
              <w:rPr>
                <w:sz w:val="18"/>
                <w:szCs w:val="18"/>
              </w:rPr>
              <w:t>квалифици</w:t>
            </w:r>
            <w:proofErr w:type="spellEnd"/>
            <w:r w:rsidRPr="00C23C61">
              <w:rPr>
                <w:sz w:val="18"/>
                <w:szCs w:val="18"/>
              </w:rPr>
              <w:t>-</w:t>
            </w:r>
          </w:p>
          <w:p w14:paraId="67EF1298" w14:textId="77777777" w:rsidR="002D3FE8" w:rsidRPr="00C23C61" w:rsidRDefault="002D3FE8" w:rsidP="002D3FE8">
            <w:pPr>
              <w:adjustRightInd w:val="0"/>
              <w:ind w:hanging="108"/>
              <w:jc w:val="center"/>
              <w:rPr>
                <w:sz w:val="18"/>
                <w:szCs w:val="18"/>
              </w:rPr>
            </w:pPr>
            <w:proofErr w:type="spellStart"/>
            <w:r w:rsidRPr="00C23C61">
              <w:rPr>
                <w:sz w:val="18"/>
                <w:szCs w:val="18"/>
              </w:rPr>
              <w:t>рованного</w:t>
            </w:r>
            <w:proofErr w:type="spellEnd"/>
            <w:r w:rsidRPr="00C23C61">
              <w:rPr>
                <w:sz w:val="18"/>
                <w:szCs w:val="18"/>
              </w:rPr>
              <w:t xml:space="preserve"> </w:t>
            </w:r>
          </w:p>
          <w:p w14:paraId="59A93326" w14:textId="77777777" w:rsidR="002D3FE8" w:rsidRPr="00C23C61" w:rsidRDefault="002D3FE8" w:rsidP="002D3FE8">
            <w:pPr>
              <w:adjustRightInd w:val="0"/>
              <w:ind w:hanging="108"/>
              <w:jc w:val="center"/>
              <w:rPr>
                <w:sz w:val="18"/>
                <w:szCs w:val="18"/>
              </w:rPr>
            </w:pPr>
            <w:r w:rsidRPr="00C23C61">
              <w:rPr>
                <w:sz w:val="18"/>
                <w:szCs w:val="18"/>
              </w:rPr>
              <w:t xml:space="preserve">инвестора (для </w:t>
            </w:r>
          </w:p>
          <w:p w14:paraId="41F96FD8" w14:textId="4B1C2227" w:rsidR="002D3FE8" w:rsidRPr="00C23C61" w:rsidRDefault="002D3FE8" w:rsidP="002D3FE8">
            <w:pPr>
              <w:adjustRightInd w:val="0"/>
              <w:ind w:hanging="108"/>
              <w:jc w:val="center"/>
              <w:rPr>
                <w:sz w:val="18"/>
                <w:szCs w:val="18"/>
              </w:rPr>
            </w:pPr>
            <w:r w:rsidRPr="00C23C61">
              <w:rPr>
                <w:sz w:val="18"/>
                <w:szCs w:val="18"/>
              </w:rPr>
              <w:t>юридических лиц)</w:t>
            </w:r>
          </w:p>
        </w:tc>
        <w:tc>
          <w:tcPr>
            <w:tcW w:w="1701" w:type="dxa"/>
            <w:tcBorders>
              <w:right w:val="single" w:sz="8" w:space="0" w:color="auto"/>
            </w:tcBorders>
          </w:tcPr>
          <w:p w14:paraId="6A5A5091" w14:textId="77777777" w:rsidR="002D3FE8" w:rsidRPr="00C23C61" w:rsidRDefault="002D3FE8" w:rsidP="002D3FE8">
            <w:pPr>
              <w:adjustRightInd w:val="0"/>
              <w:ind w:hanging="108"/>
              <w:jc w:val="center"/>
              <w:rPr>
                <w:sz w:val="18"/>
                <w:szCs w:val="18"/>
              </w:rPr>
            </w:pPr>
            <w:r w:rsidRPr="00C23C61">
              <w:rPr>
                <w:sz w:val="18"/>
                <w:szCs w:val="18"/>
              </w:rPr>
              <w:t xml:space="preserve">Дата внесения </w:t>
            </w:r>
          </w:p>
          <w:p w14:paraId="25D1B154" w14:textId="77777777" w:rsidR="002D3FE8" w:rsidRPr="00C23C61" w:rsidRDefault="002D3FE8" w:rsidP="002D3FE8">
            <w:pPr>
              <w:adjustRightInd w:val="0"/>
              <w:ind w:hanging="108"/>
              <w:jc w:val="center"/>
              <w:rPr>
                <w:sz w:val="18"/>
                <w:szCs w:val="18"/>
              </w:rPr>
            </w:pPr>
            <w:r w:rsidRPr="00C23C61">
              <w:rPr>
                <w:sz w:val="18"/>
                <w:szCs w:val="18"/>
              </w:rPr>
              <w:t xml:space="preserve">изменений в </w:t>
            </w:r>
          </w:p>
          <w:p w14:paraId="788CB782" w14:textId="77777777" w:rsidR="002D3FE8" w:rsidRPr="00C23C61" w:rsidRDefault="002D3FE8" w:rsidP="002D3FE8">
            <w:pPr>
              <w:adjustRightInd w:val="0"/>
              <w:ind w:hanging="108"/>
              <w:jc w:val="center"/>
              <w:rPr>
                <w:sz w:val="18"/>
                <w:szCs w:val="18"/>
              </w:rPr>
            </w:pPr>
            <w:r w:rsidRPr="00C23C61">
              <w:rPr>
                <w:sz w:val="18"/>
                <w:szCs w:val="18"/>
              </w:rPr>
              <w:t xml:space="preserve">информацию </w:t>
            </w:r>
          </w:p>
          <w:p w14:paraId="063623F8" w14:textId="4968E7D1" w:rsidR="002D3FE8" w:rsidRPr="00C23C61" w:rsidRDefault="002D3FE8" w:rsidP="002D3FE8">
            <w:pPr>
              <w:adjustRightInd w:val="0"/>
              <w:ind w:hanging="108"/>
              <w:jc w:val="center"/>
              <w:rPr>
                <w:sz w:val="18"/>
                <w:szCs w:val="18"/>
              </w:rPr>
            </w:pPr>
            <w:r w:rsidRPr="00C23C61">
              <w:rPr>
                <w:sz w:val="18"/>
                <w:szCs w:val="18"/>
              </w:rPr>
              <w:t>о квалифицированном инвесторе</w:t>
            </w:r>
          </w:p>
        </w:tc>
      </w:tr>
      <w:tr w:rsidR="002D3FE8" w:rsidRPr="00C23C61" w14:paraId="08683BCE" w14:textId="660E9E4F" w:rsidTr="002D3FE8">
        <w:tc>
          <w:tcPr>
            <w:tcW w:w="709" w:type="dxa"/>
            <w:tcBorders>
              <w:left w:val="single" w:sz="8" w:space="0" w:color="auto"/>
            </w:tcBorders>
          </w:tcPr>
          <w:p w14:paraId="761FA1AE" w14:textId="6E62B690" w:rsidR="002D3FE8" w:rsidRPr="00C23C61" w:rsidRDefault="002D3FE8" w:rsidP="002D3FE8">
            <w:pPr>
              <w:adjustRightInd w:val="0"/>
              <w:ind w:firstLine="540"/>
            </w:pPr>
          </w:p>
        </w:tc>
        <w:tc>
          <w:tcPr>
            <w:tcW w:w="1843" w:type="dxa"/>
          </w:tcPr>
          <w:p w14:paraId="368A7417" w14:textId="77777777" w:rsidR="002D3FE8" w:rsidRPr="00C23C61" w:rsidRDefault="002D3FE8" w:rsidP="005B5C10">
            <w:pPr>
              <w:adjustRightInd w:val="0"/>
              <w:ind w:firstLine="540"/>
              <w:jc w:val="right"/>
            </w:pPr>
          </w:p>
        </w:tc>
        <w:tc>
          <w:tcPr>
            <w:tcW w:w="1984" w:type="dxa"/>
          </w:tcPr>
          <w:p w14:paraId="78947523" w14:textId="77777777" w:rsidR="002D3FE8" w:rsidRPr="00C23C61" w:rsidRDefault="002D3FE8" w:rsidP="005B5C10">
            <w:pPr>
              <w:adjustRightInd w:val="0"/>
              <w:ind w:firstLine="540"/>
              <w:jc w:val="right"/>
            </w:pPr>
          </w:p>
        </w:tc>
        <w:tc>
          <w:tcPr>
            <w:tcW w:w="1985" w:type="dxa"/>
          </w:tcPr>
          <w:p w14:paraId="725EB74C" w14:textId="77777777" w:rsidR="002D3FE8" w:rsidRPr="00C23C61" w:rsidRDefault="002D3FE8" w:rsidP="005B5C10">
            <w:pPr>
              <w:adjustRightInd w:val="0"/>
              <w:ind w:firstLine="540"/>
              <w:jc w:val="right"/>
            </w:pPr>
          </w:p>
        </w:tc>
        <w:tc>
          <w:tcPr>
            <w:tcW w:w="1276" w:type="dxa"/>
          </w:tcPr>
          <w:p w14:paraId="36AADAEB" w14:textId="77777777" w:rsidR="002D3FE8" w:rsidRPr="00C23C61" w:rsidRDefault="002D3FE8" w:rsidP="005B5C10">
            <w:pPr>
              <w:adjustRightInd w:val="0"/>
              <w:ind w:firstLine="540"/>
              <w:jc w:val="right"/>
            </w:pPr>
          </w:p>
        </w:tc>
        <w:tc>
          <w:tcPr>
            <w:tcW w:w="2126" w:type="dxa"/>
          </w:tcPr>
          <w:p w14:paraId="539D2A09" w14:textId="77777777" w:rsidR="002D3FE8" w:rsidRPr="00C23C61" w:rsidRDefault="002D3FE8" w:rsidP="005B5C10">
            <w:pPr>
              <w:adjustRightInd w:val="0"/>
              <w:ind w:firstLine="540"/>
              <w:jc w:val="right"/>
            </w:pPr>
          </w:p>
        </w:tc>
        <w:tc>
          <w:tcPr>
            <w:tcW w:w="1276" w:type="dxa"/>
          </w:tcPr>
          <w:p w14:paraId="4F626BBE" w14:textId="77777777" w:rsidR="002D3FE8" w:rsidRPr="00C23C61" w:rsidRDefault="002D3FE8" w:rsidP="005B5C10">
            <w:pPr>
              <w:adjustRightInd w:val="0"/>
              <w:ind w:firstLine="540"/>
              <w:jc w:val="right"/>
            </w:pPr>
          </w:p>
        </w:tc>
        <w:tc>
          <w:tcPr>
            <w:tcW w:w="1559" w:type="dxa"/>
          </w:tcPr>
          <w:p w14:paraId="0DCC3503" w14:textId="77777777" w:rsidR="002D3FE8" w:rsidRPr="00C23C61" w:rsidRDefault="002D3FE8" w:rsidP="005B5C10">
            <w:pPr>
              <w:adjustRightInd w:val="0"/>
              <w:ind w:firstLine="540"/>
              <w:jc w:val="right"/>
            </w:pPr>
          </w:p>
        </w:tc>
        <w:tc>
          <w:tcPr>
            <w:tcW w:w="1701" w:type="dxa"/>
            <w:tcBorders>
              <w:right w:val="single" w:sz="8" w:space="0" w:color="auto"/>
            </w:tcBorders>
          </w:tcPr>
          <w:p w14:paraId="6E1A7786" w14:textId="77777777" w:rsidR="002D3FE8" w:rsidRPr="00C23C61" w:rsidRDefault="002D3FE8" w:rsidP="005B5C10">
            <w:pPr>
              <w:adjustRightInd w:val="0"/>
              <w:ind w:firstLine="540"/>
              <w:jc w:val="right"/>
            </w:pPr>
          </w:p>
        </w:tc>
        <w:tc>
          <w:tcPr>
            <w:tcW w:w="1701" w:type="dxa"/>
            <w:tcBorders>
              <w:right w:val="single" w:sz="8" w:space="0" w:color="auto"/>
            </w:tcBorders>
          </w:tcPr>
          <w:p w14:paraId="59DC25E6" w14:textId="77777777" w:rsidR="002D3FE8" w:rsidRPr="00C23C61" w:rsidRDefault="002D3FE8" w:rsidP="005B5C10">
            <w:pPr>
              <w:adjustRightInd w:val="0"/>
              <w:ind w:firstLine="540"/>
              <w:jc w:val="right"/>
            </w:pPr>
          </w:p>
        </w:tc>
      </w:tr>
      <w:tr w:rsidR="002D3FE8" w:rsidRPr="00C23C61" w14:paraId="698A335C" w14:textId="6DA6C34A" w:rsidTr="002D3FE8">
        <w:tc>
          <w:tcPr>
            <w:tcW w:w="709" w:type="dxa"/>
            <w:tcBorders>
              <w:left w:val="single" w:sz="8" w:space="0" w:color="auto"/>
            </w:tcBorders>
          </w:tcPr>
          <w:p w14:paraId="21CB0583" w14:textId="5C02B73C" w:rsidR="002D3FE8" w:rsidRPr="00C23C61" w:rsidRDefault="002D3FE8" w:rsidP="002D3FE8">
            <w:pPr>
              <w:adjustRightInd w:val="0"/>
              <w:ind w:firstLine="540"/>
            </w:pPr>
          </w:p>
        </w:tc>
        <w:tc>
          <w:tcPr>
            <w:tcW w:w="1843" w:type="dxa"/>
          </w:tcPr>
          <w:p w14:paraId="049F247F" w14:textId="77777777" w:rsidR="002D3FE8" w:rsidRPr="00C23C61" w:rsidRDefault="002D3FE8" w:rsidP="005B5C10">
            <w:pPr>
              <w:adjustRightInd w:val="0"/>
              <w:ind w:firstLine="540"/>
              <w:jc w:val="right"/>
            </w:pPr>
          </w:p>
        </w:tc>
        <w:tc>
          <w:tcPr>
            <w:tcW w:w="1984" w:type="dxa"/>
          </w:tcPr>
          <w:p w14:paraId="6847CE90" w14:textId="77777777" w:rsidR="002D3FE8" w:rsidRPr="00C23C61" w:rsidRDefault="002D3FE8" w:rsidP="005B5C10">
            <w:pPr>
              <w:adjustRightInd w:val="0"/>
              <w:ind w:firstLine="540"/>
              <w:jc w:val="right"/>
            </w:pPr>
          </w:p>
        </w:tc>
        <w:tc>
          <w:tcPr>
            <w:tcW w:w="1985" w:type="dxa"/>
          </w:tcPr>
          <w:p w14:paraId="25CC4D85" w14:textId="77777777" w:rsidR="002D3FE8" w:rsidRPr="00C23C61" w:rsidRDefault="002D3FE8" w:rsidP="005B5C10">
            <w:pPr>
              <w:adjustRightInd w:val="0"/>
              <w:ind w:firstLine="540"/>
              <w:jc w:val="right"/>
            </w:pPr>
          </w:p>
        </w:tc>
        <w:tc>
          <w:tcPr>
            <w:tcW w:w="1276" w:type="dxa"/>
          </w:tcPr>
          <w:p w14:paraId="29C6ADAD" w14:textId="77777777" w:rsidR="002D3FE8" w:rsidRPr="00C23C61" w:rsidRDefault="002D3FE8" w:rsidP="005B5C10">
            <w:pPr>
              <w:adjustRightInd w:val="0"/>
              <w:ind w:firstLine="540"/>
              <w:jc w:val="right"/>
            </w:pPr>
          </w:p>
        </w:tc>
        <w:tc>
          <w:tcPr>
            <w:tcW w:w="2126" w:type="dxa"/>
          </w:tcPr>
          <w:p w14:paraId="46018ED4" w14:textId="77777777" w:rsidR="002D3FE8" w:rsidRPr="00C23C61" w:rsidRDefault="002D3FE8" w:rsidP="005B5C10">
            <w:pPr>
              <w:adjustRightInd w:val="0"/>
              <w:ind w:firstLine="540"/>
              <w:jc w:val="right"/>
            </w:pPr>
          </w:p>
        </w:tc>
        <w:tc>
          <w:tcPr>
            <w:tcW w:w="1276" w:type="dxa"/>
          </w:tcPr>
          <w:p w14:paraId="44D131B5" w14:textId="77777777" w:rsidR="002D3FE8" w:rsidRPr="00C23C61" w:rsidRDefault="002D3FE8" w:rsidP="005B5C10">
            <w:pPr>
              <w:adjustRightInd w:val="0"/>
              <w:ind w:firstLine="540"/>
              <w:jc w:val="right"/>
            </w:pPr>
          </w:p>
        </w:tc>
        <w:tc>
          <w:tcPr>
            <w:tcW w:w="1559" w:type="dxa"/>
          </w:tcPr>
          <w:p w14:paraId="286CCCAA" w14:textId="77777777" w:rsidR="002D3FE8" w:rsidRPr="00C23C61" w:rsidRDefault="002D3FE8" w:rsidP="005B5C10">
            <w:pPr>
              <w:adjustRightInd w:val="0"/>
              <w:ind w:firstLine="540"/>
              <w:jc w:val="right"/>
            </w:pPr>
          </w:p>
        </w:tc>
        <w:tc>
          <w:tcPr>
            <w:tcW w:w="1701" w:type="dxa"/>
            <w:tcBorders>
              <w:right w:val="single" w:sz="8" w:space="0" w:color="auto"/>
            </w:tcBorders>
          </w:tcPr>
          <w:p w14:paraId="70F45C6A" w14:textId="77777777" w:rsidR="002D3FE8" w:rsidRPr="00C23C61" w:rsidRDefault="002D3FE8" w:rsidP="005B5C10">
            <w:pPr>
              <w:adjustRightInd w:val="0"/>
              <w:ind w:firstLine="540"/>
              <w:jc w:val="right"/>
            </w:pPr>
          </w:p>
        </w:tc>
        <w:tc>
          <w:tcPr>
            <w:tcW w:w="1701" w:type="dxa"/>
            <w:tcBorders>
              <w:right w:val="single" w:sz="8" w:space="0" w:color="auto"/>
            </w:tcBorders>
          </w:tcPr>
          <w:p w14:paraId="319EECD0" w14:textId="77777777" w:rsidR="002D3FE8" w:rsidRPr="00C23C61" w:rsidRDefault="002D3FE8" w:rsidP="005B5C10">
            <w:pPr>
              <w:adjustRightInd w:val="0"/>
              <w:ind w:firstLine="540"/>
              <w:jc w:val="right"/>
            </w:pPr>
          </w:p>
        </w:tc>
      </w:tr>
      <w:tr w:rsidR="002D3FE8" w:rsidRPr="00C23C61" w14:paraId="3EC5610A" w14:textId="38EFB603" w:rsidTr="002D3FE8">
        <w:tc>
          <w:tcPr>
            <w:tcW w:w="709" w:type="dxa"/>
            <w:tcBorders>
              <w:left w:val="single" w:sz="8" w:space="0" w:color="auto"/>
            </w:tcBorders>
          </w:tcPr>
          <w:p w14:paraId="75E13D24" w14:textId="6F3C5BA0" w:rsidR="002D3FE8" w:rsidRPr="00C23C61" w:rsidRDefault="002D3FE8" w:rsidP="002D3FE8">
            <w:pPr>
              <w:adjustRightInd w:val="0"/>
              <w:ind w:firstLine="540"/>
            </w:pPr>
          </w:p>
        </w:tc>
        <w:tc>
          <w:tcPr>
            <w:tcW w:w="1843" w:type="dxa"/>
          </w:tcPr>
          <w:p w14:paraId="5CF37D6C" w14:textId="77777777" w:rsidR="002D3FE8" w:rsidRPr="00C23C61" w:rsidRDefault="002D3FE8" w:rsidP="005B5C10">
            <w:pPr>
              <w:adjustRightInd w:val="0"/>
              <w:ind w:firstLine="540"/>
              <w:jc w:val="right"/>
            </w:pPr>
          </w:p>
        </w:tc>
        <w:tc>
          <w:tcPr>
            <w:tcW w:w="1984" w:type="dxa"/>
          </w:tcPr>
          <w:p w14:paraId="041F6F15" w14:textId="77777777" w:rsidR="002D3FE8" w:rsidRPr="00C23C61" w:rsidRDefault="002D3FE8" w:rsidP="005B5C10">
            <w:pPr>
              <w:adjustRightInd w:val="0"/>
              <w:ind w:firstLine="540"/>
              <w:jc w:val="right"/>
            </w:pPr>
          </w:p>
        </w:tc>
        <w:tc>
          <w:tcPr>
            <w:tcW w:w="1985" w:type="dxa"/>
          </w:tcPr>
          <w:p w14:paraId="44F519BF" w14:textId="77777777" w:rsidR="002D3FE8" w:rsidRPr="00C23C61" w:rsidRDefault="002D3FE8" w:rsidP="005B5C10">
            <w:pPr>
              <w:adjustRightInd w:val="0"/>
              <w:ind w:firstLine="540"/>
              <w:jc w:val="right"/>
            </w:pPr>
          </w:p>
        </w:tc>
        <w:tc>
          <w:tcPr>
            <w:tcW w:w="1276" w:type="dxa"/>
          </w:tcPr>
          <w:p w14:paraId="09E9992B" w14:textId="77777777" w:rsidR="002D3FE8" w:rsidRPr="00C23C61" w:rsidRDefault="002D3FE8" w:rsidP="005B5C10">
            <w:pPr>
              <w:adjustRightInd w:val="0"/>
              <w:ind w:firstLine="540"/>
              <w:jc w:val="right"/>
            </w:pPr>
          </w:p>
        </w:tc>
        <w:tc>
          <w:tcPr>
            <w:tcW w:w="2126" w:type="dxa"/>
          </w:tcPr>
          <w:p w14:paraId="61A5C5DC" w14:textId="77777777" w:rsidR="002D3FE8" w:rsidRPr="00C23C61" w:rsidRDefault="002D3FE8" w:rsidP="005B5C10">
            <w:pPr>
              <w:adjustRightInd w:val="0"/>
              <w:ind w:firstLine="540"/>
              <w:jc w:val="right"/>
            </w:pPr>
          </w:p>
        </w:tc>
        <w:tc>
          <w:tcPr>
            <w:tcW w:w="1276" w:type="dxa"/>
          </w:tcPr>
          <w:p w14:paraId="2FA46E73" w14:textId="77777777" w:rsidR="002D3FE8" w:rsidRPr="00C23C61" w:rsidRDefault="002D3FE8" w:rsidP="005B5C10">
            <w:pPr>
              <w:adjustRightInd w:val="0"/>
              <w:ind w:firstLine="540"/>
              <w:jc w:val="right"/>
            </w:pPr>
          </w:p>
        </w:tc>
        <w:tc>
          <w:tcPr>
            <w:tcW w:w="1559" w:type="dxa"/>
          </w:tcPr>
          <w:p w14:paraId="522E1056" w14:textId="77777777" w:rsidR="002D3FE8" w:rsidRPr="00C23C61" w:rsidRDefault="002D3FE8" w:rsidP="005B5C10">
            <w:pPr>
              <w:adjustRightInd w:val="0"/>
              <w:ind w:firstLine="540"/>
              <w:jc w:val="right"/>
            </w:pPr>
          </w:p>
        </w:tc>
        <w:tc>
          <w:tcPr>
            <w:tcW w:w="1701" w:type="dxa"/>
            <w:tcBorders>
              <w:right w:val="single" w:sz="8" w:space="0" w:color="auto"/>
            </w:tcBorders>
          </w:tcPr>
          <w:p w14:paraId="4C3595EC" w14:textId="77777777" w:rsidR="002D3FE8" w:rsidRPr="00C23C61" w:rsidRDefault="002D3FE8" w:rsidP="005B5C10">
            <w:pPr>
              <w:adjustRightInd w:val="0"/>
              <w:ind w:firstLine="540"/>
              <w:jc w:val="right"/>
            </w:pPr>
          </w:p>
        </w:tc>
        <w:tc>
          <w:tcPr>
            <w:tcW w:w="1701" w:type="dxa"/>
            <w:tcBorders>
              <w:right w:val="single" w:sz="8" w:space="0" w:color="auto"/>
            </w:tcBorders>
          </w:tcPr>
          <w:p w14:paraId="5F2671BF" w14:textId="77777777" w:rsidR="002D3FE8" w:rsidRPr="00C23C61" w:rsidRDefault="002D3FE8" w:rsidP="005B5C10">
            <w:pPr>
              <w:adjustRightInd w:val="0"/>
              <w:ind w:firstLine="540"/>
              <w:jc w:val="right"/>
            </w:pPr>
          </w:p>
        </w:tc>
      </w:tr>
      <w:tr w:rsidR="002D3FE8" w:rsidRPr="00C23C61" w14:paraId="63AF31FA" w14:textId="60E6925D" w:rsidTr="002D3FE8">
        <w:tc>
          <w:tcPr>
            <w:tcW w:w="709" w:type="dxa"/>
            <w:tcBorders>
              <w:left w:val="single" w:sz="8" w:space="0" w:color="auto"/>
            </w:tcBorders>
          </w:tcPr>
          <w:p w14:paraId="3528A276" w14:textId="7993F95D" w:rsidR="002D3FE8" w:rsidRPr="00C23C61" w:rsidRDefault="002D3FE8" w:rsidP="002D3FE8">
            <w:pPr>
              <w:adjustRightInd w:val="0"/>
              <w:ind w:firstLine="540"/>
            </w:pPr>
          </w:p>
        </w:tc>
        <w:tc>
          <w:tcPr>
            <w:tcW w:w="1843" w:type="dxa"/>
          </w:tcPr>
          <w:p w14:paraId="72ED5CEF" w14:textId="77777777" w:rsidR="002D3FE8" w:rsidRPr="00C23C61" w:rsidRDefault="002D3FE8" w:rsidP="005B5C10">
            <w:pPr>
              <w:adjustRightInd w:val="0"/>
              <w:ind w:firstLine="540"/>
              <w:jc w:val="right"/>
            </w:pPr>
          </w:p>
        </w:tc>
        <w:tc>
          <w:tcPr>
            <w:tcW w:w="1984" w:type="dxa"/>
          </w:tcPr>
          <w:p w14:paraId="17133563" w14:textId="77777777" w:rsidR="002D3FE8" w:rsidRPr="00C23C61" w:rsidRDefault="002D3FE8" w:rsidP="005B5C10">
            <w:pPr>
              <w:adjustRightInd w:val="0"/>
              <w:ind w:firstLine="540"/>
              <w:jc w:val="right"/>
            </w:pPr>
          </w:p>
        </w:tc>
        <w:tc>
          <w:tcPr>
            <w:tcW w:w="1985" w:type="dxa"/>
          </w:tcPr>
          <w:p w14:paraId="56F3D47B" w14:textId="77777777" w:rsidR="002D3FE8" w:rsidRPr="00C23C61" w:rsidRDefault="002D3FE8" w:rsidP="005B5C10">
            <w:pPr>
              <w:adjustRightInd w:val="0"/>
              <w:ind w:firstLine="540"/>
              <w:jc w:val="right"/>
            </w:pPr>
          </w:p>
        </w:tc>
        <w:tc>
          <w:tcPr>
            <w:tcW w:w="1276" w:type="dxa"/>
          </w:tcPr>
          <w:p w14:paraId="632B5164" w14:textId="77777777" w:rsidR="002D3FE8" w:rsidRPr="00C23C61" w:rsidRDefault="002D3FE8" w:rsidP="005B5C10">
            <w:pPr>
              <w:adjustRightInd w:val="0"/>
              <w:ind w:firstLine="540"/>
              <w:jc w:val="right"/>
            </w:pPr>
          </w:p>
        </w:tc>
        <w:tc>
          <w:tcPr>
            <w:tcW w:w="2126" w:type="dxa"/>
          </w:tcPr>
          <w:p w14:paraId="0FDE59F3" w14:textId="77777777" w:rsidR="002D3FE8" w:rsidRPr="00C23C61" w:rsidRDefault="002D3FE8" w:rsidP="005B5C10">
            <w:pPr>
              <w:adjustRightInd w:val="0"/>
              <w:ind w:firstLine="540"/>
              <w:jc w:val="right"/>
            </w:pPr>
          </w:p>
        </w:tc>
        <w:tc>
          <w:tcPr>
            <w:tcW w:w="1276" w:type="dxa"/>
          </w:tcPr>
          <w:p w14:paraId="602D72FA" w14:textId="77777777" w:rsidR="002D3FE8" w:rsidRPr="00C23C61" w:rsidRDefault="002D3FE8" w:rsidP="005B5C10">
            <w:pPr>
              <w:adjustRightInd w:val="0"/>
              <w:ind w:firstLine="540"/>
              <w:jc w:val="right"/>
            </w:pPr>
          </w:p>
        </w:tc>
        <w:tc>
          <w:tcPr>
            <w:tcW w:w="1559" w:type="dxa"/>
          </w:tcPr>
          <w:p w14:paraId="4AA0C766" w14:textId="77777777" w:rsidR="002D3FE8" w:rsidRPr="00C23C61" w:rsidRDefault="002D3FE8" w:rsidP="005B5C10">
            <w:pPr>
              <w:adjustRightInd w:val="0"/>
              <w:ind w:firstLine="540"/>
              <w:jc w:val="right"/>
            </w:pPr>
          </w:p>
        </w:tc>
        <w:tc>
          <w:tcPr>
            <w:tcW w:w="1701" w:type="dxa"/>
            <w:tcBorders>
              <w:right w:val="single" w:sz="8" w:space="0" w:color="auto"/>
            </w:tcBorders>
          </w:tcPr>
          <w:p w14:paraId="150E6115" w14:textId="77777777" w:rsidR="002D3FE8" w:rsidRPr="00C23C61" w:rsidRDefault="002D3FE8" w:rsidP="005B5C10">
            <w:pPr>
              <w:adjustRightInd w:val="0"/>
              <w:ind w:firstLine="540"/>
              <w:jc w:val="right"/>
            </w:pPr>
          </w:p>
        </w:tc>
        <w:tc>
          <w:tcPr>
            <w:tcW w:w="1701" w:type="dxa"/>
            <w:tcBorders>
              <w:right w:val="single" w:sz="8" w:space="0" w:color="auto"/>
            </w:tcBorders>
          </w:tcPr>
          <w:p w14:paraId="0889DBCC" w14:textId="77777777" w:rsidR="002D3FE8" w:rsidRPr="00C23C61" w:rsidRDefault="002D3FE8" w:rsidP="005B5C10">
            <w:pPr>
              <w:adjustRightInd w:val="0"/>
              <w:ind w:firstLine="540"/>
              <w:jc w:val="right"/>
            </w:pPr>
          </w:p>
        </w:tc>
      </w:tr>
      <w:tr w:rsidR="002D3FE8" w:rsidRPr="00C23C61" w14:paraId="625618EF" w14:textId="2BC1C4B4" w:rsidTr="002D3FE8">
        <w:tc>
          <w:tcPr>
            <w:tcW w:w="709" w:type="dxa"/>
            <w:tcBorders>
              <w:left w:val="single" w:sz="8" w:space="0" w:color="auto"/>
            </w:tcBorders>
          </w:tcPr>
          <w:p w14:paraId="531D2B5F" w14:textId="77777777" w:rsidR="002D3FE8" w:rsidRPr="00C23C61" w:rsidRDefault="002D3FE8" w:rsidP="005B5C10">
            <w:pPr>
              <w:adjustRightInd w:val="0"/>
              <w:ind w:firstLine="540"/>
              <w:jc w:val="right"/>
            </w:pPr>
          </w:p>
        </w:tc>
        <w:tc>
          <w:tcPr>
            <w:tcW w:w="1843" w:type="dxa"/>
          </w:tcPr>
          <w:p w14:paraId="2115B667" w14:textId="77777777" w:rsidR="002D3FE8" w:rsidRPr="00C23C61" w:rsidRDefault="002D3FE8" w:rsidP="005B5C10">
            <w:pPr>
              <w:adjustRightInd w:val="0"/>
              <w:ind w:firstLine="540"/>
              <w:jc w:val="right"/>
            </w:pPr>
          </w:p>
        </w:tc>
        <w:tc>
          <w:tcPr>
            <w:tcW w:w="1984" w:type="dxa"/>
          </w:tcPr>
          <w:p w14:paraId="59034D8E" w14:textId="77777777" w:rsidR="002D3FE8" w:rsidRPr="00C23C61" w:rsidRDefault="002D3FE8" w:rsidP="005B5C10">
            <w:pPr>
              <w:adjustRightInd w:val="0"/>
              <w:ind w:firstLine="540"/>
              <w:jc w:val="right"/>
            </w:pPr>
          </w:p>
        </w:tc>
        <w:tc>
          <w:tcPr>
            <w:tcW w:w="1985" w:type="dxa"/>
          </w:tcPr>
          <w:p w14:paraId="6EC32D01" w14:textId="77777777" w:rsidR="002D3FE8" w:rsidRPr="00C23C61" w:rsidRDefault="002D3FE8" w:rsidP="005B5C10">
            <w:pPr>
              <w:adjustRightInd w:val="0"/>
              <w:ind w:firstLine="540"/>
              <w:jc w:val="right"/>
            </w:pPr>
          </w:p>
        </w:tc>
        <w:tc>
          <w:tcPr>
            <w:tcW w:w="1276" w:type="dxa"/>
          </w:tcPr>
          <w:p w14:paraId="50A27932" w14:textId="77777777" w:rsidR="002D3FE8" w:rsidRPr="00C23C61" w:rsidRDefault="002D3FE8" w:rsidP="005B5C10">
            <w:pPr>
              <w:adjustRightInd w:val="0"/>
              <w:ind w:firstLine="540"/>
              <w:jc w:val="right"/>
            </w:pPr>
          </w:p>
        </w:tc>
        <w:tc>
          <w:tcPr>
            <w:tcW w:w="2126" w:type="dxa"/>
          </w:tcPr>
          <w:p w14:paraId="04105A7F" w14:textId="77777777" w:rsidR="002D3FE8" w:rsidRPr="00C23C61" w:rsidRDefault="002D3FE8" w:rsidP="005B5C10">
            <w:pPr>
              <w:adjustRightInd w:val="0"/>
              <w:ind w:firstLine="540"/>
              <w:jc w:val="right"/>
            </w:pPr>
          </w:p>
        </w:tc>
        <w:tc>
          <w:tcPr>
            <w:tcW w:w="1276" w:type="dxa"/>
          </w:tcPr>
          <w:p w14:paraId="026C59C3" w14:textId="77777777" w:rsidR="002D3FE8" w:rsidRPr="00C23C61" w:rsidRDefault="002D3FE8" w:rsidP="005B5C10">
            <w:pPr>
              <w:adjustRightInd w:val="0"/>
              <w:ind w:firstLine="540"/>
              <w:jc w:val="right"/>
            </w:pPr>
          </w:p>
        </w:tc>
        <w:tc>
          <w:tcPr>
            <w:tcW w:w="1559" w:type="dxa"/>
          </w:tcPr>
          <w:p w14:paraId="11BC33FB" w14:textId="77777777" w:rsidR="002D3FE8" w:rsidRPr="00C23C61" w:rsidRDefault="002D3FE8" w:rsidP="005B5C10">
            <w:pPr>
              <w:adjustRightInd w:val="0"/>
              <w:ind w:firstLine="540"/>
              <w:jc w:val="right"/>
            </w:pPr>
          </w:p>
        </w:tc>
        <w:tc>
          <w:tcPr>
            <w:tcW w:w="1701" w:type="dxa"/>
            <w:tcBorders>
              <w:right w:val="single" w:sz="8" w:space="0" w:color="auto"/>
            </w:tcBorders>
          </w:tcPr>
          <w:p w14:paraId="7C22E91E" w14:textId="77777777" w:rsidR="002D3FE8" w:rsidRPr="00C23C61" w:rsidRDefault="002D3FE8" w:rsidP="005B5C10">
            <w:pPr>
              <w:adjustRightInd w:val="0"/>
              <w:ind w:firstLine="540"/>
              <w:jc w:val="right"/>
            </w:pPr>
          </w:p>
        </w:tc>
        <w:tc>
          <w:tcPr>
            <w:tcW w:w="1701" w:type="dxa"/>
            <w:tcBorders>
              <w:right w:val="single" w:sz="8" w:space="0" w:color="auto"/>
            </w:tcBorders>
          </w:tcPr>
          <w:p w14:paraId="43A3EB95" w14:textId="77777777" w:rsidR="002D3FE8" w:rsidRPr="00C23C61" w:rsidRDefault="002D3FE8" w:rsidP="005B5C10">
            <w:pPr>
              <w:adjustRightInd w:val="0"/>
              <w:ind w:firstLine="540"/>
              <w:jc w:val="right"/>
            </w:pPr>
          </w:p>
        </w:tc>
      </w:tr>
    </w:tbl>
    <w:p w14:paraId="00811F11" w14:textId="77777777" w:rsidR="004D190F" w:rsidRPr="00C23C61" w:rsidRDefault="004D190F" w:rsidP="004D190F">
      <w:pPr>
        <w:adjustRightInd w:val="0"/>
        <w:rPr>
          <w:bCs/>
          <w:snapToGrid w:val="0"/>
        </w:rPr>
      </w:pPr>
    </w:p>
    <w:p w14:paraId="74916FB2" w14:textId="77777777" w:rsidR="004D190F" w:rsidRPr="00C23C61" w:rsidRDefault="004D190F" w:rsidP="004D190F">
      <w:pPr>
        <w:adjustRightInd w:val="0"/>
        <w:ind w:left="540"/>
        <w:jc w:val="center"/>
        <w:rPr>
          <w:bCs/>
          <w:snapToGrid w:val="0"/>
        </w:rPr>
        <w:sectPr w:rsidR="004D190F" w:rsidRPr="00C23C61" w:rsidSect="00FA5C08">
          <w:pgSz w:w="16838" w:h="11906" w:orient="landscape"/>
          <w:pgMar w:top="993" w:right="1134" w:bottom="851" w:left="1134" w:header="709" w:footer="709" w:gutter="0"/>
          <w:cols w:space="708"/>
          <w:docGrid w:linePitch="360"/>
        </w:sectPr>
      </w:pPr>
    </w:p>
    <w:p w14:paraId="0A76EA0F" w14:textId="77777777" w:rsidR="004D190F" w:rsidRPr="00C23C61" w:rsidRDefault="004D190F" w:rsidP="00A72445">
      <w:pPr>
        <w:pStyle w:val="2"/>
        <w:jc w:val="right"/>
        <w:rPr>
          <w:rFonts w:ascii="Times New Roman" w:hAnsi="Times New Roman" w:cs="Times New Roman"/>
          <w:color w:val="auto"/>
          <w:sz w:val="22"/>
          <w:szCs w:val="22"/>
        </w:rPr>
      </w:pPr>
      <w:bookmarkStart w:id="220" w:name="_Приложение___7"/>
      <w:bookmarkStart w:id="221" w:name="Приложение7"/>
      <w:bookmarkStart w:id="222" w:name="_Toc225328859"/>
      <w:bookmarkEnd w:id="220"/>
      <w:bookmarkEnd w:id="221"/>
      <w:r w:rsidRPr="00C23C61">
        <w:rPr>
          <w:rFonts w:ascii="Times New Roman" w:hAnsi="Times New Roman" w:cs="Times New Roman"/>
          <w:color w:val="auto"/>
          <w:sz w:val="22"/>
          <w:szCs w:val="22"/>
        </w:rPr>
        <w:lastRenderedPageBreak/>
        <w:t>Приложение № 7</w:t>
      </w:r>
      <w:bookmarkEnd w:id="222"/>
    </w:p>
    <w:p w14:paraId="0EFE0590" w14:textId="77777777" w:rsidR="004D190F" w:rsidRPr="00C23C61" w:rsidRDefault="004D190F" w:rsidP="00A72445">
      <w:pPr>
        <w:pStyle w:val="2"/>
        <w:jc w:val="right"/>
        <w:rPr>
          <w:rFonts w:ascii="Times New Roman" w:hAnsi="Times New Roman" w:cs="Times New Roman"/>
          <w:color w:val="auto"/>
          <w:sz w:val="22"/>
          <w:szCs w:val="22"/>
        </w:rPr>
      </w:pPr>
      <w:bookmarkStart w:id="223" w:name="_Toc225328860"/>
      <w:r w:rsidRPr="00C23C61">
        <w:rPr>
          <w:rFonts w:ascii="Times New Roman" w:hAnsi="Times New Roman" w:cs="Times New Roman"/>
          <w:color w:val="auto"/>
          <w:sz w:val="22"/>
          <w:szCs w:val="22"/>
        </w:rPr>
        <w:t>«Заявление о предоставлении выписки из реестра лиц, признанных квалифицированными инвесторами»</w:t>
      </w:r>
      <w:bookmarkEnd w:id="223"/>
    </w:p>
    <w:p w14:paraId="42281D0F" w14:textId="77777777" w:rsidR="004D190F" w:rsidRPr="00C23C61" w:rsidRDefault="004D190F" w:rsidP="00A72445">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17EFA7B0" w14:textId="13DDE0D8" w:rsidR="004D190F" w:rsidRPr="00C23C61" w:rsidRDefault="004D190F" w:rsidP="00A72445">
      <w:pPr>
        <w:widowControl w:val="0"/>
        <w:adjustRightInd w:val="0"/>
        <w:jc w:val="right"/>
        <w:rPr>
          <w:rFonts w:eastAsia="TimesNewRomanPSMT"/>
          <w:sz w:val="22"/>
          <w:szCs w:val="22"/>
        </w:rPr>
      </w:pPr>
      <w:r w:rsidRPr="00C23C61">
        <w:rPr>
          <w:sz w:val="22"/>
          <w:szCs w:val="22"/>
        </w:rPr>
        <w:t xml:space="preserve">в </w:t>
      </w:r>
      <w:r w:rsidR="003B7509" w:rsidRPr="003B7509">
        <w:rPr>
          <w:sz w:val="22"/>
          <w:szCs w:val="22"/>
        </w:rPr>
        <w:t xml:space="preserve">ООО </w:t>
      </w:r>
      <w:r w:rsidR="00FF3F39">
        <w:rPr>
          <w:sz w:val="22"/>
          <w:szCs w:val="22"/>
        </w:rPr>
        <w:t>«ИНВАРИАНТ»</w:t>
      </w:r>
    </w:p>
    <w:p w14:paraId="6000B93E" w14:textId="77777777" w:rsidR="004D190F" w:rsidRPr="00C23C61" w:rsidRDefault="004D190F" w:rsidP="004D190F">
      <w:pPr>
        <w:adjustRightInd w:val="0"/>
        <w:jc w:val="center"/>
        <w:rPr>
          <w:rFonts w:eastAsia="TimesNewRomanPSMT"/>
        </w:rPr>
      </w:pPr>
    </w:p>
    <w:p w14:paraId="16CF631B" w14:textId="77777777" w:rsidR="004D190F" w:rsidRPr="00C23C61" w:rsidRDefault="004D190F" w:rsidP="004D190F">
      <w:pPr>
        <w:adjustRightInd w:val="0"/>
        <w:rPr>
          <w:rFonts w:eastAsia="TimesNewRomanPSMT"/>
          <w:highlight w:val="yellow"/>
        </w:rPr>
      </w:pPr>
    </w:p>
    <w:p w14:paraId="2D19C5A5" w14:textId="77777777" w:rsidR="004D190F" w:rsidRPr="00C23C61" w:rsidRDefault="004D190F" w:rsidP="004D190F">
      <w:pPr>
        <w:adjustRightInd w:val="0"/>
        <w:jc w:val="center"/>
        <w:rPr>
          <w:rFonts w:eastAsia="TimesNewRomanPSMT"/>
          <w:bCs/>
        </w:rPr>
      </w:pPr>
      <w:r w:rsidRPr="00C23C61">
        <w:rPr>
          <w:rFonts w:eastAsia="TimesNewRomanPSMT"/>
          <w:bCs/>
        </w:rPr>
        <w:t>Заявление о предоставлении выписки</w:t>
      </w:r>
    </w:p>
    <w:p w14:paraId="50C025AE" w14:textId="77777777" w:rsidR="004D190F" w:rsidRPr="00C23C61" w:rsidRDefault="004D190F" w:rsidP="004D190F">
      <w:pPr>
        <w:adjustRightInd w:val="0"/>
        <w:jc w:val="center"/>
        <w:rPr>
          <w:rFonts w:eastAsia="TimesNewRomanPSMT"/>
          <w:bCs/>
        </w:rPr>
      </w:pPr>
      <w:r w:rsidRPr="00C23C61">
        <w:rPr>
          <w:rFonts w:eastAsia="TimesNewRomanPSMT"/>
          <w:bCs/>
        </w:rPr>
        <w:t>из реестра лиц, признанных квалифицированными инвесторами</w:t>
      </w:r>
    </w:p>
    <w:p w14:paraId="76725CC6" w14:textId="77777777" w:rsidR="004D190F" w:rsidRPr="00C23C61" w:rsidRDefault="004D190F" w:rsidP="004D190F">
      <w:pPr>
        <w:adjustRightInd w:val="0"/>
        <w:jc w:val="center"/>
        <w:rPr>
          <w:rFonts w:eastAsia="TimesNewRomanPSMT"/>
          <w:bCs/>
        </w:rPr>
      </w:pPr>
    </w:p>
    <w:p w14:paraId="1C5E0C98" w14:textId="77777777" w:rsidR="004D190F" w:rsidRPr="00C23C61" w:rsidRDefault="004D190F" w:rsidP="004D190F">
      <w:pPr>
        <w:adjustRightInd w:val="0"/>
        <w:jc w:val="center"/>
        <w:rPr>
          <w:rFonts w:eastAsia="TimesNewRomanPSMT"/>
          <w:bCs/>
        </w:rPr>
      </w:pPr>
    </w:p>
    <w:p w14:paraId="5F15F603" w14:textId="77777777" w:rsidR="004D190F" w:rsidRPr="00C23C61" w:rsidRDefault="004D190F" w:rsidP="004D190F">
      <w:pPr>
        <w:adjustRightInd w:val="0"/>
        <w:jc w:val="center"/>
        <w:rPr>
          <w:rFonts w:eastAsia="TimesNewRomanPSMT"/>
          <w:bCs/>
        </w:rPr>
      </w:pPr>
      <w:r w:rsidRPr="00C23C61">
        <w:rPr>
          <w:rFonts w:eastAsia="TimesNewRomanPSMT"/>
          <w:bCs/>
        </w:rPr>
        <w:t xml:space="preserve">от </w:t>
      </w:r>
      <w:r w:rsidRPr="00C23C61">
        <w:rPr>
          <w:rFonts w:eastAsia="TimesNewRomanPSMT"/>
        </w:rPr>
        <w:t>_______________</w:t>
      </w:r>
      <w:r w:rsidRPr="00C23C61">
        <w:rPr>
          <w:rFonts w:eastAsia="TimesNewRomanPSMT"/>
          <w:bCs/>
        </w:rPr>
        <w:t>№</w:t>
      </w:r>
      <w:r w:rsidRPr="00C23C61">
        <w:rPr>
          <w:rFonts w:eastAsia="TimesNewRomanPSMT"/>
        </w:rPr>
        <w:t>______________</w:t>
      </w:r>
    </w:p>
    <w:p w14:paraId="688BC647" w14:textId="77777777" w:rsidR="004D190F" w:rsidRPr="00C23C61" w:rsidRDefault="004D190F" w:rsidP="004D190F">
      <w:pPr>
        <w:adjustRightInd w:val="0"/>
        <w:jc w:val="right"/>
        <w:rPr>
          <w:rFonts w:eastAsia="TimesNewRomanPSMT"/>
          <w:bCs/>
        </w:rPr>
      </w:pPr>
    </w:p>
    <w:p w14:paraId="55426EEE" w14:textId="77777777" w:rsidR="004D190F" w:rsidRPr="00C23C61" w:rsidRDefault="004D190F" w:rsidP="004D190F">
      <w:pPr>
        <w:adjustRightInd w:val="0"/>
        <w:jc w:val="right"/>
        <w:rPr>
          <w:rFonts w:eastAsia="TimesNewRomanPSMT"/>
          <w:bCs/>
        </w:rPr>
      </w:pPr>
    </w:p>
    <w:p w14:paraId="70A671D5" w14:textId="77777777" w:rsidR="004D190F" w:rsidRPr="00C23C61" w:rsidRDefault="004D190F" w:rsidP="004D190F">
      <w:pPr>
        <w:adjustRightInd w:val="0"/>
        <w:jc w:val="both"/>
        <w:rPr>
          <w:rFonts w:eastAsia="TimesNewRomanPSMT"/>
          <w:bCs/>
        </w:rPr>
      </w:pPr>
    </w:p>
    <w:p w14:paraId="394C1721" w14:textId="77777777" w:rsidR="00F72335" w:rsidRDefault="004D190F" w:rsidP="004D190F">
      <w:pPr>
        <w:adjustRightInd w:val="0"/>
        <w:spacing w:after="240"/>
        <w:rPr>
          <w:rFonts w:eastAsia="TimesNewRomanPSMT"/>
          <w:bCs/>
        </w:rPr>
      </w:pPr>
      <w:r w:rsidRPr="00C23C61">
        <w:rPr>
          <w:rFonts w:eastAsia="TimesNewRomanPSMT"/>
          <w:bCs/>
        </w:rPr>
        <w:t xml:space="preserve">Прошу выдать выписку из реестра лиц, признанных квалифицированными инвесторами </w:t>
      </w:r>
    </w:p>
    <w:p w14:paraId="3C69DC42" w14:textId="31F32ADD" w:rsidR="004D190F" w:rsidRPr="00C23C61" w:rsidRDefault="003B7509" w:rsidP="004D190F">
      <w:pPr>
        <w:adjustRightInd w:val="0"/>
        <w:spacing w:after="240"/>
        <w:rPr>
          <w:rFonts w:eastAsia="TimesNewRomanPSMT"/>
          <w:bCs/>
        </w:rPr>
      </w:pPr>
      <w:r w:rsidRPr="003B7509">
        <w:t xml:space="preserve">ООО </w:t>
      </w:r>
      <w:r w:rsidR="00FF3F39">
        <w:t>«ИНВАРИАНТ»</w:t>
      </w:r>
      <w:r w:rsidR="004D190F" w:rsidRPr="00C23C61">
        <w:rPr>
          <w:rFonts w:eastAsia="TimesNewRomanPSMT"/>
          <w:bCs/>
        </w:rPr>
        <w:t>, отражающую все содержащие сведения о (об)</w:t>
      </w:r>
    </w:p>
    <w:p w14:paraId="4433AEC3" w14:textId="77777777" w:rsidR="004D190F" w:rsidRPr="00C23C61" w:rsidRDefault="004D190F" w:rsidP="004D190F">
      <w:pPr>
        <w:adjustRightInd w:val="0"/>
        <w:jc w:val="center"/>
        <w:rPr>
          <w:rFonts w:eastAsia="TimesNewRomanPSMT"/>
        </w:rPr>
      </w:pPr>
      <w:r w:rsidRPr="00C23C61">
        <w:rPr>
          <w:rFonts w:eastAsia="TimesNewRomanPSMT"/>
        </w:rPr>
        <w:t>_________________________________________________________________________________</w:t>
      </w:r>
    </w:p>
    <w:p w14:paraId="0DC44011" w14:textId="77777777" w:rsidR="004D190F" w:rsidRPr="00C23C61" w:rsidRDefault="004D190F" w:rsidP="004D190F">
      <w:pPr>
        <w:adjustRightInd w:val="0"/>
        <w:jc w:val="center"/>
        <w:rPr>
          <w:rFonts w:eastAsia="TimesNewRomanPSMT"/>
          <w:bCs/>
        </w:rPr>
      </w:pPr>
      <w:r w:rsidRPr="00C23C61">
        <w:rPr>
          <w:rFonts w:eastAsia="TimesNewRomanPSMT"/>
          <w:i/>
          <w:iCs/>
        </w:rPr>
        <w:t>(Фамилия, Имя, Отчество/Полное наименование организации)</w:t>
      </w:r>
    </w:p>
    <w:p w14:paraId="3CDA7BC1" w14:textId="77777777" w:rsidR="004D190F" w:rsidRPr="00C23C61" w:rsidRDefault="004D190F" w:rsidP="004D190F">
      <w:pPr>
        <w:adjustRightInd w:val="0"/>
        <w:rPr>
          <w:rFonts w:eastAsia="TimesNewRomanPSMT"/>
        </w:rPr>
      </w:pPr>
    </w:p>
    <w:p w14:paraId="24CA8211" w14:textId="77777777" w:rsidR="004D190F" w:rsidRPr="00C23C61" w:rsidRDefault="004D190F" w:rsidP="004D190F">
      <w:pPr>
        <w:adjustRightInd w:val="0"/>
        <w:rPr>
          <w:rFonts w:eastAsia="TimesNewRomanPSMT"/>
        </w:rPr>
      </w:pPr>
    </w:p>
    <w:p w14:paraId="07EC8FAF" w14:textId="77777777" w:rsidR="004D190F" w:rsidRPr="00C23C61" w:rsidRDefault="004D190F" w:rsidP="004D190F">
      <w:pPr>
        <w:adjustRightInd w:val="0"/>
        <w:rPr>
          <w:rFonts w:eastAsia="TimesNewRomanPSMT"/>
        </w:rPr>
      </w:pPr>
    </w:p>
    <w:p w14:paraId="1950E752" w14:textId="77777777" w:rsidR="004D190F" w:rsidRPr="00C23C61" w:rsidRDefault="004D190F" w:rsidP="004D190F">
      <w:pPr>
        <w:adjustRightInd w:val="0"/>
        <w:rPr>
          <w:rFonts w:eastAsia="TimesNewRomanPSMT"/>
        </w:rPr>
      </w:pPr>
    </w:p>
    <w:p w14:paraId="4FC6F7D9" w14:textId="77777777" w:rsidR="004D190F" w:rsidRPr="00C23C61" w:rsidRDefault="004D190F" w:rsidP="004D190F">
      <w:pPr>
        <w:adjustRightInd w:val="0"/>
        <w:rPr>
          <w:rFonts w:eastAsia="TimesNewRomanPSMT"/>
        </w:rPr>
      </w:pPr>
    </w:p>
    <w:p w14:paraId="1F1F2F7A" w14:textId="77777777" w:rsidR="004D190F" w:rsidRPr="00C23C61" w:rsidRDefault="004D190F" w:rsidP="004D190F">
      <w:pPr>
        <w:adjustRightInd w:val="0"/>
        <w:rPr>
          <w:rFonts w:eastAsia="TimesNewRomanPSMT"/>
        </w:rPr>
      </w:pPr>
    </w:p>
    <w:p w14:paraId="0A6D2787" w14:textId="77777777" w:rsidR="004D190F" w:rsidRPr="00C23C61" w:rsidRDefault="004D190F" w:rsidP="004D190F">
      <w:pPr>
        <w:adjustRightInd w:val="0"/>
        <w:rPr>
          <w:rFonts w:eastAsia="TimesNewRomanPSMT"/>
        </w:rPr>
      </w:pPr>
    </w:p>
    <w:p w14:paraId="18920F1B" w14:textId="77777777" w:rsidR="004D190F" w:rsidRPr="00C23C61" w:rsidRDefault="004D190F" w:rsidP="004D190F">
      <w:pPr>
        <w:adjustRightInd w:val="0"/>
        <w:rPr>
          <w:rFonts w:eastAsia="TimesNewRomanPSMT"/>
        </w:rPr>
      </w:pPr>
    </w:p>
    <w:p w14:paraId="365A46F7" w14:textId="77777777" w:rsidR="004D190F" w:rsidRPr="00C23C61" w:rsidRDefault="004D190F" w:rsidP="004D190F">
      <w:pPr>
        <w:adjustRightInd w:val="0"/>
        <w:rPr>
          <w:rFonts w:eastAsia="TimesNewRomanPSMT"/>
        </w:rPr>
      </w:pPr>
    </w:p>
    <w:p w14:paraId="4061487F" w14:textId="77777777" w:rsidR="004D190F" w:rsidRPr="00C23C61" w:rsidRDefault="004D190F" w:rsidP="004D190F">
      <w:pPr>
        <w:adjustRightInd w:val="0"/>
        <w:jc w:val="both"/>
        <w:rPr>
          <w:rFonts w:eastAsia="TimesNewRomanPSMT"/>
          <w:bCs/>
        </w:rPr>
      </w:pPr>
    </w:p>
    <w:p w14:paraId="6F271703" w14:textId="3159BEF9" w:rsidR="004D190F" w:rsidRPr="00C23C61" w:rsidRDefault="00B7138E" w:rsidP="004D190F">
      <w:pPr>
        <w:adjustRightInd w:val="0"/>
        <w:jc w:val="both"/>
        <w:rPr>
          <w:rFonts w:eastAsia="TimesNewRomanPSMT"/>
          <w:bCs/>
        </w:rPr>
      </w:pPr>
      <w:r w:rsidRPr="00C23C61">
        <w:rPr>
          <w:noProof/>
        </w:rPr>
        <mc:AlternateContent>
          <mc:Choice Requires="wps">
            <w:drawing>
              <wp:anchor distT="0" distB="0" distL="114300" distR="114300" simplePos="0" relativeHeight="251663360" behindDoc="0" locked="0" layoutInCell="0" allowOverlap="1" wp14:anchorId="4EEA7C34" wp14:editId="455A396C">
                <wp:simplePos x="0" y="0"/>
                <wp:positionH relativeFrom="margin">
                  <wp:posOffset>683260</wp:posOffset>
                </wp:positionH>
                <wp:positionV relativeFrom="margin">
                  <wp:posOffset>4340225</wp:posOffset>
                </wp:positionV>
                <wp:extent cx="6758940" cy="106045"/>
                <wp:effectExtent l="0" t="0" r="0" b="0"/>
                <wp:wrapNone/>
                <wp:docPr id="211713428"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58940" cy="106045"/>
                        </a:xfrm>
                        <a:prstGeom prst="rect">
                          <a:avLst/>
                        </a:prstGeom>
                      </wps:spPr>
                      <wps:txbx>
                        <w:txbxContent>
                          <w:p w14:paraId="18E111FB" w14:textId="77777777" w:rsidR="00781270" w:rsidRDefault="00781270" w:rsidP="004D190F">
                            <w:pPr>
                              <w:jc w:val="center"/>
                            </w:pPr>
                            <w:r>
                              <w:rPr>
                                <w:color w:val="D8D8D8"/>
                                <w:sz w:val="2"/>
                                <w:szCs w:val="2"/>
                              </w:rPr>
                              <w:t>Типовая 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EA7C34" id="Надпись 5" o:spid="_x0000_s1030" type="#_x0000_t202" style="position:absolute;left:0;text-align:left;margin-left:53.8pt;margin-top:341.75pt;width:532.2pt;height:8.35pt;rotation:-45;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" o:allowincell="f" filled="f" stroked="f">
                <o:lock v:ext="edit" shapetype="t"/>
                <v:textbox style="mso-fit-shape-to-text:t">
                  <w:txbxContent>
                    <w:p w14:paraId="18E111FB" w14:textId="77777777" w:rsidR="00781270" w:rsidRDefault="00781270" w:rsidP="004D190F">
                      <w:pPr>
                        <w:jc w:val="center"/>
                      </w:pPr>
                      <w:r>
                        <w:rPr>
                          <w:color w:val="D8D8D8"/>
                          <w:sz w:val="2"/>
                          <w:szCs w:val="2"/>
                        </w:rPr>
                        <w:t>Типовая форма</w:t>
                      </w:r>
                    </w:p>
                  </w:txbxContent>
                </v:textbox>
                <w10:wrap anchorx="margin" anchory="margin"/>
              </v:shape>
            </w:pict>
          </mc:Fallback>
        </mc:AlternateContent>
      </w:r>
    </w:p>
    <w:p w14:paraId="49AAB6FD" w14:textId="277BC0AC" w:rsidR="004D190F" w:rsidRPr="00C23C61" w:rsidRDefault="004D190F" w:rsidP="004D190F">
      <w:pPr>
        <w:adjustRightInd w:val="0"/>
        <w:jc w:val="both"/>
        <w:rPr>
          <w:rFonts w:eastAsia="TimesNewRomanPSMT"/>
          <w:bCs/>
        </w:rPr>
      </w:pPr>
      <w:r w:rsidRPr="00C23C61">
        <w:rPr>
          <w:rFonts w:eastAsia="TimesNewRomanPSMT"/>
          <w:bCs/>
        </w:rPr>
        <w:t>______________________</w:t>
      </w:r>
      <w:r w:rsidRPr="00C23C61">
        <w:rPr>
          <w:rFonts w:eastAsia="TimesNewRomanPSMT"/>
        </w:rPr>
        <w:t xml:space="preserve">____     ____________________________             </w:t>
      </w:r>
    </w:p>
    <w:p w14:paraId="353AED24" w14:textId="77777777" w:rsidR="004D190F" w:rsidRPr="00C23C61" w:rsidRDefault="004D190F" w:rsidP="004D190F">
      <w:pPr>
        <w:adjustRightInd w:val="0"/>
        <w:jc w:val="both"/>
        <w:rPr>
          <w:rFonts w:eastAsia="TimesNewRomanPSMT"/>
          <w:i/>
          <w:iCs/>
        </w:rPr>
      </w:pPr>
      <w:r w:rsidRPr="00C23C61">
        <w:rPr>
          <w:rFonts w:eastAsia="TimesNewRomanPSMT"/>
          <w:i/>
          <w:iCs/>
        </w:rPr>
        <w:t xml:space="preserve">                    Подпись                             Фамилия, имя, отчество заявителя                                  Дата</w:t>
      </w:r>
    </w:p>
    <w:p w14:paraId="30A840C4" w14:textId="77777777" w:rsidR="004D190F" w:rsidRPr="00C23C61" w:rsidRDefault="004D190F" w:rsidP="004D190F">
      <w:pPr>
        <w:adjustRightInd w:val="0"/>
        <w:rPr>
          <w:rFonts w:eastAsia="TimesNewRomanPSMT"/>
          <w:i/>
          <w:iCs/>
        </w:rPr>
      </w:pPr>
      <w:r w:rsidRPr="00C23C61">
        <w:rPr>
          <w:rFonts w:eastAsia="TimesNewRomanPSMT"/>
          <w:i/>
          <w:iCs/>
        </w:rPr>
        <w:t xml:space="preserve">     </w:t>
      </w:r>
    </w:p>
    <w:p w14:paraId="41C96C01" w14:textId="77777777" w:rsidR="004D190F" w:rsidRPr="00C23C61" w:rsidRDefault="004D190F" w:rsidP="004D190F">
      <w:pPr>
        <w:pStyle w:val="af7"/>
        <w:spacing w:before="240" w:beforeAutospacing="0"/>
        <w:ind w:left="4320" w:hanging="4320"/>
      </w:pPr>
      <w:r w:rsidRPr="00C23C61">
        <w:t>М.П. (для юридических лиц)</w:t>
      </w:r>
    </w:p>
    <w:p w14:paraId="6741432B" w14:textId="77777777" w:rsidR="004D190F" w:rsidRPr="00C23C61" w:rsidRDefault="004D190F" w:rsidP="004D190F">
      <w:pPr>
        <w:adjustRightInd w:val="0"/>
        <w:rPr>
          <w:rFonts w:eastAsia="TimesNewRomanPSMT"/>
        </w:rPr>
      </w:pPr>
    </w:p>
    <w:p w14:paraId="4DBABC89" w14:textId="77777777" w:rsidR="004D190F" w:rsidRPr="00C23C61" w:rsidRDefault="004D190F" w:rsidP="004D190F">
      <w:pPr>
        <w:adjustRightInd w:val="0"/>
        <w:rPr>
          <w:rFonts w:eastAsia="TimesNewRomanPSMT"/>
        </w:rPr>
      </w:pPr>
    </w:p>
    <w:p w14:paraId="0FDFAD89" w14:textId="77777777" w:rsidR="004D190F" w:rsidRPr="004654B4" w:rsidRDefault="004D190F" w:rsidP="004D190F">
      <w:pPr>
        <w:adjustRightInd w:val="0"/>
        <w:jc w:val="both"/>
      </w:pPr>
      <w:r w:rsidRPr="004654B4">
        <w:t>Должность уполномоченного лица                 подпись                                   ФИО</w:t>
      </w:r>
    </w:p>
    <w:p w14:paraId="13112B7A" w14:textId="60B97859" w:rsidR="004D190F" w:rsidRPr="004654B4" w:rsidRDefault="003B7509" w:rsidP="004D190F">
      <w:pPr>
        <w:adjustRightInd w:val="0"/>
        <w:jc w:val="both"/>
      </w:pPr>
      <w:r w:rsidRPr="004654B4">
        <w:t xml:space="preserve">ООО </w:t>
      </w:r>
      <w:r w:rsidR="00FF3F39">
        <w:t>«ИНВАРИАНТ»</w:t>
      </w:r>
      <w:r w:rsidR="004D190F" w:rsidRPr="004654B4">
        <w:t>, принявшего заявление</w:t>
      </w:r>
    </w:p>
    <w:p w14:paraId="14BD9E78" w14:textId="77777777" w:rsidR="004D190F" w:rsidRPr="004654B4" w:rsidRDefault="004D190F" w:rsidP="004D190F">
      <w:pPr>
        <w:tabs>
          <w:tab w:val="left" w:pos="1408"/>
        </w:tabs>
        <w:adjustRightInd w:val="0"/>
        <w:jc w:val="both"/>
        <w:rPr>
          <w:rFonts w:eastAsia="TimesNewRomanPSMT"/>
        </w:rPr>
      </w:pPr>
      <w:r w:rsidRPr="004654B4">
        <w:rPr>
          <w:rFonts w:eastAsia="TimesNewRomanPSMT"/>
        </w:rPr>
        <w:tab/>
      </w:r>
    </w:p>
    <w:p w14:paraId="49752F72" w14:textId="77777777" w:rsidR="004D190F" w:rsidRPr="004654B4" w:rsidRDefault="004D190F" w:rsidP="004D190F">
      <w:pPr>
        <w:adjustRightInd w:val="0"/>
        <w:rPr>
          <w:rFonts w:eastAsia="TimesNewRomanPSMT"/>
        </w:rPr>
      </w:pPr>
      <w:r w:rsidRPr="004654B4">
        <w:rPr>
          <w:rFonts w:eastAsia="TimesNewRomanPSMT"/>
        </w:rPr>
        <w:t>М.П.</w:t>
      </w:r>
    </w:p>
    <w:p w14:paraId="2FA9F7B1" w14:textId="77777777" w:rsidR="004D190F" w:rsidRPr="004654B4" w:rsidRDefault="004D190F" w:rsidP="004D190F">
      <w:pPr>
        <w:adjustRightInd w:val="0"/>
        <w:rPr>
          <w:rFonts w:eastAsia="TimesNewRomanPSMT"/>
        </w:rPr>
      </w:pPr>
    </w:p>
    <w:p w14:paraId="3E516D93" w14:textId="77777777" w:rsidR="004D190F" w:rsidRDefault="004D190F" w:rsidP="004D190F">
      <w:pPr>
        <w:adjustRightInd w:val="0"/>
        <w:rPr>
          <w:rFonts w:eastAsia="TimesNewRomanPSMT"/>
        </w:rPr>
      </w:pPr>
    </w:p>
    <w:p w14:paraId="349C4FF5" w14:textId="77777777" w:rsidR="00BC4F1B" w:rsidRDefault="00BC4F1B" w:rsidP="004D190F">
      <w:pPr>
        <w:adjustRightInd w:val="0"/>
        <w:rPr>
          <w:rFonts w:eastAsia="TimesNewRomanPSMT"/>
        </w:rPr>
      </w:pPr>
    </w:p>
    <w:p w14:paraId="525978BC" w14:textId="77777777" w:rsidR="00BC4F1B" w:rsidRDefault="00BC4F1B" w:rsidP="004D190F">
      <w:pPr>
        <w:adjustRightInd w:val="0"/>
        <w:rPr>
          <w:rFonts w:eastAsia="TimesNewRomanPSMT"/>
        </w:rPr>
      </w:pPr>
    </w:p>
    <w:p w14:paraId="7691BA9B" w14:textId="77777777" w:rsidR="00BC4F1B" w:rsidRDefault="00BC4F1B" w:rsidP="004D190F">
      <w:pPr>
        <w:adjustRightInd w:val="0"/>
        <w:rPr>
          <w:rFonts w:eastAsia="TimesNewRomanPSMT"/>
        </w:rPr>
      </w:pPr>
    </w:p>
    <w:p w14:paraId="3EFBD3E9" w14:textId="77777777" w:rsidR="00BC4F1B" w:rsidRDefault="00BC4F1B" w:rsidP="004D190F">
      <w:pPr>
        <w:adjustRightInd w:val="0"/>
        <w:rPr>
          <w:rFonts w:eastAsia="TimesNewRomanPSMT"/>
        </w:rPr>
      </w:pPr>
    </w:p>
    <w:p w14:paraId="1FCF2938" w14:textId="77777777" w:rsidR="00BC4F1B" w:rsidRDefault="00BC4F1B" w:rsidP="004D190F">
      <w:pPr>
        <w:adjustRightInd w:val="0"/>
        <w:rPr>
          <w:rFonts w:eastAsia="TimesNewRomanPSMT"/>
        </w:rPr>
      </w:pPr>
    </w:p>
    <w:p w14:paraId="56B74593" w14:textId="77777777" w:rsidR="00BC4F1B" w:rsidRDefault="00BC4F1B" w:rsidP="004D190F">
      <w:pPr>
        <w:adjustRightInd w:val="0"/>
        <w:rPr>
          <w:rFonts w:eastAsia="TimesNewRomanPSMT"/>
        </w:rPr>
      </w:pPr>
    </w:p>
    <w:p w14:paraId="6E039938" w14:textId="77777777" w:rsidR="00BC4F1B" w:rsidRDefault="00BC4F1B" w:rsidP="004D190F">
      <w:pPr>
        <w:adjustRightInd w:val="0"/>
        <w:rPr>
          <w:rFonts w:eastAsia="TimesNewRomanPSMT"/>
        </w:rPr>
      </w:pPr>
    </w:p>
    <w:p w14:paraId="302D10FA" w14:textId="77777777" w:rsidR="00BC4F1B" w:rsidRDefault="00BC4F1B" w:rsidP="004D190F">
      <w:pPr>
        <w:adjustRightInd w:val="0"/>
        <w:rPr>
          <w:rFonts w:eastAsia="TimesNewRomanPSMT"/>
        </w:rPr>
      </w:pPr>
    </w:p>
    <w:p w14:paraId="07D7A7D9" w14:textId="77777777" w:rsidR="00BC4F1B" w:rsidRDefault="00BC4F1B" w:rsidP="004D190F">
      <w:pPr>
        <w:adjustRightInd w:val="0"/>
        <w:rPr>
          <w:rFonts w:eastAsia="TimesNewRomanPSMT"/>
        </w:rPr>
      </w:pPr>
    </w:p>
    <w:p w14:paraId="058EA48E" w14:textId="77777777" w:rsidR="00BC4F1B" w:rsidRDefault="00BC4F1B" w:rsidP="004D190F">
      <w:pPr>
        <w:adjustRightInd w:val="0"/>
        <w:rPr>
          <w:rFonts w:eastAsia="TimesNewRomanPSMT"/>
        </w:rPr>
      </w:pPr>
    </w:p>
    <w:p w14:paraId="195A47B4" w14:textId="77777777" w:rsidR="00BC4F1B" w:rsidRDefault="00BC4F1B" w:rsidP="004D190F">
      <w:pPr>
        <w:adjustRightInd w:val="0"/>
        <w:rPr>
          <w:rFonts w:eastAsia="TimesNewRomanPSMT"/>
        </w:rPr>
      </w:pPr>
    </w:p>
    <w:p w14:paraId="7B85D527" w14:textId="77777777" w:rsidR="00BC4F1B" w:rsidRPr="00C23C61" w:rsidRDefault="00BC4F1B" w:rsidP="00BC4F1B">
      <w:pPr>
        <w:pStyle w:val="2"/>
        <w:jc w:val="right"/>
        <w:rPr>
          <w:rFonts w:ascii="Times New Roman" w:hAnsi="Times New Roman" w:cs="Times New Roman"/>
          <w:color w:val="auto"/>
          <w:sz w:val="22"/>
          <w:szCs w:val="22"/>
        </w:rPr>
      </w:pPr>
      <w:bookmarkStart w:id="224" w:name="_Toc225328861"/>
      <w:r w:rsidRPr="00C23C61">
        <w:rPr>
          <w:rFonts w:ascii="Times New Roman" w:hAnsi="Times New Roman" w:cs="Times New Roman"/>
          <w:color w:val="auto"/>
          <w:sz w:val="22"/>
          <w:szCs w:val="22"/>
        </w:rPr>
        <w:t>Приложение № 8</w:t>
      </w:r>
      <w:bookmarkEnd w:id="224"/>
    </w:p>
    <w:p w14:paraId="584F3AB8" w14:textId="77777777" w:rsidR="00BC4F1B" w:rsidRPr="00C23C61" w:rsidRDefault="00BC4F1B" w:rsidP="00BC4F1B">
      <w:pPr>
        <w:pStyle w:val="2"/>
        <w:jc w:val="right"/>
        <w:rPr>
          <w:rFonts w:ascii="Times New Roman" w:hAnsi="Times New Roman" w:cs="Times New Roman"/>
          <w:color w:val="auto"/>
          <w:sz w:val="22"/>
          <w:szCs w:val="22"/>
        </w:rPr>
      </w:pPr>
      <w:bookmarkStart w:id="225" w:name="_Toc225328862"/>
      <w:r w:rsidRPr="00C23C61">
        <w:rPr>
          <w:rFonts w:ascii="Times New Roman" w:hAnsi="Times New Roman" w:cs="Times New Roman"/>
          <w:color w:val="auto"/>
          <w:sz w:val="22"/>
          <w:szCs w:val="22"/>
        </w:rPr>
        <w:t>«Выписка из реестра лиц, признанных квалифицированными инвесторами»</w:t>
      </w:r>
      <w:bookmarkEnd w:id="225"/>
    </w:p>
    <w:p w14:paraId="728C80EE" w14:textId="77777777" w:rsidR="00BC4F1B" w:rsidRPr="00C23C61" w:rsidRDefault="00BC4F1B" w:rsidP="00BC4F1B">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133B0D5F" w14:textId="40D97008" w:rsidR="00BC4F1B" w:rsidRPr="00C23C61" w:rsidRDefault="00BC4F1B" w:rsidP="00BC4F1B">
      <w:pPr>
        <w:widowControl w:val="0"/>
        <w:adjustRightInd w:val="0"/>
        <w:jc w:val="right"/>
        <w:rPr>
          <w:rFonts w:eastAsia="TimesNewRomanPSMT"/>
          <w:sz w:val="22"/>
          <w:szCs w:val="22"/>
        </w:rPr>
      </w:pPr>
      <w:r w:rsidRPr="00C23C61">
        <w:rPr>
          <w:sz w:val="22"/>
          <w:szCs w:val="22"/>
        </w:rPr>
        <w:t xml:space="preserve">в </w:t>
      </w:r>
      <w:r w:rsidR="003B7509">
        <w:rPr>
          <w:sz w:val="22"/>
          <w:szCs w:val="22"/>
        </w:rPr>
        <w:t xml:space="preserve">ООО </w:t>
      </w:r>
      <w:r w:rsidR="00FF3F39">
        <w:rPr>
          <w:sz w:val="22"/>
          <w:szCs w:val="22"/>
        </w:rPr>
        <w:t>«ИНВАРИАНТ»</w:t>
      </w:r>
    </w:p>
    <w:p w14:paraId="5B7C9FFF" w14:textId="77777777" w:rsidR="00BC4F1B" w:rsidRPr="00C23C61" w:rsidRDefault="00BC4F1B" w:rsidP="00BC4F1B">
      <w:pPr>
        <w:adjustRightInd w:val="0"/>
        <w:jc w:val="center"/>
        <w:rPr>
          <w:rFonts w:eastAsia="TimesNewRomanPSMT"/>
        </w:rPr>
      </w:pPr>
    </w:p>
    <w:p w14:paraId="5712D31A" w14:textId="77777777" w:rsidR="00BC4F1B" w:rsidRPr="00C23C61" w:rsidRDefault="00BC4F1B" w:rsidP="00BC4F1B">
      <w:pPr>
        <w:adjustRightInd w:val="0"/>
        <w:jc w:val="center"/>
        <w:rPr>
          <w:rFonts w:eastAsia="TimesNewRomanPSMT"/>
        </w:rPr>
      </w:pPr>
    </w:p>
    <w:p w14:paraId="083961A4" w14:textId="77777777" w:rsidR="00BC4F1B" w:rsidRPr="00C23C61" w:rsidRDefault="00BC4F1B" w:rsidP="00BC4F1B">
      <w:pPr>
        <w:adjustRightInd w:val="0"/>
        <w:jc w:val="center"/>
        <w:rPr>
          <w:rFonts w:eastAsia="TimesNewRomanPSMT"/>
        </w:rPr>
      </w:pPr>
    </w:p>
    <w:p w14:paraId="1C639836" w14:textId="77777777" w:rsidR="00BC4F1B" w:rsidRPr="00C23C61" w:rsidRDefault="00BC4F1B" w:rsidP="00BC4F1B">
      <w:pPr>
        <w:adjustRightInd w:val="0"/>
        <w:rPr>
          <w:rFonts w:eastAsia="TimesNewRomanPSMT"/>
          <w:highlight w:val="yellow"/>
        </w:rPr>
      </w:pPr>
    </w:p>
    <w:p w14:paraId="33D31BF8" w14:textId="77777777" w:rsidR="00BC4F1B" w:rsidRPr="00C23C61" w:rsidRDefault="00BC4F1B" w:rsidP="00BC4F1B">
      <w:pPr>
        <w:adjustRightInd w:val="0"/>
        <w:jc w:val="center"/>
        <w:rPr>
          <w:rFonts w:eastAsia="TimesNewRomanPSMT"/>
          <w:bCs/>
        </w:rPr>
      </w:pPr>
      <w:r w:rsidRPr="00C23C61">
        <w:rPr>
          <w:rFonts w:eastAsia="TimesNewRomanPSMT"/>
          <w:bCs/>
        </w:rPr>
        <w:t>Выписка</w:t>
      </w:r>
    </w:p>
    <w:p w14:paraId="44E4D674" w14:textId="77777777" w:rsidR="00BC4F1B" w:rsidRPr="00C23C61" w:rsidRDefault="00BC4F1B" w:rsidP="00BC4F1B">
      <w:pPr>
        <w:adjustRightInd w:val="0"/>
        <w:jc w:val="center"/>
        <w:rPr>
          <w:rFonts w:eastAsia="TimesNewRomanPSMT"/>
          <w:bCs/>
        </w:rPr>
      </w:pPr>
      <w:r w:rsidRPr="00C23C61">
        <w:rPr>
          <w:rFonts w:eastAsia="TimesNewRomanPSMT"/>
          <w:bCs/>
        </w:rPr>
        <w:t>из реестра лиц, признанных квалифицированными инвесторами</w:t>
      </w:r>
    </w:p>
    <w:p w14:paraId="1A04066C" w14:textId="77777777" w:rsidR="00BC4F1B" w:rsidRPr="00C23C61" w:rsidRDefault="00BC4F1B" w:rsidP="00BC4F1B">
      <w:pPr>
        <w:adjustRightInd w:val="0"/>
        <w:jc w:val="center"/>
        <w:rPr>
          <w:rFonts w:eastAsia="TimesNewRomanPSMT"/>
          <w:bCs/>
        </w:rPr>
      </w:pPr>
    </w:p>
    <w:p w14:paraId="27770E64" w14:textId="77777777" w:rsidR="00BC4F1B" w:rsidRPr="00C23C61" w:rsidRDefault="00BC4F1B" w:rsidP="00BC4F1B">
      <w:pPr>
        <w:adjustRightInd w:val="0"/>
        <w:jc w:val="center"/>
        <w:rPr>
          <w:rFonts w:eastAsia="TimesNewRomanPSMT"/>
          <w:bCs/>
        </w:rPr>
      </w:pPr>
    </w:p>
    <w:p w14:paraId="1D6FCBCD" w14:textId="77777777" w:rsidR="00BC4F1B" w:rsidRPr="00C23C61" w:rsidRDefault="00BC4F1B" w:rsidP="00BC4F1B">
      <w:pPr>
        <w:adjustRightInd w:val="0"/>
        <w:jc w:val="center"/>
        <w:rPr>
          <w:rFonts w:eastAsia="TimesNewRomanPSMT"/>
          <w:bCs/>
        </w:rPr>
      </w:pPr>
      <w:r w:rsidRPr="00C23C61">
        <w:rPr>
          <w:rFonts w:eastAsia="TimesNewRomanPSMT"/>
          <w:bCs/>
        </w:rPr>
        <w:t xml:space="preserve">от </w:t>
      </w:r>
      <w:r w:rsidRPr="00C23C61">
        <w:rPr>
          <w:rFonts w:eastAsia="TimesNewRomanPSMT"/>
        </w:rPr>
        <w:t>_______________</w:t>
      </w:r>
      <w:r w:rsidRPr="00C23C61">
        <w:rPr>
          <w:rFonts w:eastAsia="TimesNewRomanPSMT"/>
          <w:bCs/>
        </w:rPr>
        <w:t>№</w:t>
      </w:r>
      <w:r w:rsidRPr="00C23C61">
        <w:rPr>
          <w:rFonts w:eastAsia="TimesNewRomanPSMT"/>
        </w:rPr>
        <w:t>_____________________</w:t>
      </w:r>
    </w:p>
    <w:p w14:paraId="64EA3729" w14:textId="77777777" w:rsidR="00BC4F1B" w:rsidRPr="00C23C61" w:rsidRDefault="00BC4F1B" w:rsidP="00BC4F1B">
      <w:pPr>
        <w:adjustRightInd w:val="0"/>
        <w:jc w:val="right"/>
        <w:rPr>
          <w:rFonts w:eastAsia="TimesNewRomanPSMT"/>
          <w:bCs/>
        </w:rPr>
      </w:pPr>
    </w:p>
    <w:p w14:paraId="085308DF" w14:textId="77777777" w:rsidR="00BC4F1B" w:rsidRPr="00C23C61" w:rsidRDefault="00BC4F1B" w:rsidP="00BC4F1B">
      <w:pPr>
        <w:adjustRightInd w:val="0"/>
        <w:jc w:val="both"/>
        <w:rPr>
          <w:rFonts w:eastAsia="TimesNewRomanPSMT"/>
          <w:bCs/>
        </w:rPr>
      </w:pPr>
    </w:p>
    <w:p w14:paraId="748818D8" w14:textId="77777777" w:rsidR="00BC4F1B" w:rsidRPr="00C23C61" w:rsidRDefault="00BC4F1B" w:rsidP="00BC4F1B">
      <w:pPr>
        <w:adjustRightInd w:val="0"/>
        <w:spacing w:after="240"/>
        <w:rPr>
          <w:rFonts w:eastAsia="TimesNewRomanPSMT"/>
          <w:bCs/>
        </w:rPr>
      </w:pPr>
      <w:r w:rsidRPr="00C23C61">
        <w:rPr>
          <w:rFonts w:eastAsia="TimesNewRomanPSMT"/>
          <w:bCs/>
        </w:rPr>
        <w:t>Настоящая выписка выдана</w:t>
      </w:r>
    </w:p>
    <w:p w14:paraId="242DFB66" w14:textId="77777777" w:rsidR="00BC4F1B" w:rsidRPr="00C23C61" w:rsidRDefault="00BC4F1B" w:rsidP="00BC4F1B">
      <w:pPr>
        <w:adjustRightInd w:val="0"/>
        <w:rPr>
          <w:rFonts w:eastAsia="TimesNewRomanPSMT"/>
        </w:rPr>
      </w:pPr>
      <w:r w:rsidRPr="00C23C61">
        <w:rPr>
          <w:rFonts w:eastAsia="TimesNewRomanPSMT"/>
        </w:rPr>
        <w:t>___________________________________________________________________________</w:t>
      </w:r>
    </w:p>
    <w:p w14:paraId="1312454F" w14:textId="77777777" w:rsidR="00BC4F1B" w:rsidRPr="00C23C61" w:rsidRDefault="00BC4F1B" w:rsidP="00BC4F1B">
      <w:pPr>
        <w:adjustRightInd w:val="0"/>
        <w:jc w:val="center"/>
        <w:rPr>
          <w:rFonts w:eastAsia="TimesNewRomanPSMT"/>
          <w:bCs/>
        </w:rPr>
      </w:pPr>
      <w:r w:rsidRPr="00C23C61">
        <w:rPr>
          <w:rFonts w:eastAsia="TimesNewRomanPSMT"/>
          <w:i/>
          <w:iCs/>
        </w:rPr>
        <w:t>(Фамилия, Имя, Отчество/Полное наименование организации)</w:t>
      </w:r>
    </w:p>
    <w:p w14:paraId="3EF9A597" w14:textId="07CAF92F" w:rsidR="00BC4F1B" w:rsidRPr="00C23C61" w:rsidRDefault="00BC4F1B" w:rsidP="00BC4F1B">
      <w:pPr>
        <w:adjustRightInd w:val="0"/>
        <w:spacing w:before="120" w:after="240"/>
        <w:jc w:val="both"/>
        <w:rPr>
          <w:rFonts w:eastAsia="TimesNewRomanPSMT"/>
          <w:bCs/>
        </w:rPr>
      </w:pPr>
      <w:r w:rsidRPr="00C23C61">
        <w:rPr>
          <w:rFonts w:eastAsia="TimesNewRomanPSMT"/>
          <w:bCs/>
        </w:rPr>
        <w:t xml:space="preserve">и подтверждает, что в реестре лиц, признанных квалифицированными инвесторами </w:t>
      </w:r>
      <w:r w:rsidR="003B7509">
        <w:rPr>
          <w:rFonts w:eastAsia="TimesNewRomanPSMT"/>
          <w:bCs/>
        </w:rPr>
        <w:t xml:space="preserve">ООО </w:t>
      </w:r>
      <w:r w:rsidR="00FF3F39">
        <w:rPr>
          <w:rFonts w:eastAsia="TimesNewRomanPSMT"/>
          <w:bCs/>
        </w:rPr>
        <w:t>«ИНВАРИАНТ»</w:t>
      </w:r>
      <w:r w:rsidRPr="00F72335">
        <w:rPr>
          <w:rFonts w:eastAsia="TimesNewRomanPSMT"/>
          <w:bCs/>
        </w:rPr>
        <w:t xml:space="preserve"> </w:t>
      </w:r>
      <w:r w:rsidRPr="00C23C61">
        <w:rPr>
          <w:rFonts w:eastAsia="TimesNewRomanPSMT"/>
          <w:bCs/>
        </w:rPr>
        <w:t>содержится следующие сведения о (об)</w:t>
      </w:r>
    </w:p>
    <w:p w14:paraId="0A526D0C" w14:textId="77777777" w:rsidR="00BC4F1B" w:rsidRPr="00C23C61" w:rsidRDefault="00BC4F1B" w:rsidP="00BC4F1B">
      <w:pPr>
        <w:adjustRightInd w:val="0"/>
        <w:rPr>
          <w:rFonts w:eastAsia="TimesNewRomanPSMT"/>
        </w:rPr>
      </w:pPr>
      <w:r w:rsidRPr="00C23C61">
        <w:rPr>
          <w:rFonts w:eastAsia="TimesNewRomanPSMT"/>
        </w:rPr>
        <w:t>___________________________________________________________________________:</w:t>
      </w:r>
    </w:p>
    <w:p w14:paraId="172E1B03" w14:textId="77777777" w:rsidR="00BC4F1B" w:rsidRPr="00C23C61" w:rsidRDefault="00BC4F1B" w:rsidP="00BC4F1B">
      <w:pPr>
        <w:adjustRightInd w:val="0"/>
        <w:jc w:val="center"/>
        <w:rPr>
          <w:rFonts w:eastAsia="TimesNewRomanPSMT"/>
          <w:bCs/>
        </w:rPr>
      </w:pPr>
      <w:r w:rsidRPr="00C23C61">
        <w:rPr>
          <w:rFonts w:eastAsia="TimesNewRomanPSMT"/>
          <w:i/>
          <w:iCs/>
        </w:rPr>
        <w:t>(Фамилия, Имя, Отчество/Полное наименование организации)</w:t>
      </w:r>
    </w:p>
    <w:p w14:paraId="5ECEF7A9" w14:textId="77777777" w:rsidR="00BC4F1B" w:rsidRPr="00C23C61" w:rsidRDefault="00BC4F1B" w:rsidP="00BC4F1B">
      <w:pPr>
        <w:adjustRightInd w:val="0"/>
        <w:jc w:val="both"/>
        <w:rPr>
          <w:rFonts w:eastAsia="TimesNewRomanPSMT"/>
        </w:rPr>
      </w:pPr>
    </w:p>
    <w:p w14:paraId="450009BA" w14:textId="77777777" w:rsidR="00BC4F1B" w:rsidRPr="00C23C61" w:rsidRDefault="00BC4F1B" w:rsidP="00BC4F1B">
      <w:pPr>
        <w:adjustRightInd w:val="0"/>
        <w:jc w:val="both"/>
        <w:rPr>
          <w:rFonts w:eastAsia="TimesNewRomanPSMT"/>
          <w:sz w:val="20"/>
          <w:szCs w:val="20"/>
        </w:rPr>
      </w:pPr>
      <w:r w:rsidRPr="00C23C61">
        <w:rPr>
          <w:rFonts w:eastAsia="TimesNewRomanPSMT"/>
          <w:sz w:val="20"/>
          <w:szCs w:val="20"/>
        </w:rPr>
        <w:t>_________________________________________________________________________________</w:t>
      </w:r>
    </w:p>
    <w:p w14:paraId="2D81FDA9" w14:textId="77777777" w:rsidR="00BC4F1B" w:rsidRPr="00C23C61" w:rsidRDefault="00BC4F1B" w:rsidP="00BC4F1B">
      <w:pPr>
        <w:adjustRightInd w:val="0"/>
        <w:jc w:val="both"/>
        <w:rPr>
          <w:rFonts w:eastAsia="TimesNewRomanPSMT"/>
          <w:sz w:val="20"/>
          <w:szCs w:val="20"/>
        </w:rPr>
      </w:pPr>
    </w:p>
    <w:p w14:paraId="6EED151B" w14:textId="77777777" w:rsidR="00BC4F1B" w:rsidRPr="00C23C61" w:rsidRDefault="00BC4F1B" w:rsidP="00BC4F1B">
      <w:pPr>
        <w:adjustRightInd w:val="0"/>
        <w:jc w:val="both"/>
        <w:rPr>
          <w:rFonts w:eastAsia="TimesNewRomanPSMT"/>
          <w:sz w:val="20"/>
          <w:szCs w:val="20"/>
        </w:rPr>
      </w:pPr>
      <w:r w:rsidRPr="00C23C61">
        <w:rPr>
          <w:rFonts w:eastAsia="TimesNewRomanPSMT"/>
          <w:sz w:val="20"/>
          <w:szCs w:val="20"/>
        </w:rPr>
        <w:t>_________________________________________________________________________________</w:t>
      </w:r>
    </w:p>
    <w:p w14:paraId="184FAF69" w14:textId="77777777" w:rsidR="00BC4F1B" w:rsidRPr="00C23C61" w:rsidRDefault="00BC4F1B" w:rsidP="00BC4F1B">
      <w:pPr>
        <w:adjustRightInd w:val="0"/>
        <w:jc w:val="both"/>
        <w:rPr>
          <w:rFonts w:eastAsia="TimesNewRomanPSMT"/>
          <w:sz w:val="20"/>
          <w:szCs w:val="20"/>
        </w:rPr>
      </w:pPr>
    </w:p>
    <w:p w14:paraId="440919B3" w14:textId="77777777" w:rsidR="00BC4F1B" w:rsidRPr="00C23C61" w:rsidRDefault="00BC4F1B" w:rsidP="00BC4F1B">
      <w:pPr>
        <w:adjustRightInd w:val="0"/>
        <w:rPr>
          <w:rFonts w:eastAsia="TimesNewRomanPSMT"/>
          <w:sz w:val="20"/>
          <w:szCs w:val="20"/>
        </w:rPr>
      </w:pPr>
    </w:p>
    <w:p w14:paraId="2C2BB79A" w14:textId="77777777" w:rsidR="00BC4F1B" w:rsidRPr="00C23C61" w:rsidRDefault="00BC4F1B" w:rsidP="00BC4F1B">
      <w:pPr>
        <w:adjustRightInd w:val="0"/>
        <w:rPr>
          <w:rFonts w:eastAsia="TimesNewRomanPSMT"/>
          <w:sz w:val="20"/>
          <w:szCs w:val="20"/>
        </w:rPr>
      </w:pPr>
      <w:r w:rsidRPr="00C23C61">
        <w:rPr>
          <w:rFonts w:eastAsia="TimesNewRomanPSMT"/>
          <w:sz w:val="20"/>
          <w:szCs w:val="20"/>
        </w:rPr>
        <w:t>_________________________________________________________________________________</w:t>
      </w:r>
    </w:p>
    <w:p w14:paraId="242F650A" w14:textId="77777777" w:rsidR="00BC4F1B" w:rsidRPr="00C23C61" w:rsidRDefault="00BC4F1B" w:rsidP="00BC4F1B">
      <w:pPr>
        <w:adjustRightInd w:val="0"/>
        <w:rPr>
          <w:rFonts w:eastAsia="TimesNewRomanPSMT"/>
          <w:sz w:val="20"/>
          <w:szCs w:val="20"/>
        </w:rPr>
      </w:pPr>
    </w:p>
    <w:p w14:paraId="4943FF28" w14:textId="77777777" w:rsidR="00BC4F1B" w:rsidRPr="00C23C61" w:rsidRDefault="00BC4F1B" w:rsidP="00BC4F1B">
      <w:pPr>
        <w:adjustRightInd w:val="0"/>
        <w:rPr>
          <w:rFonts w:eastAsia="TimesNewRomanPSMT"/>
          <w:sz w:val="20"/>
          <w:szCs w:val="20"/>
        </w:rPr>
      </w:pPr>
    </w:p>
    <w:p w14:paraId="50A08928" w14:textId="77777777" w:rsidR="00BC4F1B" w:rsidRPr="00C23C61" w:rsidRDefault="00BC4F1B" w:rsidP="00BC4F1B">
      <w:pPr>
        <w:adjustRightInd w:val="0"/>
        <w:jc w:val="both"/>
      </w:pPr>
      <w:r w:rsidRPr="00C23C61">
        <w:rPr>
          <w:sz w:val="20"/>
          <w:szCs w:val="20"/>
        </w:rPr>
        <w:t xml:space="preserve">______________________________    </w:t>
      </w:r>
      <w:r w:rsidRPr="00C23C61">
        <w:t>_____________________ _____________________</w:t>
      </w:r>
    </w:p>
    <w:p w14:paraId="39BAA563" w14:textId="77777777" w:rsidR="00BC4F1B" w:rsidRPr="00C23C61" w:rsidRDefault="00BC4F1B" w:rsidP="00BC4F1B">
      <w:pPr>
        <w:adjustRightInd w:val="0"/>
        <w:jc w:val="both"/>
      </w:pPr>
      <w:r w:rsidRPr="00C23C61">
        <w:t>Должность уполномоченного лица                 подпись                                ФИО</w:t>
      </w:r>
    </w:p>
    <w:p w14:paraId="4867A958" w14:textId="1D5B896B" w:rsidR="00BC4F1B" w:rsidRPr="00C23C61" w:rsidRDefault="003B7509" w:rsidP="00BC4F1B">
      <w:pPr>
        <w:adjustRightInd w:val="0"/>
        <w:jc w:val="both"/>
      </w:pPr>
      <w:r>
        <w:t xml:space="preserve">ООО </w:t>
      </w:r>
      <w:r w:rsidR="00FF3F39">
        <w:t>«ИНВАРИАНТ»</w:t>
      </w:r>
    </w:p>
    <w:p w14:paraId="4BD881C4" w14:textId="77777777" w:rsidR="00BC4F1B" w:rsidRPr="00C23C61" w:rsidRDefault="00BC4F1B" w:rsidP="00BC4F1B">
      <w:pPr>
        <w:adjustRightInd w:val="0"/>
        <w:jc w:val="both"/>
        <w:rPr>
          <w:rFonts w:eastAsia="TimesNewRomanPSMT"/>
        </w:rPr>
      </w:pPr>
    </w:p>
    <w:p w14:paraId="4BF70C27" w14:textId="77777777" w:rsidR="00BC4F1B" w:rsidRDefault="00BC4F1B" w:rsidP="00BC4F1B">
      <w:pPr>
        <w:adjustRightInd w:val="0"/>
        <w:rPr>
          <w:rFonts w:eastAsia="TimesNewRomanPSMT"/>
        </w:rPr>
      </w:pPr>
      <w:r w:rsidRPr="00C23C61">
        <w:rPr>
          <w:rFonts w:eastAsia="TimesNewRomanPSMT"/>
        </w:rPr>
        <w:t>М.П.</w:t>
      </w:r>
    </w:p>
    <w:p w14:paraId="2539CEF3" w14:textId="77777777" w:rsidR="00BC4F1B" w:rsidRDefault="00BC4F1B" w:rsidP="00BC4F1B">
      <w:pPr>
        <w:adjustRightInd w:val="0"/>
        <w:rPr>
          <w:rFonts w:eastAsia="TimesNewRomanPSMT"/>
        </w:rPr>
      </w:pPr>
    </w:p>
    <w:p w14:paraId="637FD901" w14:textId="77777777" w:rsidR="00BC4F1B" w:rsidRDefault="00BC4F1B" w:rsidP="00BC4F1B">
      <w:pPr>
        <w:adjustRightInd w:val="0"/>
        <w:rPr>
          <w:rFonts w:eastAsia="TimesNewRomanPSMT"/>
        </w:rPr>
      </w:pPr>
    </w:p>
    <w:p w14:paraId="6C5E9C75" w14:textId="77777777" w:rsidR="00BC4F1B" w:rsidRDefault="00BC4F1B" w:rsidP="00BC4F1B">
      <w:pPr>
        <w:adjustRightInd w:val="0"/>
        <w:rPr>
          <w:rFonts w:eastAsia="TimesNewRomanPSMT"/>
        </w:rPr>
      </w:pPr>
    </w:p>
    <w:p w14:paraId="149661C4" w14:textId="77777777" w:rsidR="00BC4F1B" w:rsidRDefault="00BC4F1B" w:rsidP="00BC4F1B">
      <w:pPr>
        <w:adjustRightInd w:val="0"/>
        <w:rPr>
          <w:rFonts w:eastAsia="TimesNewRomanPSMT"/>
        </w:rPr>
      </w:pPr>
    </w:p>
    <w:p w14:paraId="638C07B6" w14:textId="77777777" w:rsidR="00BC4F1B" w:rsidRDefault="00BC4F1B" w:rsidP="00BC4F1B">
      <w:pPr>
        <w:adjustRightInd w:val="0"/>
        <w:rPr>
          <w:rFonts w:eastAsia="TimesNewRomanPSMT"/>
        </w:rPr>
      </w:pPr>
    </w:p>
    <w:p w14:paraId="6B8C2C18" w14:textId="77777777" w:rsidR="00BC4F1B" w:rsidRDefault="00BC4F1B" w:rsidP="00BC4F1B">
      <w:pPr>
        <w:adjustRightInd w:val="0"/>
        <w:rPr>
          <w:rFonts w:eastAsia="TimesNewRomanPSMT"/>
        </w:rPr>
      </w:pPr>
    </w:p>
    <w:p w14:paraId="122B52AE" w14:textId="77777777" w:rsidR="00BC4F1B" w:rsidRDefault="00BC4F1B" w:rsidP="00BC4F1B">
      <w:pPr>
        <w:adjustRightInd w:val="0"/>
        <w:rPr>
          <w:rFonts w:eastAsia="TimesNewRomanPSMT"/>
        </w:rPr>
      </w:pPr>
    </w:p>
    <w:p w14:paraId="19CD7866" w14:textId="77777777" w:rsidR="00BC4F1B" w:rsidRDefault="00BC4F1B" w:rsidP="00BC4F1B">
      <w:pPr>
        <w:adjustRightInd w:val="0"/>
        <w:rPr>
          <w:rFonts w:eastAsia="TimesNewRomanPSMT"/>
        </w:rPr>
      </w:pPr>
    </w:p>
    <w:p w14:paraId="0FBF96BC" w14:textId="77777777" w:rsidR="00BC4F1B" w:rsidRDefault="00BC4F1B" w:rsidP="00BC4F1B">
      <w:pPr>
        <w:adjustRightInd w:val="0"/>
        <w:rPr>
          <w:rFonts w:eastAsia="TimesNewRomanPSMT"/>
        </w:rPr>
      </w:pPr>
    </w:p>
    <w:p w14:paraId="6C7E78CE" w14:textId="77777777" w:rsidR="00BC4F1B" w:rsidRDefault="00BC4F1B" w:rsidP="00BC4F1B">
      <w:pPr>
        <w:adjustRightInd w:val="0"/>
        <w:rPr>
          <w:rFonts w:eastAsia="TimesNewRomanPSMT"/>
        </w:rPr>
      </w:pPr>
    </w:p>
    <w:p w14:paraId="5C2EAE51" w14:textId="77777777" w:rsidR="00BC4F1B" w:rsidRDefault="00BC4F1B" w:rsidP="00BC4F1B">
      <w:pPr>
        <w:adjustRightInd w:val="0"/>
        <w:rPr>
          <w:rFonts w:eastAsia="TimesNewRomanPSMT"/>
        </w:rPr>
      </w:pPr>
    </w:p>
    <w:p w14:paraId="0B9E9306" w14:textId="77777777" w:rsidR="00BC4F1B" w:rsidRDefault="00BC4F1B" w:rsidP="00BC4F1B">
      <w:pPr>
        <w:adjustRightInd w:val="0"/>
        <w:rPr>
          <w:rFonts w:eastAsia="TimesNewRomanPSMT"/>
        </w:rPr>
      </w:pPr>
    </w:p>
    <w:p w14:paraId="6E164869" w14:textId="77777777" w:rsidR="00BC4F1B" w:rsidRDefault="00BC4F1B" w:rsidP="00BC4F1B">
      <w:pPr>
        <w:adjustRightInd w:val="0"/>
        <w:rPr>
          <w:rFonts w:eastAsia="TimesNewRomanPSMT"/>
        </w:rPr>
      </w:pPr>
    </w:p>
    <w:p w14:paraId="7691599A" w14:textId="77777777" w:rsidR="00BC4F1B" w:rsidRDefault="00BC4F1B" w:rsidP="00BC4F1B">
      <w:pPr>
        <w:adjustRightInd w:val="0"/>
        <w:rPr>
          <w:rFonts w:eastAsia="TimesNewRomanPSMT"/>
        </w:rPr>
      </w:pPr>
    </w:p>
    <w:p w14:paraId="44D6ED78" w14:textId="77777777" w:rsidR="00BC4F1B" w:rsidRPr="00C23C61" w:rsidRDefault="00BC4F1B" w:rsidP="00BC4F1B">
      <w:pPr>
        <w:adjustRightInd w:val="0"/>
        <w:rPr>
          <w:rFonts w:eastAsia="TimesNewRomanPSMT"/>
        </w:rPr>
      </w:pPr>
    </w:p>
    <w:p w14:paraId="55E5E67C" w14:textId="77777777" w:rsidR="00BC4F1B" w:rsidRPr="00C23C61" w:rsidRDefault="00BC4F1B" w:rsidP="00BC4F1B">
      <w:pPr>
        <w:pStyle w:val="2"/>
        <w:jc w:val="right"/>
        <w:rPr>
          <w:rFonts w:ascii="Times New Roman" w:hAnsi="Times New Roman" w:cs="Times New Roman"/>
          <w:color w:val="auto"/>
          <w:sz w:val="22"/>
          <w:szCs w:val="22"/>
        </w:rPr>
      </w:pPr>
      <w:bookmarkStart w:id="226" w:name="_Toc225328863"/>
      <w:r w:rsidRPr="00C23C61">
        <w:rPr>
          <w:rFonts w:ascii="Times New Roman" w:hAnsi="Times New Roman" w:cs="Times New Roman"/>
          <w:color w:val="auto"/>
          <w:sz w:val="22"/>
          <w:szCs w:val="22"/>
        </w:rPr>
        <w:lastRenderedPageBreak/>
        <w:t>Приложение № 9</w:t>
      </w:r>
      <w:bookmarkEnd w:id="226"/>
    </w:p>
    <w:p w14:paraId="6FC7FC0F" w14:textId="77777777" w:rsidR="00BC4F1B" w:rsidRPr="00C23C61" w:rsidRDefault="00BC4F1B" w:rsidP="00BC4F1B">
      <w:pPr>
        <w:pStyle w:val="2"/>
        <w:jc w:val="right"/>
        <w:rPr>
          <w:rFonts w:ascii="Times New Roman" w:hAnsi="Times New Roman" w:cs="Times New Roman"/>
          <w:color w:val="auto"/>
          <w:sz w:val="22"/>
          <w:szCs w:val="22"/>
        </w:rPr>
      </w:pPr>
      <w:bookmarkStart w:id="227" w:name="_Toc225328864"/>
      <w:r w:rsidRPr="00C23C61">
        <w:rPr>
          <w:rFonts w:ascii="Times New Roman" w:hAnsi="Times New Roman" w:cs="Times New Roman"/>
          <w:color w:val="auto"/>
          <w:sz w:val="22"/>
          <w:szCs w:val="22"/>
        </w:rPr>
        <w:t>«Заявление (от физического лица) об исключении из реестра лиц, признанных квалифицированными инвесторами»</w:t>
      </w:r>
      <w:bookmarkEnd w:id="227"/>
    </w:p>
    <w:p w14:paraId="661DC38F" w14:textId="77777777" w:rsidR="00BC4F1B" w:rsidRPr="00C23C61" w:rsidRDefault="00BC4F1B" w:rsidP="00BC4F1B">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1EE42562" w14:textId="0FC3CD06" w:rsidR="00BC4F1B" w:rsidRPr="00C23C61" w:rsidRDefault="00BC4F1B" w:rsidP="00BC4F1B">
      <w:pPr>
        <w:widowControl w:val="0"/>
        <w:adjustRightInd w:val="0"/>
        <w:jc w:val="right"/>
        <w:rPr>
          <w:rFonts w:eastAsia="TimesNewRomanPSMT"/>
          <w:sz w:val="22"/>
          <w:szCs w:val="22"/>
        </w:rPr>
      </w:pPr>
      <w:r w:rsidRPr="00C23C61">
        <w:rPr>
          <w:sz w:val="22"/>
          <w:szCs w:val="22"/>
        </w:rPr>
        <w:t xml:space="preserve">в </w:t>
      </w:r>
      <w:r w:rsidR="003B7509">
        <w:rPr>
          <w:sz w:val="22"/>
          <w:szCs w:val="22"/>
        </w:rPr>
        <w:t xml:space="preserve">ООО </w:t>
      </w:r>
      <w:r w:rsidR="00FF3F39">
        <w:rPr>
          <w:sz w:val="22"/>
          <w:szCs w:val="22"/>
        </w:rPr>
        <w:t>«ИНВАРИАНТ»</w:t>
      </w:r>
    </w:p>
    <w:p w14:paraId="317AF1AD" w14:textId="77777777" w:rsidR="00BC4F1B" w:rsidRPr="00C23C61" w:rsidRDefault="00BC4F1B" w:rsidP="00BC4F1B">
      <w:pPr>
        <w:adjustRightInd w:val="0"/>
        <w:jc w:val="both"/>
        <w:rPr>
          <w:rFonts w:eastAsia="TimesNewRomanPSMT"/>
        </w:rPr>
      </w:pPr>
    </w:p>
    <w:p w14:paraId="549641DA" w14:textId="77777777" w:rsidR="00BC4F1B" w:rsidRPr="00C23C61" w:rsidRDefault="00BC4F1B" w:rsidP="00BC4F1B">
      <w:pPr>
        <w:adjustRightInd w:val="0"/>
        <w:jc w:val="both"/>
        <w:rPr>
          <w:rFonts w:eastAsia="TimesNewRomanPSMT"/>
        </w:rPr>
      </w:pPr>
    </w:p>
    <w:p w14:paraId="23693764" w14:textId="77777777" w:rsidR="00BC4F1B" w:rsidRPr="00C23C61" w:rsidRDefault="00BC4F1B" w:rsidP="00BC4F1B">
      <w:pPr>
        <w:adjustRightInd w:val="0"/>
        <w:jc w:val="center"/>
        <w:rPr>
          <w:rFonts w:eastAsia="TimesNewRomanPSMT"/>
          <w:bCs/>
        </w:rPr>
      </w:pPr>
      <w:r w:rsidRPr="00C23C61">
        <w:rPr>
          <w:rFonts w:eastAsia="TimesNewRomanPSMT"/>
          <w:bCs/>
        </w:rPr>
        <w:t>Заявление</w:t>
      </w:r>
    </w:p>
    <w:p w14:paraId="167EC016" w14:textId="77777777" w:rsidR="00BC4F1B" w:rsidRPr="00C23C61" w:rsidRDefault="00BC4F1B" w:rsidP="00BC4F1B">
      <w:pPr>
        <w:adjustRightInd w:val="0"/>
        <w:jc w:val="center"/>
        <w:rPr>
          <w:rFonts w:eastAsia="TimesNewRomanPSMT"/>
          <w:bCs/>
        </w:rPr>
      </w:pPr>
      <w:r w:rsidRPr="00C23C61">
        <w:rPr>
          <w:rFonts w:eastAsia="TimesNewRomanPSMT"/>
          <w:bCs/>
        </w:rPr>
        <w:t>(от физического лица)</w:t>
      </w:r>
    </w:p>
    <w:p w14:paraId="179BCDC8" w14:textId="77777777" w:rsidR="00BC4F1B" w:rsidRPr="00C23C61" w:rsidRDefault="00BC4F1B" w:rsidP="00BC4F1B">
      <w:pPr>
        <w:adjustRightInd w:val="0"/>
        <w:jc w:val="center"/>
        <w:rPr>
          <w:rFonts w:eastAsia="TimesNewRomanPSMT"/>
          <w:bCs/>
        </w:rPr>
      </w:pPr>
      <w:r w:rsidRPr="00C23C61">
        <w:rPr>
          <w:rFonts w:eastAsia="TimesNewRomanPSMT"/>
          <w:bCs/>
        </w:rPr>
        <w:t xml:space="preserve">об исключении из реестра лиц, признанных квалифицированными инвесторами </w:t>
      </w:r>
    </w:p>
    <w:p w14:paraId="4F323790" w14:textId="77777777" w:rsidR="00BC4F1B" w:rsidRPr="00C23C61" w:rsidRDefault="00BC4F1B" w:rsidP="00BC4F1B">
      <w:pPr>
        <w:adjustRightInd w:val="0"/>
        <w:jc w:val="center"/>
        <w:rPr>
          <w:rFonts w:eastAsia="TimesNewRomanPSMT"/>
          <w:bCs/>
        </w:rPr>
      </w:pPr>
      <w:r w:rsidRPr="00C23C61">
        <w:rPr>
          <w:rFonts w:eastAsia="TimesNewRomanPSMT"/>
          <w:bCs/>
        </w:rPr>
        <w:t>(о внесении изменений)</w:t>
      </w:r>
    </w:p>
    <w:p w14:paraId="548A7B35" w14:textId="77777777" w:rsidR="00BC4F1B" w:rsidRPr="00C23C61" w:rsidRDefault="00BC4F1B" w:rsidP="00BC4F1B">
      <w:pPr>
        <w:adjustRightInd w:val="0"/>
        <w:jc w:val="right"/>
        <w:rPr>
          <w:rFonts w:eastAsia="TimesNewRomanPSMT"/>
          <w:bCs/>
        </w:rPr>
      </w:pPr>
    </w:p>
    <w:p w14:paraId="5FA58FAC" w14:textId="77777777" w:rsidR="00BC4F1B" w:rsidRPr="00C23C61" w:rsidRDefault="00BC4F1B" w:rsidP="00BC4F1B">
      <w:pPr>
        <w:adjustRightInd w:val="0"/>
        <w:jc w:val="right"/>
        <w:rPr>
          <w:rFonts w:eastAsia="TimesNewRomanPSMT"/>
          <w:bCs/>
        </w:rPr>
      </w:pPr>
    </w:p>
    <w:p w14:paraId="6D859724" w14:textId="77777777" w:rsidR="00BC4F1B" w:rsidRPr="00C23C61" w:rsidRDefault="00BC4F1B" w:rsidP="00BC4F1B">
      <w:pPr>
        <w:adjustRightInd w:val="0"/>
        <w:jc w:val="right"/>
        <w:rPr>
          <w:rFonts w:eastAsia="TimesNewRomanPSMT"/>
          <w:bCs/>
        </w:rPr>
      </w:pPr>
    </w:p>
    <w:p w14:paraId="3904423B" w14:textId="77777777" w:rsidR="00BC4F1B" w:rsidRPr="00C23C61" w:rsidRDefault="00BC4F1B" w:rsidP="00BC4F1B">
      <w:pPr>
        <w:adjustRightInd w:val="0"/>
        <w:rPr>
          <w:rFonts w:eastAsia="TimesNewRomanPSMT"/>
          <w:bCs/>
          <w:sz w:val="22"/>
          <w:szCs w:val="22"/>
        </w:rPr>
      </w:pPr>
      <w:r w:rsidRPr="00C23C61">
        <w:rPr>
          <w:rFonts w:eastAsia="TimesNewRomanPSMT"/>
          <w:bCs/>
          <w:sz w:val="22"/>
          <w:szCs w:val="22"/>
        </w:rPr>
        <w:t xml:space="preserve">Я, </w:t>
      </w:r>
      <w:r w:rsidRPr="00C23C61">
        <w:rPr>
          <w:rFonts w:eastAsia="TimesNewRomanPSMT"/>
          <w:sz w:val="22"/>
          <w:szCs w:val="22"/>
        </w:rPr>
        <w:t>_________________________________________________________________________________,</w:t>
      </w:r>
    </w:p>
    <w:p w14:paraId="736D988A" w14:textId="77777777" w:rsidR="00BC4F1B" w:rsidRPr="00C23C61" w:rsidRDefault="00BC4F1B" w:rsidP="00BC4F1B">
      <w:pPr>
        <w:adjustRightInd w:val="0"/>
        <w:jc w:val="center"/>
        <w:rPr>
          <w:rFonts w:eastAsia="TimesNewRomanPSMT"/>
          <w:bCs/>
          <w:i/>
          <w:iCs/>
          <w:sz w:val="22"/>
          <w:szCs w:val="22"/>
        </w:rPr>
      </w:pPr>
      <w:r w:rsidRPr="00C23C61">
        <w:rPr>
          <w:rFonts w:eastAsia="TimesNewRomanPSMT"/>
          <w:i/>
          <w:iCs/>
          <w:sz w:val="22"/>
          <w:szCs w:val="22"/>
        </w:rPr>
        <w:t>(Фамилия, Имя, Отчество)</w:t>
      </w:r>
    </w:p>
    <w:p w14:paraId="4E81CE6F" w14:textId="77777777" w:rsidR="00BC4F1B" w:rsidRPr="00C23C61" w:rsidRDefault="00BC4F1B" w:rsidP="00BC4F1B">
      <w:pPr>
        <w:adjustRightInd w:val="0"/>
        <w:rPr>
          <w:rFonts w:eastAsia="TimesNewRomanPSMT"/>
          <w:sz w:val="22"/>
          <w:szCs w:val="22"/>
        </w:rPr>
      </w:pPr>
      <w:r w:rsidRPr="00C23C61">
        <w:rPr>
          <w:rFonts w:eastAsia="TimesNewRomanPSMT"/>
          <w:bCs/>
          <w:sz w:val="22"/>
          <w:szCs w:val="22"/>
        </w:rPr>
        <w:t>паспорт</w:t>
      </w:r>
      <w:r w:rsidRPr="00C23C61">
        <w:rPr>
          <w:rFonts w:eastAsia="TimesNewRomanPSMT"/>
          <w:sz w:val="22"/>
          <w:szCs w:val="22"/>
        </w:rPr>
        <w:t>__________________________________________________________________________</w:t>
      </w:r>
    </w:p>
    <w:p w14:paraId="64D94C2B" w14:textId="77777777" w:rsidR="00BC4F1B" w:rsidRPr="00C23C61" w:rsidRDefault="00BC4F1B" w:rsidP="00BC4F1B">
      <w:pPr>
        <w:adjustRightInd w:val="0"/>
        <w:jc w:val="center"/>
        <w:rPr>
          <w:rFonts w:eastAsia="TimesNewRomanPSMT"/>
          <w:i/>
          <w:iCs/>
          <w:sz w:val="22"/>
          <w:szCs w:val="22"/>
        </w:rPr>
      </w:pPr>
      <w:r w:rsidRPr="00C23C61">
        <w:rPr>
          <w:rFonts w:eastAsia="TimesNewRomanPSMT"/>
          <w:i/>
          <w:iCs/>
          <w:sz w:val="22"/>
          <w:szCs w:val="22"/>
        </w:rPr>
        <w:t>(номер, серия, наименование выдавшего документ органа, дата выдачи)</w:t>
      </w:r>
    </w:p>
    <w:p w14:paraId="7F4BF146" w14:textId="77777777" w:rsidR="00BC4F1B" w:rsidRPr="00C23C61" w:rsidRDefault="00BC4F1B" w:rsidP="00BC4F1B">
      <w:pPr>
        <w:adjustRightInd w:val="0"/>
        <w:rPr>
          <w:rFonts w:eastAsia="TimesNewRomanPSMT"/>
          <w:bCs/>
          <w:sz w:val="22"/>
          <w:szCs w:val="22"/>
        </w:rPr>
      </w:pPr>
      <w:r w:rsidRPr="00C23C61">
        <w:rPr>
          <w:rFonts w:eastAsia="TimesNewRomanPSMT"/>
          <w:sz w:val="22"/>
          <w:szCs w:val="22"/>
        </w:rPr>
        <w:t>_________________________________________________________________________________</w:t>
      </w:r>
    </w:p>
    <w:p w14:paraId="1F73FA9A" w14:textId="77777777" w:rsidR="00BC4F1B" w:rsidRPr="00C23C61" w:rsidRDefault="00BC4F1B" w:rsidP="00BC4F1B">
      <w:pPr>
        <w:adjustRightInd w:val="0"/>
        <w:spacing w:before="240"/>
        <w:jc w:val="both"/>
        <w:rPr>
          <w:rFonts w:eastAsia="TimesNewRomanPSMT"/>
          <w:bCs/>
          <w:sz w:val="22"/>
          <w:szCs w:val="22"/>
        </w:rPr>
      </w:pPr>
      <w:r w:rsidRPr="00C23C61">
        <w:rPr>
          <w:rFonts w:eastAsia="TimesNewRomanPSMT"/>
          <w:bCs/>
          <w:sz w:val="22"/>
          <w:szCs w:val="22"/>
        </w:rPr>
        <w:t xml:space="preserve">прошу </w:t>
      </w:r>
    </w:p>
    <w:p w14:paraId="3F619646" w14:textId="599BDDC4" w:rsidR="00BC4F1B" w:rsidRPr="00C23C61" w:rsidRDefault="00BC4F1B" w:rsidP="00BC4F1B">
      <w:pPr>
        <w:adjustRightInd w:val="0"/>
        <w:spacing w:before="240"/>
        <w:jc w:val="both"/>
        <w:rPr>
          <w:rFonts w:eastAsia="TimesNewRomanPSMT"/>
          <w:bCs/>
          <w:sz w:val="22"/>
          <w:szCs w:val="22"/>
        </w:rPr>
      </w:pPr>
      <w:r w:rsidRPr="00C23C61">
        <w:rPr>
          <w:rFonts w:eastAsia="TimesNewRomanPSMT"/>
          <w:bCs/>
          <w:sz w:val="22"/>
          <w:szCs w:val="22"/>
        </w:rPr>
        <w:t xml:space="preserve">-исключить меня из реестра лиц, признанных квалифицированными инвесторами </w:t>
      </w:r>
      <w:r w:rsidR="003B7509" w:rsidRPr="003B7509">
        <w:rPr>
          <w:rFonts w:eastAsia="TimesNewRomanPSMT"/>
          <w:bCs/>
          <w:sz w:val="22"/>
          <w:szCs w:val="22"/>
        </w:rPr>
        <w:t xml:space="preserve">ООО </w:t>
      </w:r>
      <w:r w:rsidR="00FF3F39">
        <w:rPr>
          <w:rFonts w:eastAsia="TimesNewRomanPSMT"/>
          <w:bCs/>
          <w:sz w:val="22"/>
          <w:szCs w:val="22"/>
        </w:rPr>
        <w:t>«ИНВАРИАНТ»</w:t>
      </w:r>
      <w:r w:rsidRPr="00C23C61">
        <w:rPr>
          <w:rFonts w:eastAsia="TimesNewRomanPSMT"/>
          <w:bCs/>
          <w:sz w:val="22"/>
          <w:szCs w:val="22"/>
        </w:rPr>
        <w:t>:</w:t>
      </w:r>
    </w:p>
    <w:p w14:paraId="1DCEDB57" w14:textId="77777777" w:rsidR="00BC4F1B" w:rsidRPr="00C23C61" w:rsidRDefault="00BC4F1B" w:rsidP="00BC4F1B">
      <w:pPr>
        <w:adjustRightInd w:val="0"/>
        <w:rPr>
          <w:rFonts w:eastAsia="TimesNewRomanPSMT"/>
          <w:sz w:val="22"/>
          <w:szCs w:val="22"/>
        </w:rPr>
      </w:pPr>
    </w:p>
    <w:p w14:paraId="23C15F44" w14:textId="77777777" w:rsidR="00BC4F1B" w:rsidRPr="00C23C61" w:rsidRDefault="00BC4F1B" w:rsidP="00BC4F1B">
      <w:pPr>
        <w:adjustRightInd w:val="0"/>
        <w:rPr>
          <w:rFonts w:eastAsia="TimesNewRomanPSMT"/>
          <w:sz w:val="22"/>
          <w:szCs w:val="22"/>
        </w:rPr>
      </w:pPr>
    </w:p>
    <w:p w14:paraId="4C707231" w14:textId="77777777" w:rsidR="00BC4F1B" w:rsidRPr="00C23C61" w:rsidRDefault="00BC4F1B" w:rsidP="00BC4F1B">
      <w:pPr>
        <w:adjustRightInd w:val="0"/>
        <w:jc w:val="both"/>
        <w:rPr>
          <w:rFonts w:eastAsia="TimesNewRomanPSMT"/>
          <w:bCs/>
          <w:sz w:val="22"/>
          <w:szCs w:val="22"/>
        </w:rPr>
      </w:pPr>
      <w:r w:rsidRPr="00C23C61">
        <w:rPr>
          <w:rFonts w:eastAsia="TimesNewRomanPSMT"/>
          <w:bCs/>
          <w:sz w:val="22"/>
          <w:szCs w:val="22"/>
        </w:rPr>
        <w:t>-внести изменения в реестр лиц, признанных квалифицированными инвесторами:</w:t>
      </w:r>
    </w:p>
    <w:p w14:paraId="10D9AE60" w14:textId="77777777" w:rsidR="00BC4F1B" w:rsidRPr="00C23C61" w:rsidRDefault="00BC4F1B" w:rsidP="00BC4F1B">
      <w:pPr>
        <w:adjustRightInd w:val="0"/>
        <w:jc w:val="both"/>
        <w:rPr>
          <w:rFonts w:eastAsia="TimesNewRomanPSMT"/>
          <w:bCs/>
          <w:sz w:val="22"/>
          <w:szCs w:val="22"/>
        </w:rPr>
      </w:pPr>
      <w:r w:rsidRPr="00C23C61">
        <w:rPr>
          <w:rFonts w:eastAsia="TimesNewRomanPSMT"/>
          <w:bCs/>
          <w:sz w:val="22"/>
          <w:szCs w:val="22"/>
        </w:rPr>
        <w:t>______________________________________________________________________</w:t>
      </w:r>
    </w:p>
    <w:p w14:paraId="0A0353EC" w14:textId="77777777" w:rsidR="00BC4F1B" w:rsidRPr="00C23C61" w:rsidRDefault="00BC4F1B" w:rsidP="00BC4F1B">
      <w:pPr>
        <w:adjustRightInd w:val="0"/>
        <w:jc w:val="both"/>
        <w:rPr>
          <w:rFonts w:eastAsia="TimesNewRomanPSMT"/>
          <w:sz w:val="22"/>
          <w:szCs w:val="22"/>
        </w:rPr>
      </w:pPr>
    </w:p>
    <w:p w14:paraId="3CB73D4E" w14:textId="77777777" w:rsidR="00BC4F1B" w:rsidRPr="00C23C61" w:rsidRDefault="00BC4F1B" w:rsidP="00BC4F1B">
      <w:pPr>
        <w:adjustRightInd w:val="0"/>
        <w:rPr>
          <w:rFonts w:eastAsia="TimesNewRomanPSMT"/>
          <w:sz w:val="22"/>
          <w:szCs w:val="22"/>
        </w:rPr>
      </w:pPr>
    </w:p>
    <w:p w14:paraId="5CB7B87E" w14:textId="77777777" w:rsidR="00BC4F1B" w:rsidRPr="00C23C61" w:rsidRDefault="00BC4F1B" w:rsidP="00BC4F1B">
      <w:pPr>
        <w:adjustRightInd w:val="0"/>
        <w:rPr>
          <w:rFonts w:eastAsia="TimesNewRomanPSMT"/>
          <w:sz w:val="22"/>
          <w:szCs w:val="22"/>
        </w:rPr>
      </w:pPr>
    </w:p>
    <w:p w14:paraId="0F2DADD7" w14:textId="77777777" w:rsidR="00BC4F1B" w:rsidRPr="00C23C61" w:rsidRDefault="00BC4F1B" w:rsidP="00BC4F1B">
      <w:pPr>
        <w:adjustRightInd w:val="0"/>
        <w:jc w:val="both"/>
        <w:rPr>
          <w:rFonts w:eastAsia="TimesNewRomanPSMT"/>
          <w:sz w:val="22"/>
          <w:szCs w:val="22"/>
        </w:rPr>
      </w:pPr>
    </w:p>
    <w:p w14:paraId="6672D271" w14:textId="77777777" w:rsidR="00BC4F1B" w:rsidRPr="00C23C61" w:rsidRDefault="00BC4F1B" w:rsidP="00BC4F1B">
      <w:pPr>
        <w:adjustRightInd w:val="0"/>
        <w:jc w:val="both"/>
        <w:rPr>
          <w:rFonts w:eastAsia="TimesNewRomanPSMT"/>
          <w:bCs/>
          <w:sz w:val="22"/>
          <w:szCs w:val="22"/>
        </w:rPr>
      </w:pPr>
      <w:r w:rsidRPr="00C23C61">
        <w:rPr>
          <w:rFonts w:eastAsia="TimesNewRomanPSMT"/>
          <w:bCs/>
          <w:sz w:val="22"/>
          <w:szCs w:val="22"/>
        </w:rPr>
        <w:t>______________________</w:t>
      </w:r>
      <w:r w:rsidRPr="00C23C61">
        <w:rPr>
          <w:rFonts w:eastAsia="TimesNewRomanPSMT"/>
          <w:sz w:val="22"/>
          <w:szCs w:val="22"/>
        </w:rPr>
        <w:t>____     ____________________________             ____________________</w:t>
      </w:r>
    </w:p>
    <w:p w14:paraId="5E0021E0" w14:textId="77777777" w:rsidR="00BC4F1B" w:rsidRPr="00C23C61" w:rsidRDefault="00BC4F1B" w:rsidP="00BC4F1B">
      <w:pPr>
        <w:adjustRightInd w:val="0"/>
        <w:jc w:val="both"/>
        <w:rPr>
          <w:rFonts w:eastAsia="TimesNewRomanPSMT"/>
          <w:i/>
          <w:iCs/>
          <w:sz w:val="22"/>
          <w:szCs w:val="22"/>
        </w:rPr>
      </w:pPr>
      <w:r w:rsidRPr="00C23C61">
        <w:rPr>
          <w:rFonts w:eastAsia="TimesNewRomanPSMT"/>
          <w:i/>
          <w:iCs/>
          <w:sz w:val="22"/>
          <w:szCs w:val="22"/>
        </w:rPr>
        <w:t xml:space="preserve">               Подпись                                  Фамилия, имя, отчество заявителя                                 Дата</w:t>
      </w:r>
    </w:p>
    <w:p w14:paraId="46206CA2" w14:textId="77777777" w:rsidR="00BC4F1B" w:rsidRPr="00C23C61" w:rsidRDefault="00BC4F1B" w:rsidP="00BC4F1B">
      <w:pPr>
        <w:adjustRightInd w:val="0"/>
        <w:rPr>
          <w:rFonts w:eastAsia="TimesNewRomanPSMT"/>
          <w:sz w:val="22"/>
          <w:szCs w:val="22"/>
        </w:rPr>
      </w:pPr>
    </w:p>
    <w:p w14:paraId="64F47005" w14:textId="77777777" w:rsidR="00BC4F1B" w:rsidRPr="004654B4" w:rsidRDefault="00BC4F1B" w:rsidP="00BC4F1B">
      <w:pPr>
        <w:adjustRightInd w:val="0"/>
        <w:jc w:val="both"/>
        <w:rPr>
          <w:sz w:val="22"/>
          <w:szCs w:val="22"/>
        </w:rPr>
      </w:pPr>
      <w:r w:rsidRPr="004654B4">
        <w:rPr>
          <w:sz w:val="22"/>
          <w:szCs w:val="22"/>
        </w:rPr>
        <w:t>Должность уполномоченного лица                 подпись                                   ФИО</w:t>
      </w:r>
    </w:p>
    <w:p w14:paraId="107A629C" w14:textId="1041DC34" w:rsidR="00BC4F1B" w:rsidRPr="004654B4" w:rsidRDefault="003B7509" w:rsidP="00BC4F1B">
      <w:pPr>
        <w:adjustRightInd w:val="0"/>
        <w:jc w:val="both"/>
        <w:rPr>
          <w:sz w:val="22"/>
          <w:szCs w:val="22"/>
        </w:rPr>
      </w:pPr>
      <w:r w:rsidRPr="004654B4">
        <w:rPr>
          <w:sz w:val="22"/>
          <w:szCs w:val="22"/>
        </w:rPr>
        <w:t xml:space="preserve">ООО </w:t>
      </w:r>
      <w:r w:rsidR="00FF3F39">
        <w:rPr>
          <w:sz w:val="22"/>
          <w:szCs w:val="22"/>
        </w:rPr>
        <w:t>«ИНВАРИАНТ»</w:t>
      </w:r>
      <w:r w:rsidR="00BC4F1B" w:rsidRPr="004654B4">
        <w:rPr>
          <w:sz w:val="22"/>
          <w:szCs w:val="22"/>
        </w:rPr>
        <w:t>, принявшего заявление</w:t>
      </w:r>
    </w:p>
    <w:p w14:paraId="4225B8A3" w14:textId="77777777" w:rsidR="00BC4F1B" w:rsidRPr="004654B4" w:rsidRDefault="00BC4F1B" w:rsidP="00BC4F1B">
      <w:pPr>
        <w:adjustRightInd w:val="0"/>
        <w:jc w:val="both"/>
        <w:rPr>
          <w:rFonts w:eastAsia="TimesNewRomanPSMT"/>
          <w:sz w:val="22"/>
          <w:szCs w:val="22"/>
        </w:rPr>
      </w:pPr>
    </w:p>
    <w:p w14:paraId="3C29275F" w14:textId="77777777" w:rsidR="00BC4F1B" w:rsidRPr="004654B4" w:rsidRDefault="00BC4F1B" w:rsidP="00BC4F1B">
      <w:pPr>
        <w:adjustRightInd w:val="0"/>
        <w:rPr>
          <w:rFonts w:eastAsia="TimesNewRomanPSMT"/>
          <w:sz w:val="22"/>
          <w:szCs w:val="22"/>
        </w:rPr>
      </w:pPr>
      <w:r w:rsidRPr="004654B4">
        <w:rPr>
          <w:rFonts w:eastAsia="TimesNewRomanPSMT"/>
          <w:sz w:val="22"/>
          <w:szCs w:val="22"/>
        </w:rPr>
        <w:t>М.П.</w:t>
      </w:r>
    </w:p>
    <w:p w14:paraId="11D83F68" w14:textId="77777777" w:rsidR="00BC4F1B" w:rsidRPr="004654B4" w:rsidRDefault="00BC4F1B" w:rsidP="00BC4F1B">
      <w:pPr>
        <w:spacing w:after="160" w:line="259" w:lineRule="auto"/>
        <w:rPr>
          <w:rFonts w:eastAsia="TimesNewRomanPSMT"/>
          <w:bCs/>
        </w:rPr>
      </w:pPr>
      <w:r w:rsidRPr="004654B4">
        <w:rPr>
          <w:rFonts w:eastAsia="TimesNewRomanPSMT"/>
          <w:bCs/>
        </w:rPr>
        <w:br w:type="page"/>
      </w:r>
    </w:p>
    <w:p w14:paraId="30052EBB" w14:textId="77777777" w:rsidR="00BC4F1B" w:rsidRPr="00C23C61" w:rsidRDefault="00BC4F1B" w:rsidP="00BC4F1B">
      <w:pPr>
        <w:adjustRightInd w:val="0"/>
        <w:rPr>
          <w:rFonts w:eastAsia="TimesNewRomanPSMT"/>
          <w:bCs/>
        </w:rPr>
      </w:pPr>
    </w:p>
    <w:p w14:paraId="51DE8D61" w14:textId="77777777" w:rsidR="00BC4F1B" w:rsidRPr="00C23C61" w:rsidRDefault="00BC4F1B" w:rsidP="00BC4F1B">
      <w:pPr>
        <w:adjustRightInd w:val="0"/>
        <w:rPr>
          <w:rFonts w:eastAsia="TimesNewRomanPSMT"/>
        </w:rPr>
      </w:pPr>
    </w:p>
    <w:p w14:paraId="61E2AD16" w14:textId="77777777" w:rsidR="00BC4F1B" w:rsidRPr="00C23C61" w:rsidRDefault="00BC4F1B" w:rsidP="00BC4F1B">
      <w:pPr>
        <w:pStyle w:val="2"/>
        <w:jc w:val="right"/>
        <w:rPr>
          <w:rFonts w:ascii="Times New Roman" w:hAnsi="Times New Roman" w:cs="Times New Roman"/>
          <w:color w:val="auto"/>
          <w:sz w:val="22"/>
          <w:szCs w:val="22"/>
        </w:rPr>
      </w:pPr>
      <w:bookmarkStart w:id="228" w:name="_Toc225328865"/>
      <w:r w:rsidRPr="00C23C61">
        <w:rPr>
          <w:rFonts w:ascii="Times New Roman" w:hAnsi="Times New Roman" w:cs="Times New Roman"/>
          <w:color w:val="auto"/>
          <w:sz w:val="22"/>
          <w:szCs w:val="22"/>
        </w:rPr>
        <w:t>Приложение № 10</w:t>
      </w:r>
      <w:bookmarkEnd w:id="228"/>
    </w:p>
    <w:p w14:paraId="5016FF94" w14:textId="77777777" w:rsidR="00BC4F1B" w:rsidRPr="00C23C61" w:rsidRDefault="00BC4F1B" w:rsidP="00BC4F1B">
      <w:pPr>
        <w:pStyle w:val="2"/>
        <w:jc w:val="right"/>
        <w:rPr>
          <w:rFonts w:ascii="Times New Roman" w:hAnsi="Times New Roman" w:cs="Times New Roman"/>
          <w:color w:val="auto"/>
          <w:sz w:val="22"/>
          <w:szCs w:val="22"/>
        </w:rPr>
      </w:pPr>
      <w:bookmarkStart w:id="229" w:name="_Toc225328866"/>
      <w:r w:rsidRPr="00C23C61">
        <w:rPr>
          <w:rFonts w:ascii="Times New Roman" w:hAnsi="Times New Roman" w:cs="Times New Roman"/>
          <w:color w:val="auto"/>
          <w:sz w:val="22"/>
          <w:szCs w:val="22"/>
        </w:rPr>
        <w:t>«Заявление (от юридического лица) об исключении из реестра лиц, признанных квалифицированными инвесторами»</w:t>
      </w:r>
      <w:bookmarkEnd w:id="229"/>
    </w:p>
    <w:p w14:paraId="1D57C1C3" w14:textId="77777777" w:rsidR="00BC4F1B" w:rsidRPr="00C23C61" w:rsidRDefault="00BC4F1B" w:rsidP="00BC4F1B">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4AB10605" w14:textId="04485F7A" w:rsidR="00BC4F1B" w:rsidRPr="00C23C61" w:rsidRDefault="00BC4F1B" w:rsidP="00BC4F1B">
      <w:pPr>
        <w:widowControl w:val="0"/>
        <w:adjustRightInd w:val="0"/>
        <w:jc w:val="right"/>
        <w:rPr>
          <w:rFonts w:eastAsia="TimesNewRomanPSMT"/>
          <w:sz w:val="22"/>
          <w:szCs w:val="22"/>
        </w:rPr>
      </w:pPr>
      <w:r w:rsidRPr="00C23C61">
        <w:rPr>
          <w:sz w:val="22"/>
          <w:szCs w:val="22"/>
        </w:rPr>
        <w:t xml:space="preserve">в </w:t>
      </w:r>
      <w:r w:rsidR="003B7509">
        <w:t xml:space="preserve">ООО </w:t>
      </w:r>
      <w:r w:rsidR="00FF3F39">
        <w:t>«ИНВАРИАНТ»</w:t>
      </w:r>
    </w:p>
    <w:p w14:paraId="0440BFCB" w14:textId="77777777" w:rsidR="00BC4F1B" w:rsidRPr="00C23C61" w:rsidRDefault="00BC4F1B" w:rsidP="00BC4F1B">
      <w:pPr>
        <w:adjustRightInd w:val="0"/>
        <w:jc w:val="center"/>
        <w:rPr>
          <w:rFonts w:eastAsia="TimesNewRomanPSMT"/>
          <w:bCs/>
        </w:rPr>
      </w:pPr>
      <w:r w:rsidRPr="00C23C61">
        <w:rPr>
          <w:rFonts w:eastAsia="TimesNewRomanPSMT"/>
          <w:bCs/>
        </w:rPr>
        <w:t>Заявление</w:t>
      </w:r>
    </w:p>
    <w:p w14:paraId="430A7748" w14:textId="77777777" w:rsidR="00BC4F1B" w:rsidRPr="00C23C61" w:rsidRDefault="00BC4F1B" w:rsidP="00BC4F1B">
      <w:pPr>
        <w:adjustRightInd w:val="0"/>
        <w:jc w:val="center"/>
        <w:rPr>
          <w:rFonts w:eastAsia="TimesNewRomanPSMT"/>
          <w:bCs/>
        </w:rPr>
      </w:pPr>
      <w:r w:rsidRPr="00C23C61">
        <w:rPr>
          <w:rFonts w:eastAsia="TimesNewRomanPSMT"/>
          <w:bCs/>
        </w:rPr>
        <w:t>об исключении из реестра лиц,</w:t>
      </w:r>
      <w:r w:rsidRPr="00C23C61">
        <w:rPr>
          <w:rFonts w:eastAsia="TimesNewRomanPSMT"/>
          <w:bCs/>
        </w:rPr>
        <w:br/>
        <w:t xml:space="preserve"> признанных квалифицированными инвесторами</w:t>
      </w:r>
    </w:p>
    <w:p w14:paraId="038EE944" w14:textId="77777777" w:rsidR="00BC4F1B" w:rsidRPr="00C23C61" w:rsidRDefault="00BC4F1B" w:rsidP="00BC4F1B">
      <w:pPr>
        <w:adjustRightInd w:val="0"/>
        <w:jc w:val="center"/>
        <w:rPr>
          <w:rFonts w:eastAsia="TimesNewRomanPSMT"/>
          <w:bCs/>
        </w:rPr>
      </w:pPr>
      <w:r w:rsidRPr="00C23C61">
        <w:rPr>
          <w:rFonts w:eastAsia="TimesNewRomanPSMT"/>
          <w:bCs/>
        </w:rPr>
        <w:t>(о внесении изменений)</w:t>
      </w:r>
    </w:p>
    <w:p w14:paraId="1C977C98" w14:textId="77777777" w:rsidR="00BC4F1B" w:rsidRPr="00C23C61" w:rsidRDefault="00BC4F1B" w:rsidP="00BC4F1B">
      <w:pPr>
        <w:adjustRightInd w:val="0"/>
        <w:jc w:val="right"/>
        <w:rPr>
          <w:rFonts w:eastAsia="TimesNewRomanPSMT"/>
          <w:bCs/>
        </w:rPr>
      </w:pPr>
    </w:p>
    <w:p w14:paraId="7A93911B" w14:textId="77777777" w:rsidR="00BC4F1B" w:rsidRPr="00C23C61" w:rsidRDefault="00BC4F1B" w:rsidP="00BC4F1B">
      <w:pPr>
        <w:adjustRightInd w:val="0"/>
        <w:jc w:val="right"/>
        <w:rPr>
          <w:rFonts w:eastAsia="TimesNewRomanPSMT"/>
          <w:bCs/>
        </w:rPr>
      </w:pPr>
    </w:p>
    <w:p w14:paraId="0A32BA5D" w14:textId="77777777" w:rsidR="00BC4F1B" w:rsidRPr="00C23C61" w:rsidRDefault="00BC4F1B" w:rsidP="00BC4F1B">
      <w:pPr>
        <w:adjustRightInd w:val="0"/>
        <w:spacing w:before="120" w:after="120" w:line="276" w:lineRule="auto"/>
        <w:rPr>
          <w:rFonts w:eastAsia="TimesNewRomanPSMT"/>
        </w:rPr>
      </w:pPr>
      <w:r w:rsidRPr="00C23C61">
        <w:rPr>
          <w:rFonts w:eastAsia="TimesNewRomanPSMT"/>
          <w:bCs/>
        </w:rPr>
        <w:t xml:space="preserve">Я, </w:t>
      </w:r>
      <w:r w:rsidRPr="00C23C61">
        <w:rPr>
          <w:rFonts w:eastAsia="TimesNewRomanPSMT"/>
        </w:rPr>
        <w:t>___________________________________________________________________________</w:t>
      </w:r>
    </w:p>
    <w:p w14:paraId="57243782" w14:textId="77777777" w:rsidR="00BC4F1B" w:rsidRDefault="00BC4F1B" w:rsidP="00BC4F1B">
      <w:pPr>
        <w:adjustRightInd w:val="0"/>
        <w:jc w:val="center"/>
        <w:rPr>
          <w:rFonts w:eastAsia="TimesNewRomanPSMT"/>
          <w:bCs/>
        </w:rPr>
      </w:pPr>
      <w:r w:rsidRPr="00C23C61">
        <w:rPr>
          <w:rFonts w:eastAsia="TimesNewRomanPSMT"/>
        </w:rPr>
        <w:t>_________________________________________________________________________________</w:t>
      </w:r>
      <w:r w:rsidRPr="00C23C61">
        <w:rPr>
          <w:rFonts w:eastAsia="TimesNewRomanPSMT"/>
          <w:bCs/>
        </w:rPr>
        <w:t>,</w:t>
      </w:r>
    </w:p>
    <w:p w14:paraId="23725922" w14:textId="77777777" w:rsidR="00BC4F1B" w:rsidRPr="00C23C61" w:rsidRDefault="00BC4F1B" w:rsidP="00BC4F1B">
      <w:pPr>
        <w:adjustRightInd w:val="0"/>
        <w:jc w:val="center"/>
        <w:rPr>
          <w:rFonts w:eastAsia="TimesNewRomanPSMT"/>
        </w:rPr>
      </w:pPr>
      <w:r w:rsidRPr="00C23C61">
        <w:rPr>
          <w:rFonts w:eastAsia="TimesNewRomanPSMT"/>
        </w:rPr>
        <w:t>(Должность, Ф.И.О. уполномоченного лица организации-заявителя/наименование организации-заявителя)</w:t>
      </w:r>
    </w:p>
    <w:p w14:paraId="74D23E32" w14:textId="77777777" w:rsidR="00BC4F1B" w:rsidRPr="00C23C61" w:rsidRDefault="00BC4F1B" w:rsidP="00BC4F1B">
      <w:pPr>
        <w:adjustRightInd w:val="0"/>
        <w:spacing w:before="120"/>
        <w:rPr>
          <w:rFonts w:eastAsia="TimesNewRomanPSMT"/>
          <w:bCs/>
        </w:rPr>
      </w:pPr>
      <w:r w:rsidRPr="00C23C61">
        <w:rPr>
          <w:rFonts w:eastAsia="TimesNewRomanPSMT"/>
          <w:bCs/>
        </w:rPr>
        <w:t xml:space="preserve">прошу </w:t>
      </w:r>
    </w:p>
    <w:p w14:paraId="40A903FE" w14:textId="77777777" w:rsidR="00BC4F1B" w:rsidRPr="00C23C61" w:rsidRDefault="00BC4F1B" w:rsidP="00BC4F1B">
      <w:pPr>
        <w:adjustRightInd w:val="0"/>
        <w:spacing w:before="120"/>
        <w:rPr>
          <w:rFonts w:eastAsia="TimesNewRomanPSMT"/>
          <w:bCs/>
        </w:rPr>
      </w:pPr>
      <w:r w:rsidRPr="00C23C61">
        <w:rPr>
          <w:rFonts w:eastAsia="TimesNewRomanPSMT"/>
          <w:bCs/>
        </w:rPr>
        <w:t>-исключить ______________________________________________</w:t>
      </w:r>
    </w:p>
    <w:p w14:paraId="2F0AFC9E" w14:textId="77777777" w:rsidR="00BC4F1B" w:rsidRPr="00C23C61" w:rsidRDefault="00BC4F1B" w:rsidP="00BC4F1B">
      <w:pPr>
        <w:adjustRightInd w:val="0"/>
        <w:jc w:val="center"/>
        <w:rPr>
          <w:rFonts w:eastAsia="TimesNewRomanPSMT"/>
        </w:rPr>
      </w:pPr>
      <w:r w:rsidRPr="00C23C61">
        <w:rPr>
          <w:rFonts w:eastAsia="TimesNewRomanPSMT"/>
        </w:rPr>
        <w:t>(полное наименование организации-заявителя)</w:t>
      </w:r>
    </w:p>
    <w:p w14:paraId="538A0EF7" w14:textId="3CE8CFA8" w:rsidR="00BC4F1B" w:rsidRPr="00C23C61" w:rsidRDefault="00BC4F1B" w:rsidP="00BC4F1B">
      <w:pPr>
        <w:adjustRightInd w:val="0"/>
        <w:spacing w:before="120"/>
        <w:rPr>
          <w:rFonts w:eastAsia="TimesNewRomanPSMT"/>
          <w:bCs/>
        </w:rPr>
      </w:pPr>
      <w:r w:rsidRPr="00C23C61">
        <w:rPr>
          <w:rFonts w:eastAsia="TimesNewRomanPSMT"/>
          <w:bCs/>
        </w:rPr>
        <w:t xml:space="preserve">из реестра лиц, признанных квалифицированными инвесторами) </w:t>
      </w:r>
      <w:r w:rsidR="003B7509" w:rsidRPr="003B7509">
        <w:rPr>
          <w:rFonts w:eastAsia="TimesNewRomanPSMT"/>
          <w:bCs/>
        </w:rPr>
        <w:t xml:space="preserve">ООО </w:t>
      </w:r>
      <w:r w:rsidR="00FF3F39">
        <w:rPr>
          <w:rFonts w:eastAsia="TimesNewRomanPSMT"/>
          <w:bCs/>
        </w:rPr>
        <w:t>«ИНВАРИАНТ»</w:t>
      </w:r>
      <w:r w:rsidRPr="00C23C61">
        <w:rPr>
          <w:rFonts w:eastAsia="TimesNewRomanPSMT"/>
          <w:bCs/>
        </w:rPr>
        <w:t>:</w:t>
      </w:r>
    </w:p>
    <w:p w14:paraId="726D0433" w14:textId="77777777" w:rsidR="00BC4F1B" w:rsidRPr="00C23C61" w:rsidRDefault="00BC4F1B" w:rsidP="00BC4F1B">
      <w:pPr>
        <w:adjustRightInd w:val="0"/>
        <w:rPr>
          <w:rFonts w:eastAsia="TimesNewRomanPSMT"/>
        </w:rPr>
      </w:pPr>
    </w:p>
    <w:p w14:paraId="5B471D00" w14:textId="77777777" w:rsidR="00BC4F1B" w:rsidRPr="00C23C61" w:rsidRDefault="00BC4F1B" w:rsidP="00BC4F1B">
      <w:pPr>
        <w:adjustRightInd w:val="0"/>
        <w:rPr>
          <w:rFonts w:eastAsia="TimesNewRomanPSMT"/>
          <w:bCs/>
        </w:rPr>
      </w:pPr>
      <w:r w:rsidRPr="00C23C61">
        <w:rPr>
          <w:rFonts w:eastAsia="TimesNewRomanPSMT"/>
        </w:rPr>
        <w:t xml:space="preserve">   </w:t>
      </w:r>
    </w:p>
    <w:p w14:paraId="5230683C" w14:textId="77777777" w:rsidR="00BC4F1B" w:rsidRPr="00C23C61" w:rsidRDefault="00BC4F1B" w:rsidP="00BC4F1B">
      <w:pPr>
        <w:adjustRightInd w:val="0"/>
        <w:rPr>
          <w:rFonts w:eastAsia="TimesNewRomanPSMT"/>
          <w:bCs/>
        </w:rPr>
      </w:pPr>
    </w:p>
    <w:p w14:paraId="261B9A78" w14:textId="77777777" w:rsidR="00BC4F1B" w:rsidRPr="00C23C61" w:rsidRDefault="00BC4F1B" w:rsidP="00BC4F1B">
      <w:pPr>
        <w:adjustRightInd w:val="0"/>
        <w:rPr>
          <w:rFonts w:eastAsia="TimesNewRomanPSMT"/>
          <w:bCs/>
        </w:rPr>
      </w:pPr>
      <w:r w:rsidRPr="00C23C61">
        <w:rPr>
          <w:rFonts w:eastAsia="TimesNewRomanPSMT"/>
          <w:bCs/>
        </w:rPr>
        <w:t>-внести необходимые изменения в реестр лиц, признанных квалифицированными инвесторами в связи с __________________________________________________</w:t>
      </w:r>
    </w:p>
    <w:p w14:paraId="0C01AAD0" w14:textId="77777777" w:rsidR="00BC4F1B" w:rsidRPr="00C23C61" w:rsidRDefault="00BC4F1B" w:rsidP="00BC4F1B">
      <w:pPr>
        <w:adjustRightInd w:val="0"/>
        <w:rPr>
          <w:rFonts w:eastAsia="TimesNewRomanPSMT"/>
          <w:bCs/>
        </w:rPr>
      </w:pPr>
    </w:p>
    <w:p w14:paraId="3702B066" w14:textId="77777777" w:rsidR="00BC4F1B" w:rsidRPr="00C23C61" w:rsidRDefault="00BC4F1B" w:rsidP="00BC4F1B">
      <w:pPr>
        <w:adjustRightInd w:val="0"/>
        <w:jc w:val="both"/>
        <w:rPr>
          <w:rFonts w:eastAsia="TimesNewRomanPSMT"/>
          <w:bCs/>
        </w:rPr>
      </w:pPr>
      <w:r w:rsidRPr="00C23C61">
        <w:rPr>
          <w:rFonts w:eastAsia="TimesNewRomanPSMT"/>
          <w:bCs/>
        </w:rPr>
        <w:t>______________________</w:t>
      </w:r>
      <w:r w:rsidRPr="00C23C61">
        <w:rPr>
          <w:rFonts w:eastAsia="TimesNewRomanPSMT"/>
        </w:rPr>
        <w:t xml:space="preserve">____     ____________________________             </w:t>
      </w:r>
    </w:p>
    <w:p w14:paraId="7D3613CA" w14:textId="77777777" w:rsidR="00BC4F1B" w:rsidRPr="00C23C61" w:rsidRDefault="00BC4F1B" w:rsidP="00BC4F1B">
      <w:pPr>
        <w:adjustRightInd w:val="0"/>
        <w:jc w:val="both"/>
        <w:rPr>
          <w:rFonts w:eastAsia="TimesNewRomanPSMT"/>
          <w:i/>
          <w:iCs/>
        </w:rPr>
      </w:pPr>
      <w:r w:rsidRPr="00C23C61">
        <w:rPr>
          <w:rFonts w:eastAsia="TimesNewRomanPSMT"/>
          <w:i/>
          <w:iCs/>
        </w:rPr>
        <w:t xml:space="preserve">               Подпись                                  Фамилия, имя, отчество заявителя                                  Дата</w:t>
      </w:r>
    </w:p>
    <w:p w14:paraId="1EA22B50" w14:textId="77777777" w:rsidR="00BC4F1B" w:rsidRPr="00C23C61" w:rsidRDefault="00BC4F1B" w:rsidP="00BC4F1B">
      <w:pPr>
        <w:adjustRightInd w:val="0"/>
      </w:pPr>
    </w:p>
    <w:p w14:paraId="4E646A83" w14:textId="77777777" w:rsidR="00BC4F1B" w:rsidRPr="00C23C61" w:rsidRDefault="00BC4F1B" w:rsidP="00BC4F1B">
      <w:pPr>
        <w:adjustRightInd w:val="0"/>
      </w:pPr>
      <w:r w:rsidRPr="00C23C61">
        <w:t>М.П.</w:t>
      </w:r>
    </w:p>
    <w:p w14:paraId="7D57043E" w14:textId="77777777" w:rsidR="00BC4F1B" w:rsidRPr="00C23C61" w:rsidRDefault="00BC4F1B" w:rsidP="00BC4F1B">
      <w:pPr>
        <w:adjustRightInd w:val="0"/>
        <w:rPr>
          <w:rFonts w:eastAsia="TimesNewRomanPSMT"/>
        </w:rPr>
      </w:pPr>
    </w:p>
    <w:p w14:paraId="0E4ACADE" w14:textId="77777777" w:rsidR="00BC4F1B" w:rsidRPr="004654B4" w:rsidRDefault="00BC4F1B" w:rsidP="00BC4F1B">
      <w:pPr>
        <w:adjustRightInd w:val="0"/>
        <w:jc w:val="both"/>
      </w:pPr>
      <w:r w:rsidRPr="004654B4">
        <w:t>Должность уполномоченного лица                 подпись                                   ФИО</w:t>
      </w:r>
    </w:p>
    <w:p w14:paraId="6655625D" w14:textId="43295E8B" w:rsidR="00BC4F1B" w:rsidRPr="004654B4" w:rsidRDefault="003B7509" w:rsidP="00BC4F1B">
      <w:pPr>
        <w:adjustRightInd w:val="0"/>
        <w:jc w:val="both"/>
      </w:pPr>
      <w:r w:rsidRPr="004654B4">
        <w:t xml:space="preserve">ООО </w:t>
      </w:r>
      <w:r w:rsidR="00FF3F39">
        <w:t>«ИНВАРИАНТ»</w:t>
      </w:r>
      <w:r w:rsidR="00BC4F1B" w:rsidRPr="004654B4">
        <w:t>, принявшего заявление</w:t>
      </w:r>
    </w:p>
    <w:p w14:paraId="74AB8111" w14:textId="77777777" w:rsidR="00BC4F1B" w:rsidRPr="004654B4" w:rsidRDefault="00BC4F1B" w:rsidP="00BC4F1B">
      <w:pPr>
        <w:adjustRightInd w:val="0"/>
        <w:jc w:val="both"/>
        <w:rPr>
          <w:rFonts w:eastAsia="TimesNewRomanPSMT"/>
        </w:rPr>
      </w:pPr>
    </w:p>
    <w:p w14:paraId="72836FF8" w14:textId="77777777" w:rsidR="00BC4F1B" w:rsidRPr="004654B4" w:rsidRDefault="00BC4F1B" w:rsidP="00BC4F1B">
      <w:pPr>
        <w:adjustRightInd w:val="0"/>
        <w:rPr>
          <w:rFonts w:eastAsia="TimesNewRomanPSMT"/>
        </w:rPr>
      </w:pPr>
      <w:r w:rsidRPr="004654B4">
        <w:rPr>
          <w:rFonts w:eastAsia="TimesNewRomanPSMT"/>
        </w:rPr>
        <w:t>М.П.</w:t>
      </w:r>
    </w:p>
    <w:p w14:paraId="376B749B" w14:textId="77777777" w:rsidR="00BC4F1B" w:rsidRPr="00C23C61" w:rsidRDefault="00BC4F1B" w:rsidP="00BC4F1B">
      <w:pPr>
        <w:spacing w:after="160" w:line="259" w:lineRule="auto"/>
        <w:rPr>
          <w:rFonts w:eastAsia="TimesNewRomanPSMT"/>
        </w:rPr>
      </w:pPr>
      <w:r w:rsidRPr="00C23C61">
        <w:rPr>
          <w:rFonts w:eastAsia="TimesNewRomanPSMT"/>
        </w:rPr>
        <w:br w:type="page"/>
      </w:r>
    </w:p>
    <w:p w14:paraId="30652D5C" w14:textId="77777777" w:rsidR="00BC4F1B" w:rsidRPr="00C23C61" w:rsidRDefault="00BC4F1B" w:rsidP="00BC4F1B">
      <w:pPr>
        <w:adjustRightInd w:val="0"/>
        <w:jc w:val="center"/>
        <w:rPr>
          <w:rFonts w:eastAsia="TimesNewRomanPSMT"/>
        </w:rPr>
      </w:pPr>
    </w:p>
    <w:p w14:paraId="3489EE1A" w14:textId="77777777" w:rsidR="00BC4F1B" w:rsidRPr="00C23C61" w:rsidRDefault="00BC4F1B" w:rsidP="00BC4F1B">
      <w:pPr>
        <w:pStyle w:val="2"/>
        <w:jc w:val="right"/>
        <w:rPr>
          <w:rFonts w:ascii="Times New Roman" w:hAnsi="Times New Roman" w:cs="Times New Roman"/>
          <w:color w:val="auto"/>
          <w:sz w:val="22"/>
          <w:szCs w:val="22"/>
        </w:rPr>
      </w:pPr>
      <w:bookmarkStart w:id="230" w:name="_Toc225328867"/>
      <w:r w:rsidRPr="00C23C61">
        <w:rPr>
          <w:rFonts w:ascii="Times New Roman" w:hAnsi="Times New Roman" w:cs="Times New Roman"/>
          <w:color w:val="auto"/>
          <w:sz w:val="22"/>
          <w:szCs w:val="22"/>
        </w:rPr>
        <w:t>Приложение № 11</w:t>
      </w:r>
      <w:bookmarkEnd w:id="230"/>
    </w:p>
    <w:p w14:paraId="2A802075" w14:textId="77777777" w:rsidR="00BC4F1B" w:rsidRPr="00C23C61" w:rsidRDefault="00BC4F1B" w:rsidP="00BC4F1B">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1069E726" w14:textId="5E8EF2F7" w:rsidR="00BC4F1B" w:rsidRPr="00C23C61" w:rsidRDefault="00BC4F1B" w:rsidP="00BC4F1B">
      <w:pPr>
        <w:adjustRightInd w:val="0"/>
        <w:jc w:val="right"/>
        <w:rPr>
          <w:rFonts w:eastAsia="TimesNewRomanPSMT"/>
          <w:sz w:val="22"/>
          <w:szCs w:val="22"/>
        </w:rPr>
      </w:pPr>
      <w:r w:rsidRPr="00C23C61">
        <w:rPr>
          <w:sz w:val="22"/>
          <w:szCs w:val="22"/>
        </w:rPr>
        <w:t xml:space="preserve">в </w:t>
      </w:r>
      <w:r w:rsidR="003B7509">
        <w:rPr>
          <w:sz w:val="22"/>
          <w:szCs w:val="22"/>
        </w:rPr>
        <w:t xml:space="preserve">ООО </w:t>
      </w:r>
      <w:r w:rsidR="00FF3F39">
        <w:rPr>
          <w:sz w:val="22"/>
          <w:szCs w:val="22"/>
        </w:rPr>
        <w:t>«ИНВАРИАНТ»</w:t>
      </w:r>
    </w:p>
    <w:p w14:paraId="49D54A96" w14:textId="77777777" w:rsidR="00BC4F1B" w:rsidRPr="00C23C61" w:rsidRDefault="00BC4F1B" w:rsidP="00BC4F1B"/>
    <w:p w14:paraId="169B35A9" w14:textId="77777777" w:rsidR="00BC4F1B" w:rsidRPr="00C23C61" w:rsidRDefault="00BC4F1B" w:rsidP="00BC4F1B"/>
    <w:p w14:paraId="5B664DB7" w14:textId="77777777" w:rsidR="00BC4F1B" w:rsidRPr="00C23C61" w:rsidRDefault="00BC4F1B" w:rsidP="00BC4F1B"/>
    <w:p w14:paraId="7EC03D98" w14:textId="77777777" w:rsidR="00BC4F1B" w:rsidRPr="00C23C61" w:rsidRDefault="00BC4F1B" w:rsidP="00BC4F1B">
      <w:pPr>
        <w:jc w:val="center"/>
      </w:pPr>
    </w:p>
    <w:p w14:paraId="3007E170" w14:textId="77777777" w:rsidR="00BC4F1B" w:rsidRPr="00C23C61" w:rsidRDefault="00BC4F1B" w:rsidP="00BC4F1B">
      <w:pPr>
        <w:jc w:val="center"/>
      </w:pPr>
      <w:r w:rsidRPr="00C23C61">
        <w:t xml:space="preserve">Уведомление о рисках квалифицированного инвестора </w:t>
      </w:r>
    </w:p>
    <w:p w14:paraId="39604AD9" w14:textId="77777777" w:rsidR="00BC4F1B" w:rsidRPr="00C23C61" w:rsidRDefault="00BC4F1B" w:rsidP="00BC4F1B">
      <w:pPr>
        <w:jc w:val="center"/>
      </w:pPr>
      <w:r w:rsidRPr="00C23C61">
        <w:t xml:space="preserve"> </w:t>
      </w:r>
    </w:p>
    <w:p w14:paraId="3E243369" w14:textId="3838FA9C" w:rsidR="00BC4F1B" w:rsidRPr="00C23C61" w:rsidRDefault="00BC4F1B" w:rsidP="00BC4F1B">
      <w:pPr>
        <w:jc w:val="both"/>
      </w:pPr>
      <w:r w:rsidRPr="00C23C61">
        <w:t xml:space="preserve">Настоящим </w:t>
      </w:r>
      <w:r w:rsidR="003B7509">
        <w:t xml:space="preserve">ООО </w:t>
      </w:r>
      <w:r w:rsidR="00FF3F39">
        <w:t>«ИНВАРИАНТ»</w:t>
      </w:r>
      <w:r w:rsidRPr="00F72335">
        <w:t xml:space="preserve"> </w:t>
      </w:r>
      <w:r w:rsidRPr="00C23C61">
        <w:t>уведомляет Вас о том, что признание Вас квалифицированным инвестором предоставляет</w:t>
      </w:r>
      <w:r w:rsidRPr="00FA48AC">
        <w:t xml:space="preserve"> </w:t>
      </w:r>
      <w:r>
        <w:t xml:space="preserve">Обществу  </w:t>
      </w:r>
      <w:r w:rsidRPr="00C23C61">
        <w:t xml:space="preserve"> возможность</w:t>
      </w:r>
      <w:r w:rsidRPr="00FA48AC">
        <w:t xml:space="preserve"> </w:t>
      </w:r>
      <w:r>
        <w:t xml:space="preserve">за Ваш счет </w:t>
      </w:r>
      <w:r w:rsidRPr="00C23C61">
        <w:t xml:space="preserve">совершения сделок с ценными бумагами и (или) заключения договоров, являющихся производными финансовыми инструментами, которые связаны с повышенными рисками финансовых потерь, в том числе превышающих сумму инвестиций, и неполучения доходов от инвестиций.  </w:t>
      </w:r>
    </w:p>
    <w:p w14:paraId="0DD50F0D" w14:textId="77777777" w:rsidR="00BC4F1B" w:rsidRPr="00C23C61" w:rsidRDefault="00BC4F1B" w:rsidP="00BC4F1B">
      <w:pPr>
        <w:jc w:val="center"/>
      </w:pPr>
    </w:p>
    <w:p w14:paraId="41AF1946" w14:textId="77777777" w:rsidR="00BC4F1B" w:rsidRPr="00C23C61" w:rsidRDefault="00BC4F1B" w:rsidP="00BC4F1B">
      <w:pPr>
        <w:jc w:val="center"/>
      </w:pPr>
    </w:p>
    <w:tbl>
      <w:tblPr>
        <w:tblW w:w="4890" w:type="pct"/>
        <w:tblInd w:w="107" w:type="dxa"/>
        <w:tblLook w:val="01E0" w:firstRow="1" w:lastRow="1" w:firstColumn="1" w:lastColumn="1" w:noHBand="0" w:noVBand="0"/>
      </w:tblPr>
      <w:tblGrid>
        <w:gridCol w:w="9565"/>
      </w:tblGrid>
      <w:tr w:rsidR="00BC4F1B" w:rsidRPr="00C23C61" w14:paraId="683D66CE" w14:textId="77777777" w:rsidTr="00282493">
        <w:trPr>
          <w:trHeight w:val="80"/>
        </w:trPr>
        <w:tc>
          <w:tcPr>
            <w:tcW w:w="5000" w:type="pct"/>
            <w:vAlign w:val="bottom"/>
          </w:tcPr>
          <w:p w14:paraId="75696B11" w14:textId="77777777" w:rsidR="00BC4F1B" w:rsidRPr="00C23C61" w:rsidRDefault="00BC4F1B" w:rsidP="00282493">
            <w:pPr>
              <w:spacing w:after="284"/>
              <w:ind w:left="-85" w:hanging="22"/>
            </w:pPr>
            <w:r w:rsidRPr="00C23C61">
              <w:t>С уважением,</w:t>
            </w:r>
            <w:r w:rsidRPr="00C23C61">
              <w:br/>
            </w:r>
            <w:r>
              <w:t>Генеральный д</w:t>
            </w:r>
            <w:r w:rsidRPr="00C23C61">
              <w:t>иректор</w:t>
            </w:r>
          </w:p>
        </w:tc>
      </w:tr>
    </w:tbl>
    <w:p w14:paraId="169DE1F4" w14:textId="77777777" w:rsidR="00BC4F1B" w:rsidRPr="00C23C61" w:rsidRDefault="00BC4F1B" w:rsidP="00BC4F1B"/>
    <w:p w14:paraId="41F1FD72" w14:textId="77777777" w:rsidR="00BC4F1B" w:rsidRPr="00C23C61" w:rsidRDefault="00BC4F1B" w:rsidP="00BC4F1B">
      <w:r w:rsidRPr="00C23C61">
        <w:t>ОЗНАКОМЛЕН:</w:t>
      </w:r>
    </w:p>
    <w:p w14:paraId="7B94D3E7" w14:textId="77777777" w:rsidR="00BC4F1B" w:rsidRPr="00C23C61" w:rsidRDefault="00BC4F1B" w:rsidP="00BC4F1B">
      <w:r w:rsidRPr="00C23C61">
        <w:t xml:space="preserve">Клиент </w:t>
      </w:r>
      <w:r w:rsidRPr="00C23C61">
        <w:tab/>
        <w:t>_______________________________ /___________________________</w:t>
      </w:r>
    </w:p>
    <w:p w14:paraId="17924ECA" w14:textId="77777777" w:rsidR="00BC4F1B" w:rsidRPr="00C23C61" w:rsidRDefault="00BC4F1B" w:rsidP="00BC4F1B">
      <w:pPr>
        <w:jc w:val="center"/>
      </w:pPr>
      <w:r w:rsidRPr="00C23C61">
        <w:tab/>
        <w:t xml:space="preserve"> подпись</w:t>
      </w:r>
      <w:r w:rsidRPr="00C23C61">
        <w:tab/>
        <w:t>Ф.И.О., должность</w:t>
      </w:r>
    </w:p>
    <w:p w14:paraId="62E55740" w14:textId="77777777" w:rsidR="00BC4F1B" w:rsidRPr="00C23C61" w:rsidRDefault="00BC4F1B" w:rsidP="00BC4F1B">
      <w:pPr>
        <w:jc w:val="center"/>
      </w:pPr>
      <w:r w:rsidRPr="00C23C61">
        <w:tab/>
        <w:t>МП</w:t>
      </w:r>
    </w:p>
    <w:p w14:paraId="1351111D" w14:textId="77777777" w:rsidR="00BC4F1B" w:rsidRPr="00C23C61" w:rsidRDefault="00BC4F1B" w:rsidP="00BC4F1B">
      <w:pPr>
        <w:jc w:val="center"/>
      </w:pPr>
    </w:p>
    <w:p w14:paraId="280A375D" w14:textId="77777777" w:rsidR="00BC4F1B" w:rsidRPr="00C23C61" w:rsidRDefault="00BC4F1B" w:rsidP="00BC4F1B">
      <w:pPr>
        <w:jc w:val="center"/>
      </w:pPr>
    </w:p>
    <w:p w14:paraId="2AFABC9C" w14:textId="77777777" w:rsidR="00BC4F1B" w:rsidRPr="00C23C61" w:rsidRDefault="00BC4F1B" w:rsidP="00BC4F1B">
      <w:r w:rsidRPr="00C23C61">
        <w:t>Дата и время ознакомления: «___» ______________ 20___ г.    ____ ч. _____</w:t>
      </w:r>
    </w:p>
    <w:p w14:paraId="70226DA2" w14:textId="77777777" w:rsidR="00BC4F1B" w:rsidRPr="00C23C61" w:rsidRDefault="00BC4F1B" w:rsidP="00BC4F1B"/>
    <w:p w14:paraId="73D4CC32" w14:textId="77777777" w:rsidR="00BC4F1B" w:rsidRPr="00C23C61" w:rsidRDefault="00BC4F1B" w:rsidP="00BC4F1B">
      <w:pPr>
        <w:jc w:val="center"/>
      </w:pPr>
    </w:p>
    <w:p w14:paraId="45AA8D2E" w14:textId="77777777" w:rsidR="00BC4F1B" w:rsidRPr="00C23C61" w:rsidRDefault="00BC4F1B" w:rsidP="00BC4F1B">
      <w:pPr>
        <w:jc w:val="center"/>
      </w:pPr>
    </w:p>
    <w:p w14:paraId="3AF6F0A8" w14:textId="77777777" w:rsidR="00BC4F1B" w:rsidRPr="00C23C61" w:rsidRDefault="00BC4F1B" w:rsidP="00BC4F1B">
      <w:pPr>
        <w:jc w:val="center"/>
      </w:pPr>
    </w:p>
    <w:p w14:paraId="2E7B39CB" w14:textId="77777777" w:rsidR="00BC4F1B" w:rsidRPr="00C23C61" w:rsidRDefault="00BC4F1B" w:rsidP="00BC4F1B">
      <w:pPr>
        <w:jc w:val="center"/>
      </w:pPr>
    </w:p>
    <w:p w14:paraId="4864F5A4" w14:textId="77777777" w:rsidR="00BC4F1B" w:rsidRPr="00C23C61" w:rsidRDefault="00BC4F1B" w:rsidP="00BC4F1B">
      <w:pPr>
        <w:jc w:val="center"/>
      </w:pPr>
    </w:p>
    <w:p w14:paraId="643066B3" w14:textId="77777777" w:rsidR="00BC4F1B" w:rsidRPr="00C23C61" w:rsidRDefault="00BC4F1B" w:rsidP="00BC4F1B">
      <w:pPr>
        <w:jc w:val="center"/>
      </w:pPr>
    </w:p>
    <w:p w14:paraId="2FE0BDDD" w14:textId="77777777" w:rsidR="00BC4F1B" w:rsidRPr="00C23C61" w:rsidRDefault="00BC4F1B" w:rsidP="00BC4F1B">
      <w:pPr>
        <w:jc w:val="center"/>
      </w:pPr>
    </w:p>
    <w:p w14:paraId="5BE0A325" w14:textId="77777777" w:rsidR="00BC4F1B" w:rsidRPr="00C23C61" w:rsidRDefault="00BC4F1B" w:rsidP="00BC4F1B">
      <w:pPr>
        <w:jc w:val="center"/>
      </w:pPr>
    </w:p>
    <w:p w14:paraId="53DFB6CE" w14:textId="77777777" w:rsidR="00BC4F1B" w:rsidRPr="00C23C61" w:rsidRDefault="00BC4F1B" w:rsidP="00BC4F1B">
      <w:pPr>
        <w:jc w:val="center"/>
      </w:pPr>
    </w:p>
    <w:p w14:paraId="4874DA0C" w14:textId="77777777" w:rsidR="00BC4F1B" w:rsidRPr="00C23C61" w:rsidRDefault="00BC4F1B" w:rsidP="00BC4F1B">
      <w:pPr>
        <w:jc w:val="center"/>
      </w:pPr>
    </w:p>
    <w:p w14:paraId="45DDD6B3" w14:textId="77777777" w:rsidR="00BC4F1B" w:rsidRPr="00C23C61" w:rsidRDefault="00BC4F1B" w:rsidP="00BC4F1B">
      <w:pPr>
        <w:jc w:val="center"/>
      </w:pPr>
    </w:p>
    <w:p w14:paraId="6A8270C9" w14:textId="77777777" w:rsidR="00BC4F1B" w:rsidRPr="00C23C61" w:rsidRDefault="00BC4F1B" w:rsidP="00BC4F1B">
      <w:pPr>
        <w:jc w:val="center"/>
      </w:pPr>
    </w:p>
    <w:p w14:paraId="292DAE1B" w14:textId="77777777" w:rsidR="00BC4F1B" w:rsidRPr="00C23C61" w:rsidRDefault="00BC4F1B" w:rsidP="00BC4F1B">
      <w:pPr>
        <w:jc w:val="center"/>
      </w:pPr>
    </w:p>
    <w:p w14:paraId="587D088A" w14:textId="77777777" w:rsidR="00BC4F1B" w:rsidRPr="00C23C61" w:rsidRDefault="00BC4F1B" w:rsidP="00BC4F1B">
      <w:pPr>
        <w:jc w:val="center"/>
      </w:pPr>
    </w:p>
    <w:p w14:paraId="4FBD81F4" w14:textId="77777777" w:rsidR="00BC4F1B" w:rsidRPr="00C23C61" w:rsidRDefault="00BC4F1B" w:rsidP="00BC4F1B">
      <w:pPr>
        <w:jc w:val="center"/>
      </w:pPr>
    </w:p>
    <w:p w14:paraId="342F5617" w14:textId="77777777" w:rsidR="00BC4F1B" w:rsidRPr="00C23C61" w:rsidRDefault="00BC4F1B" w:rsidP="00BC4F1B">
      <w:pPr>
        <w:jc w:val="center"/>
      </w:pPr>
    </w:p>
    <w:p w14:paraId="17069224" w14:textId="77777777" w:rsidR="00BC4F1B" w:rsidRPr="00C23C61" w:rsidRDefault="00BC4F1B" w:rsidP="00BC4F1B">
      <w:pPr>
        <w:jc w:val="center"/>
      </w:pPr>
    </w:p>
    <w:p w14:paraId="72212420" w14:textId="77777777" w:rsidR="00BC4F1B" w:rsidRPr="00C23C61" w:rsidRDefault="00BC4F1B" w:rsidP="00BC4F1B">
      <w:pPr>
        <w:jc w:val="center"/>
      </w:pPr>
    </w:p>
    <w:p w14:paraId="7C73D08A" w14:textId="77777777" w:rsidR="00BC4F1B" w:rsidRDefault="00BC4F1B" w:rsidP="00BC4F1B">
      <w:pPr>
        <w:jc w:val="center"/>
      </w:pPr>
    </w:p>
    <w:p w14:paraId="02143426" w14:textId="77777777" w:rsidR="00BC4F1B" w:rsidRDefault="00BC4F1B" w:rsidP="00BC4F1B">
      <w:pPr>
        <w:jc w:val="center"/>
      </w:pPr>
    </w:p>
    <w:p w14:paraId="5C214C93" w14:textId="77777777" w:rsidR="00BC4F1B" w:rsidRPr="00C23C61" w:rsidRDefault="00BC4F1B" w:rsidP="00BC4F1B">
      <w:pPr>
        <w:jc w:val="center"/>
      </w:pPr>
    </w:p>
    <w:p w14:paraId="04839B25" w14:textId="77777777" w:rsidR="00BC4F1B" w:rsidRPr="00C23C61" w:rsidRDefault="00BC4F1B" w:rsidP="00BC4F1B">
      <w:pPr>
        <w:jc w:val="center"/>
      </w:pPr>
    </w:p>
    <w:p w14:paraId="643974B7" w14:textId="77777777" w:rsidR="008E0244" w:rsidRDefault="008E0244" w:rsidP="00BC4F1B">
      <w:pPr>
        <w:pStyle w:val="2"/>
        <w:jc w:val="right"/>
        <w:rPr>
          <w:rFonts w:ascii="Times New Roman" w:hAnsi="Times New Roman" w:cs="Times New Roman"/>
          <w:color w:val="auto"/>
          <w:sz w:val="22"/>
          <w:szCs w:val="22"/>
        </w:rPr>
      </w:pPr>
      <w:bookmarkStart w:id="231" w:name="_Toc225328868"/>
    </w:p>
    <w:p w14:paraId="1C430D6D" w14:textId="77777777" w:rsidR="008E0244" w:rsidRDefault="008E0244" w:rsidP="00BC4F1B">
      <w:pPr>
        <w:pStyle w:val="2"/>
        <w:jc w:val="right"/>
        <w:rPr>
          <w:rFonts w:ascii="Times New Roman" w:hAnsi="Times New Roman" w:cs="Times New Roman"/>
          <w:color w:val="auto"/>
          <w:sz w:val="22"/>
          <w:szCs w:val="22"/>
        </w:rPr>
      </w:pPr>
    </w:p>
    <w:p w14:paraId="47E38899" w14:textId="0B3F739D" w:rsidR="00BC4F1B" w:rsidRPr="00C23C61" w:rsidRDefault="00BC4F1B" w:rsidP="00BC4F1B">
      <w:pPr>
        <w:pStyle w:val="2"/>
        <w:jc w:val="right"/>
        <w:rPr>
          <w:rFonts w:ascii="Times New Roman" w:hAnsi="Times New Roman" w:cs="Times New Roman"/>
          <w:color w:val="auto"/>
          <w:sz w:val="22"/>
          <w:szCs w:val="22"/>
        </w:rPr>
      </w:pPr>
      <w:r w:rsidRPr="00C23C61">
        <w:rPr>
          <w:rFonts w:ascii="Times New Roman" w:hAnsi="Times New Roman" w:cs="Times New Roman"/>
          <w:color w:val="auto"/>
          <w:sz w:val="22"/>
          <w:szCs w:val="22"/>
        </w:rPr>
        <w:t>Приложение № 12</w:t>
      </w:r>
      <w:bookmarkEnd w:id="231"/>
    </w:p>
    <w:p w14:paraId="7EFC2B39" w14:textId="77777777" w:rsidR="00BC4F1B" w:rsidRPr="00C23C61" w:rsidRDefault="00BC4F1B" w:rsidP="00BC4F1B">
      <w:pPr>
        <w:widowControl w:val="0"/>
        <w:adjustRightInd w:val="0"/>
        <w:jc w:val="right"/>
        <w:rPr>
          <w:sz w:val="22"/>
          <w:szCs w:val="22"/>
        </w:rPr>
      </w:pPr>
      <w:r w:rsidRPr="00C23C61">
        <w:rPr>
          <w:sz w:val="22"/>
          <w:szCs w:val="22"/>
        </w:rPr>
        <w:t>к Регламенту приятия решения о признания лица квалифицированным инвестором</w:t>
      </w:r>
    </w:p>
    <w:p w14:paraId="2B131B26" w14:textId="0FCFB652" w:rsidR="00BC4F1B" w:rsidRPr="00C23C61" w:rsidRDefault="00BC4F1B" w:rsidP="00BC4F1B">
      <w:pPr>
        <w:adjustRightInd w:val="0"/>
        <w:jc w:val="right"/>
        <w:rPr>
          <w:rFonts w:eastAsia="TimesNewRomanPSMT"/>
          <w:sz w:val="22"/>
          <w:szCs w:val="22"/>
        </w:rPr>
      </w:pPr>
      <w:r w:rsidRPr="00C23C61">
        <w:rPr>
          <w:sz w:val="22"/>
          <w:szCs w:val="22"/>
        </w:rPr>
        <w:t xml:space="preserve">в </w:t>
      </w:r>
      <w:r w:rsidR="003B7509">
        <w:rPr>
          <w:sz w:val="22"/>
          <w:szCs w:val="22"/>
        </w:rPr>
        <w:t xml:space="preserve">ООО </w:t>
      </w:r>
      <w:r w:rsidR="00FF3F39">
        <w:rPr>
          <w:sz w:val="22"/>
          <w:szCs w:val="22"/>
        </w:rPr>
        <w:t>«ИНВАРИАНТ»</w:t>
      </w:r>
    </w:p>
    <w:p w14:paraId="17055AF2" w14:textId="77777777" w:rsidR="00BC4F1B" w:rsidRPr="00C23C61" w:rsidRDefault="00BC4F1B" w:rsidP="00BC4F1B">
      <w:pPr>
        <w:pStyle w:val="a6"/>
        <w:widowControl w:val="0"/>
        <w:tabs>
          <w:tab w:val="left" w:pos="567"/>
        </w:tabs>
        <w:adjustRightInd w:val="0"/>
        <w:ind w:left="502"/>
        <w:jc w:val="both"/>
      </w:pPr>
    </w:p>
    <w:p w14:paraId="437EBD19" w14:textId="77777777" w:rsidR="00BC4F1B" w:rsidRPr="00C23C61" w:rsidRDefault="00BC4F1B" w:rsidP="00BC4F1B">
      <w:pPr>
        <w:pStyle w:val="a6"/>
        <w:widowControl w:val="0"/>
        <w:tabs>
          <w:tab w:val="left" w:pos="567"/>
        </w:tabs>
        <w:adjustRightInd w:val="0"/>
        <w:ind w:left="502"/>
        <w:jc w:val="both"/>
      </w:pPr>
    </w:p>
    <w:p w14:paraId="702930FC" w14:textId="77777777" w:rsidR="00BC4F1B" w:rsidRPr="00C23C61" w:rsidRDefault="00BC4F1B" w:rsidP="00BC4F1B">
      <w:pPr>
        <w:pStyle w:val="a6"/>
        <w:widowControl w:val="0"/>
        <w:tabs>
          <w:tab w:val="left" w:pos="567"/>
        </w:tabs>
        <w:adjustRightInd w:val="0"/>
        <w:ind w:left="502"/>
        <w:jc w:val="center"/>
      </w:pPr>
      <w:r w:rsidRPr="00C23C61">
        <w:t>Уведомление клиента-физического лица, признанного квалифицированным инвестором, о его праве подать заявление об исключении из реестра лиц, признанных квалифицированными инвесторами.</w:t>
      </w:r>
    </w:p>
    <w:p w14:paraId="774929A1" w14:textId="77777777" w:rsidR="00BC4F1B" w:rsidRPr="00C23C61" w:rsidRDefault="00BC4F1B" w:rsidP="00BC4F1B">
      <w:pPr>
        <w:pStyle w:val="a6"/>
        <w:widowControl w:val="0"/>
        <w:tabs>
          <w:tab w:val="left" w:pos="567"/>
        </w:tabs>
        <w:adjustRightInd w:val="0"/>
        <w:ind w:left="502"/>
        <w:jc w:val="both"/>
      </w:pPr>
    </w:p>
    <w:p w14:paraId="4CCF0FE1" w14:textId="38A534ED" w:rsidR="00BC4F1B" w:rsidRPr="00C23C61" w:rsidRDefault="00072879" w:rsidP="00072879">
      <w:pPr>
        <w:pStyle w:val="a6"/>
        <w:widowControl w:val="0"/>
        <w:tabs>
          <w:tab w:val="clear" w:pos="4677"/>
        </w:tabs>
        <w:adjustRightInd w:val="0"/>
        <w:jc w:val="both"/>
      </w:pPr>
      <w:r>
        <w:tab/>
      </w:r>
      <w:r>
        <w:tab/>
      </w:r>
      <w:r w:rsidR="00BC4F1B" w:rsidRPr="00C23C61">
        <w:t xml:space="preserve">Настоящим </w:t>
      </w:r>
      <w:r w:rsidR="003B7509">
        <w:t xml:space="preserve">ООО </w:t>
      </w:r>
      <w:r w:rsidR="00FF3F39">
        <w:t>«ИНВАРИАНТ»</w:t>
      </w:r>
      <w:r w:rsidR="00BC4F1B" w:rsidRPr="00C23C61">
        <w:t xml:space="preserve"> (далее – Общество) уведомляет Вас о том, что Вы вправе подать заявление Обществу об исключении Вас из реестра лиц, признанных Обществом квалифицированными инвесторами; </w:t>
      </w:r>
    </w:p>
    <w:p w14:paraId="3EA11776" w14:textId="77777777" w:rsidR="00BC4F1B" w:rsidRPr="00C23C61" w:rsidRDefault="00BC4F1B" w:rsidP="00072879">
      <w:pPr>
        <w:pStyle w:val="a6"/>
        <w:widowControl w:val="0"/>
        <w:adjustRightInd w:val="0"/>
        <w:jc w:val="both"/>
      </w:pPr>
      <w:r w:rsidRPr="00C23C61">
        <w:t xml:space="preserve">Также уведомляем Вас об утрате в указанном случае возможности, пользуясь услугами Общества, совершать сделки, предназначенные для квалифицированных инвесторов,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которые могут заключаться только за счет квалифицированных инвесторов, об утрате в указанном случае возможности, пользуясь услугами Общества, совершать сделки, предназначенные для квалифицированных инвесторов, приобретать ценные бумаги, предназначенные для квалифицированных инвесторов, и заключать договоры, являющиеся производными финансовыми инструментами, которые могут заключаться только за счет квалифицированных инвесторов;  </w:t>
      </w:r>
    </w:p>
    <w:p w14:paraId="450DD2D9" w14:textId="77777777" w:rsidR="00BC4F1B" w:rsidRPr="00C23C61" w:rsidRDefault="00BC4F1B" w:rsidP="00BC4F1B">
      <w:pPr>
        <w:pStyle w:val="a6"/>
        <w:widowControl w:val="0"/>
        <w:tabs>
          <w:tab w:val="left" w:pos="567"/>
        </w:tabs>
        <w:adjustRightInd w:val="0"/>
        <w:ind w:left="502"/>
        <w:jc w:val="both"/>
      </w:pPr>
    </w:p>
    <w:p w14:paraId="0B97FA96" w14:textId="62F5D089" w:rsidR="00072879" w:rsidRDefault="00BC4F1B" w:rsidP="00072879">
      <w:pPr>
        <w:spacing w:after="160" w:line="259" w:lineRule="auto"/>
        <w:jc w:val="both"/>
      </w:pPr>
      <w:r w:rsidRPr="00C23C61">
        <w:t>Вы имеет право обратиться к Обществу, с заявлением об исключении из Реестра</w:t>
      </w:r>
      <w:r w:rsidR="00072879">
        <w:t xml:space="preserve"> </w:t>
      </w:r>
      <w:r w:rsidRPr="00C23C61">
        <w:t xml:space="preserve">квалифицированных инвесторов, направив заявление по форме согласно </w:t>
      </w:r>
      <w:hyperlink w:anchor="Приложение9" w:history="1">
        <w:r w:rsidRPr="00C23C61">
          <w:t>Приложению № 9</w:t>
        </w:r>
      </w:hyperlink>
      <w:r w:rsidRPr="00C23C61">
        <w:t xml:space="preserve"> к «Регламенту приятия решения о признания лица квалифицированным инвестором» в </w:t>
      </w:r>
      <w:r w:rsidR="003B7509">
        <w:t xml:space="preserve">ООО </w:t>
      </w:r>
      <w:r w:rsidR="00FF3F39">
        <w:t>«ИНВАРИАНТ»</w:t>
      </w:r>
      <w:r w:rsidRPr="00C23C61">
        <w:t xml:space="preserve"> на бумажном носителе.</w:t>
      </w:r>
    </w:p>
    <w:p w14:paraId="0472946C" w14:textId="77777777" w:rsidR="00072879" w:rsidRDefault="00072879" w:rsidP="00072879">
      <w:pPr>
        <w:spacing w:after="160" w:line="259" w:lineRule="auto"/>
        <w:jc w:val="both"/>
      </w:pPr>
    </w:p>
    <w:tbl>
      <w:tblPr>
        <w:tblW w:w="4890" w:type="pct"/>
        <w:tblInd w:w="107" w:type="dxa"/>
        <w:tblLook w:val="01E0" w:firstRow="1" w:lastRow="1" w:firstColumn="1" w:lastColumn="1" w:noHBand="0" w:noVBand="0"/>
      </w:tblPr>
      <w:tblGrid>
        <w:gridCol w:w="9565"/>
      </w:tblGrid>
      <w:tr w:rsidR="00072879" w:rsidRPr="00C23C61" w14:paraId="41B10BAA" w14:textId="77777777" w:rsidTr="00A5710C">
        <w:trPr>
          <w:trHeight w:val="80"/>
        </w:trPr>
        <w:tc>
          <w:tcPr>
            <w:tcW w:w="5000" w:type="pct"/>
            <w:vAlign w:val="bottom"/>
          </w:tcPr>
          <w:p w14:paraId="3AB4B5D9" w14:textId="77777777" w:rsidR="00072879" w:rsidRPr="00C23C61" w:rsidRDefault="00072879" w:rsidP="00A5710C">
            <w:pPr>
              <w:spacing w:after="284"/>
              <w:ind w:left="-85" w:hanging="22"/>
            </w:pPr>
            <w:r w:rsidRPr="00C23C61">
              <w:t>С уважением,</w:t>
            </w:r>
            <w:r w:rsidRPr="00C23C61">
              <w:br/>
            </w:r>
            <w:r>
              <w:t>Генеральный д</w:t>
            </w:r>
            <w:r w:rsidRPr="00C23C61">
              <w:t>иректор</w:t>
            </w:r>
          </w:p>
        </w:tc>
      </w:tr>
    </w:tbl>
    <w:p w14:paraId="40195DB0" w14:textId="77777777" w:rsidR="00072879" w:rsidRPr="00C23C61" w:rsidRDefault="00072879" w:rsidP="00072879"/>
    <w:p w14:paraId="282BF61E" w14:textId="77777777" w:rsidR="00072879" w:rsidRPr="00C23C61" w:rsidRDefault="00072879" w:rsidP="00072879">
      <w:r w:rsidRPr="00C23C61">
        <w:t>ОЗНАКОМЛЕН:</w:t>
      </w:r>
    </w:p>
    <w:p w14:paraId="398D93D2" w14:textId="77777777" w:rsidR="00072879" w:rsidRPr="00C23C61" w:rsidRDefault="00072879" w:rsidP="00072879">
      <w:r w:rsidRPr="00C23C61">
        <w:t xml:space="preserve">Клиент </w:t>
      </w:r>
      <w:r w:rsidRPr="00C23C61">
        <w:tab/>
        <w:t>_______________________________ /___________________________</w:t>
      </w:r>
    </w:p>
    <w:p w14:paraId="076CBE9A" w14:textId="77777777" w:rsidR="00072879" w:rsidRPr="00C23C61" w:rsidRDefault="00072879" w:rsidP="00072879">
      <w:pPr>
        <w:jc w:val="center"/>
      </w:pPr>
      <w:r w:rsidRPr="00C23C61">
        <w:tab/>
        <w:t xml:space="preserve"> подпись</w:t>
      </w:r>
      <w:r w:rsidRPr="00C23C61">
        <w:tab/>
        <w:t>Ф.И.О., должность</w:t>
      </w:r>
    </w:p>
    <w:p w14:paraId="71D8CF37" w14:textId="77777777" w:rsidR="00072879" w:rsidRPr="00C23C61" w:rsidRDefault="00072879" w:rsidP="00072879">
      <w:pPr>
        <w:jc w:val="center"/>
      </w:pPr>
      <w:r w:rsidRPr="00C23C61">
        <w:tab/>
        <w:t>МП</w:t>
      </w:r>
    </w:p>
    <w:p w14:paraId="259276CE" w14:textId="77777777" w:rsidR="00072879" w:rsidRPr="00C23C61" w:rsidRDefault="00072879" w:rsidP="00072879">
      <w:pPr>
        <w:jc w:val="center"/>
      </w:pPr>
    </w:p>
    <w:p w14:paraId="7EE48031" w14:textId="77777777" w:rsidR="00072879" w:rsidRPr="00C23C61" w:rsidRDefault="00072879" w:rsidP="00072879">
      <w:pPr>
        <w:jc w:val="center"/>
      </w:pPr>
    </w:p>
    <w:p w14:paraId="1F16E352" w14:textId="77777777" w:rsidR="00072879" w:rsidRPr="00C23C61" w:rsidRDefault="00072879" w:rsidP="00072879">
      <w:r w:rsidRPr="00C23C61">
        <w:t>Дата и время ознакомления: «___» ______________ 20___ г.    ____ ч. _____</w:t>
      </w:r>
    </w:p>
    <w:p w14:paraId="268FFB86" w14:textId="5059B35C" w:rsidR="00BC4F1B" w:rsidRPr="00C23C61" w:rsidRDefault="00BC4F1B" w:rsidP="004654B4">
      <w:pPr>
        <w:spacing w:after="160" w:line="259" w:lineRule="auto"/>
        <w:jc w:val="both"/>
        <w:rPr>
          <w:rFonts w:eastAsia="TimesNewRomanPSMT"/>
        </w:rPr>
        <w:sectPr w:rsidR="00BC4F1B" w:rsidRPr="00C23C61" w:rsidSect="00FA5C08">
          <w:pgSz w:w="11906" w:h="16838"/>
          <w:pgMar w:top="426" w:right="850" w:bottom="1134" w:left="1276" w:header="708" w:footer="708" w:gutter="0"/>
          <w:cols w:space="708"/>
          <w:docGrid w:linePitch="360"/>
        </w:sectPr>
      </w:pPr>
    </w:p>
    <w:p w14:paraId="164A5827" w14:textId="5266F375" w:rsidR="00CF41E4" w:rsidRPr="00C23C61" w:rsidRDefault="00CF41E4" w:rsidP="004654B4">
      <w:bookmarkStart w:id="232" w:name="_Приложение___8"/>
      <w:bookmarkStart w:id="233" w:name="Приложение8"/>
      <w:bookmarkStart w:id="234" w:name="_Приложение___9"/>
      <w:bookmarkStart w:id="235" w:name="Приложение9"/>
      <w:bookmarkStart w:id="236" w:name="_Приложение___10"/>
      <w:bookmarkStart w:id="237" w:name="Приложение10"/>
      <w:bookmarkEnd w:id="232"/>
      <w:bookmarkEnd w:id="233"/>
      <w:bookmarkEnd w:id="234"/>
      <w:bookmarkEnd w:id="235"/>
      <w:bookmarkEnd w:id="236"/>
      <w:bookmarkEnd w:id="237"/>
    </w:p>
    <w:sectPr w:rsidR="00CF41E4" w:rsidRPr="00C23C61" w:rsidSect="00FA5C08">
      <w:headerReference w:type="default" r:id="rId19"/>
      <w:footerReference w:type="even" r:id="rId20"/>
      <w:footerReference w:type="default" r:id="rId21"/>
      <w:headerReference w:type="first" r:id="rId22"/>
      <w:pgSz w:w="11906" w:h="16838"/>
      <w:pgMar w:top="680" w:right="849"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C41B9" w14:textId="77777777" w:rsidR="001142BB" w:rsidRDefault="001142BB" w:rsidP="00B87245">
      <w:r>
        <w:separator/>
      </w:r>
    </w:p>
  </w:endnote>
  <w:endnote w:type="continuationSeparator" w:id="0">
    <w:p w14:paraId="1AFDB0C0" w14:textId="77777777" w:rsidR="001142BB" w:rsidRDefault="001142BB" w:rsidP="00B8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012950"/>
      <w:docPartObj>
        <w:docPartGallery w:val="Page Numbers (Bottom of Page)"/>
        <w:docPartUnique/>
      </w:docPartObj>
    </w:sdtPr>
    <w:sdtContent>
      <w:p w14:paraId="58D06850" w14:textId="209569EF" w:rsidR="00E67B1F" w:rsidRDefault="00E67B1F">
        <w:pPr>
          <w:pStyle w:val="a3"/>
          <w:jc w:val="center"/>
        </w:pPr>
        <w:r>
          <w:fldChar w:fldCharType="begin"/>
        </w:r>
        <w:r>
          <w:instrText>PAGE   \* MERGEFORMAT</w:instrText>
        </w:r>
        <w:r>
          <w:fldChar w:fldCharType="separate"/>
        </w:r>
        <w:r>
          <w:t>2</w:t>
        </w:r>
        <w:r>
          <w:fldChar w:fldCharType="end"/>
        </w:r>
      </w:p>
    </w:sdtContent>
  </w:sdt>
  <w:p w14:paraId="7404E489" w14:textId="77777777" w:rsidR="00781270" w:rsidRDefault="0078127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7C035" w14:textId="621813AB" w:rsidR="007D06B6" w:rsidRDefault="007D06B6">
    <w:pPr>
      <w:pStyle w:val="a3"/>
      <w:jc w:val="center"/>
    </w:pPr>
  </w:p>
  <w:p w14:paraId="3EA57D02" w14:textId="77777777" w:rsidR="007D06B6" w:rsidRDefault="007D06B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5950063"/>
      <w:docPartObj>
        <w:docPartGallery w:val="Page Numbers (Bottom of Page)"/>
        <w:docPartUnique/>
      </w:docPartObj>
    </w:sdtPr>
    <w:sdtContent>
      <w:p w14:paraId="0B51B80E" w14:textId="25D6D80A" w:rsidR="00BC4F1B" w:rsidRDefault="00BC4F1B">
        <w:pPr>
          <w:pStyle w:val="a3"/>
          <w:jc w:val="center"/>
        </w:pPr>
        <w:r>
          <w:fldChar w:fldCharType="begin"/>
        </w:r>
        <w:r>
          <w:instrText>PAGE   \* MERGEFORMAT</w:instrText>
        </w:r>
        <w:r>
          <w:fldChar w:fldCharType="separate"/>
        </w:r>
        <w:r>
          <w:t>2</w:t>
        </w:r>
        <w:r>
          <w:fldChar w:fldCharType="end"/>
        </w:r>
      </w:p>
    </w:sdtContent>
  </w:sdt>
  <w:p w14:paraId="3CD0CD06" w14:textId="77777777" w:rsidR="00781270" w:rsidRDefault="00781270">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4EE75" w14:textId="77777777" w:rsidR="00781270" w:rsidRDefault="00364763" w:rsidP="00E034D6">
    <w:pPr>
      <w:framePr w:wrap="around" w:vAnchor="text" w:hAnchor="margin" w:xAlign="right" w:y="1"/>
      <w:rPr>
        <w:rStyle w:val="30"/>
      </w:rPr>
    </w:pPr>
    <w:r>
      <w:rPr>
        <w:rStyle w:val="30"/>
      </w:rPr>
      <w:fldChar w:fldCharType="begin"/>
    </w:r>
    <w:r w:rsidR="00781270">
      <w:rPr>
        <w:rStyle w:val="30"/>
      </w:rPr>
      <w:instrText xml:space="preserve">PAGE  </w:instrText>
    </w:r>
    <w:r>
      <w:rPr>
        <w:rStyle w:val="30"/>
      </w:rPr>
      <w:fldChar w:fldCharType="end"/>
    </w:r>
  </w:p>
  <w:p w14:paraId="4F5CCDA1" w14:textId="77777777" w:rsidR="00781270" w:rsidRDefault="00781270" w:rsidP="00E034D6">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3B9A" w14:textId="77777777" w:rsidR="00781270" w:rsidRDefault="00781270" w:rsidP="00E034D6">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F7A28" w14:textId="77777777" w:rsidR="001142BB" w:rsidRDefault="001142BB" w:rsidP="00B87245">
      <w:r>
        <w:separator/>
      </w:r>
    </w:p>
  </w:footnote>
  <w:footnote w:type="continuationSeparator" w:id="0">
    <w:p w14:paraId="28329275" w14:textId="77777777" w:rsidR="001142BB" w:rsidRDefault="001142BB" w:rsidP="00B8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0AD2B" w14:textId="77777777" w:rsidR="00781270" w:rsidRDefault="00781270">
    <w:pPr>
      <w:pStyle w:val="a3"/>
      <w:jc w:val="center"/>
    </w:pPr>
  </w:p>
  <w:p w14:paraId="50401CF7" w14:textId="77777777" w:rsidR="00781270" w:rsidRDefault="007812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5887333"/>
      <w:docPartObj>
        <w:docPartGallery w:val="Page Numbers (Top of Page)"/>
        <w:docPartUnique/>
      </w:docPartObj>
    </w:sdtPr>
    <w:sdtContent>
      <w:p w14:paraId="095408C7" w14:textId="77777777" w:rsidR="00781270" w:rsidRDefault="00000000">
        <w:pPr>
          <w:pStyle w:val="a3"/>
          <w:jc w:val="center"/>
        </w:pPr>
      </w:p>
    </w:sdtContent>
  </w:sdt>
  <w:p w14:paraId="77E17ED9" w14:textId="77777777" w:rsidR="00781270" w:rsidRDefault="007812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923CE"/>
    <w:multiLevelType w:val="hybridMultilevel"/>
    <w:tmpl w:val="8D7A0642"/>
    <w:lvl w:ilvl="0" w:tplc="8D0A26BE">
      <w:start w:val="3"/>
      <w:numFmt w:val="decimal"/>
      <w:lvlText w:val="%1."/>
      <w:lvlJc w:val="left"/>
      <w:pPr>
        <w:ind w:left="4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2D4ADC6">
      <w:start w:val="1"/>
      <w:numFmt w:val="decimal"/>
      <w:lvlText w:val="%2)"/>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00A220">
      <w:start w:val="1"/>
      <w:numFmt w:val="bullet"/>
      <w:lvlText w:val="•"/>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10C8DE">
      <w:start w:val="1"/>
      <w:numFmt w:val="bullet"/>
      <w:lvlText w:val="•"/>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7C7BC8">
      <w:start w:val="1"/>
      <w:numFmt w:val="bullet"/>
      <w:lvlText w:val="o"/>
      <w:lvlJc w:val="left"/>
      <w:pPr>
        <w:ind w:left="2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BA946E">
      <w:start w:val="1"/>
      <w:numFmt w:val="bullet"/>
      <w:lvlText w:val="▪"/>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3E5396">
      <w:start w:val="1"/>
      <w:numFmt w:val="bullet"/>
      <w:lvlText w:val="•"/>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EDA8A">
      <w:start w:val="1"/>
      <w:numFmt w:val="bullet"/>
      <w:lvlText w:val="o"/>
      <w:lvlJc w:val="left"/>
      <w:pPr>
        <w:ind w:left="4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FE14DC">
      <w:start w:val="1"/>
      <w:numFmt w:val="bullet"/>
      <w:lvlText w:val="▪"/>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9F7470"/>
    <w:multiLevelType w:val="hybridMultilevel"/>
    <w:tmpl w:val="0270EBC2"/>
    <w:lvl w:ilvl="0" w:tplc="A852CD20">
      <w:start w:val="1"/>
      <w:numFmt w:val="decimal"/>
      <w:lvlText w:val="8.%1."/>
      <w:lvlJc w:val="left"/>
      <w:pPr>
        <w:ind w:left="1211" w:hanging="360"/>
      </w:pPr>
      <w:rPr>
        <w:rFonts w:ascii="Times New Roman" w:hAnsi="Times New Roman" w:cs="Times New Roman" w:hint="default"/>
        <w:i w:val="0"/>
        <w:iCs w:val="0"/>
        <w:sz w:val="20"/>
        <w:szCs w:val="2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15:restartNumberingAfterBreak="0">
    <w:nsid w:val="062B4022"/>
    <w:multiLevelType w:val="hybridMultilevel"/>
    <w:tmpl w:val="2B2C8B04"/>
    <w:lvl w:ilvl="0" w:tplc="B28AF3EA">
      <w:start w:val="1"/>
      <w:numFmt w:val="decimal"/>
      <w:lvlText w:val="2.%1."/>
      <w:lvlJc w:val="left"/>
      <w:pPr>
        <w:ind w:left="1620" w:hanging="360"/>
      </w:pPr>
      <w:rPr>
        <w:rFonts w:ascii="Times New Roman" w:hAnsi="Times New Roman" w:cs="Times New Roman" w:hint="default"/>
        <w:sz w:val="20"/>
        <w:szCs w:val="20"/>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cs="Wingdings" w:hint="default"/>
      </w:rPr>
    </w:lvl>
    <w:lvl w:ilvl="3" w:tplc="04190001">
      <w:start w:val="1"/>
      <w:numFmt w:val="bullet"/>
      <w:lvlText w:val=""/>
      <w:lvlJc w:val="left"/>
      <w:pPr>
        <w:ind w:left="3780" w:hanging="360"/>
      </w:pPr>
      <w:rPr>
        <w:rFonts w:ascii="Symbol" w:hAnsi="Symbol" w:cs="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cs="Wingdings" w:hint="default"/>
      </w:rPr>
    </w:lvl>
    <w:lvl w:ilvl="6" w:tplc="04190001">
      <w:start w:val="1"/>
      <w:numFmt w:val="bullet"/>
      <w:lvlText w:val=""/>
      <w:lvlJc w:val="left"/>
      <w:pPr>
        <w:ind w:left="5940" w:hanging="360"/>
      </w:pPr>
      <w:rPr>
        <w:rFonts w:ascii="Symbol" w:hAnsi="Symbol" w:cs="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cs="Wingdings" w:hint="default"/>
      </w:rPr>
    </w:lvl>
  </w:abstractNum>
  <w:abstractNum w:abstractNumId="3" w15:restartNumberingAfterBreak="0">
    <w:nsid w:val="08BD5DD1"/>
    <w:multiLevelType w:val="multilevel"/>
    <w:tmpl w:val="74B6EBDC"/>
    <w:lvl w:ilvl="0">
      <w:start w:val="1"/>
      <w:numFmt w:val="decimal"/>
      <w:lvlText w:val="%1."/>
      <w:lvlJc w:val="left"/>
      <w:pPr>
        <w:ind w:left="928" w:hanging="360"/>
      </w:pPr>
      <w:rPr>
        <w:rFonts w:hint="default"/>
        <w:b/>
        <w:bCs/>
        <w:sz w:val="20"/>
        <w:szCs w:val="20"/>
      </w:rPr>
    </w:lvl>
    <w:lvl w:ilvl="1">
      <w:start w:val="1"/>
      <w:numFmt w:val="decimal"/>
      <w:isLgl/>
      <w:lvlText w:val="%1.%2."/>
      <w:lvlJc w:val="left"/>
      <w:pPr>
        <w:ind w:left="2443" w:hanging="1335"/>
      </w:pPr>
      <w:rPr>
        <w:rFonts w:hint="default"/>
      </w:rPr>
    </w:lvl>
    <w:lvl w:ilvl="2">
      <w:start w:val="1"/>
      <w:numFmt w:val="decimal"/>
      <w:isLgl/>
      <w:lvlText w:val="%1.%2.%3."/>
      <w:lvlJc w:val="left"/>
      <w:pPr>
        <w:ind w:left="2983" w:hanging="1335"/>
      </w:pPr>
      <w:rPr>
        <w:rFonts w:hint="default"/>
      </w:rPr>
    </w:lvl>
    <w:lvl w:ilvl="3">
      <w:start w:val="1"/>
      <w:numFmt w:val="decimal"/>
      <w:isLgl/>
      <w:lvlText w:val="%1.%2.%3.%4."/>
      <w:lvlJc w:val="left"/>
      <w:pPr>
        <w:ind w:left="3523" w:hanging="1335"/>
      </w:pPr>
      <w:rPr>
        <w:rFonts w:hint="default"/>
      </w:rPr>
    </w:lvl>
    <w:lvl w:ilvl="4">
      <w:start w:val="1"/>
      <w:numFmt w:val="decimal"/>
      <w:isLgl/>
      <w:lvlText w:val="%1.%2.%3.%4.%5."/>
      <w:lvlJc w:val="left"/>
      <w:pPr>
        <w:ind w:left="4063" w:hanging="1335"/>
      </w:pPr>
      <w:rPr>
        <w:rFonts w:hint="default"/>
      </w:rPr>
    </w:lvl>
    <w:lvl w:ilvl="5">
      <w:start w:val="1"/>
      <w:numFmt w:val="decimal"/>
      <w:isLgl/>
      <w:lvlText w:val="%1.%2.%3.%4.%5.%6."/>
      <w:lvlJc w:val="left"/>
      <w:pPr>
        <w:ind w:left="4603" w:hanging="1335"/>
      </w:pPr>
      <w:rPr>
        <w:rFonts w:hint="default"/>
      </w:rPr>
    </w:lvl>
    <w:lvl w:ilvl="6">
      <w:start w:val="1"/>
      <w:numFmt w:val="decimal"/>
      <w:isLgl/>
      <w:lvlText w:val="%1.%2.%3.%4.%5.%6.%7."/>
      <w:lvlJc w:val="left"/>
      <w:pPr>
        <w:ind w:left="5143" w:hanging="1335"/>
      </w:pPr>
      <w:rPr>
        <w:rFonts w:hint="default"/>
      </w:rPr>
    </w:lvl>
    <w:lvl w:ilvl="7">
      <w:start w:val="1"/>
      <w:numFmt w:val="decimal"/>
      <w:isLgl/>
      <w:lvlText w:val="%1.%2.%3.%4.%5.%6.%7.%8."/>
      <w:lvlJc w:val="left"/>
      <w:pPr>
        <w:ind w:left="5788" w:hanging="1440"/>
      </w:pPr>
      <w:rPr>
        <w:rFonts w:hint="default"/>
      </w:rPr>
    </w:lvl>
    <w:lvl w:ilvl="8">
      <w:start w:val="1"/>
      <w:numFmt w:val="decimal"/>
      <w:isLgl/>
      <w:lvlText w:val="%1.%2.%3.%4.%5.%6.%7.%8.%9."/>
      <w:lvlJc w:val="left"/>
      <w:pPr>
        <w:ind w:left="6328" w:hanging="1440"/>
      </w:pPr>
      <w:rPr>
        <w:rFonts w:hint="default"/>
      </w:rPr>
    </w:lvl>
  </w:abstractNum>
  <w:abstractNum w:abstractNumId="4" w15:restartNumberingAfterBreak="0">
    <w:nsid w:val="0FDC0CF8"/>
    <w:multiLevelType w:val="hybridMultilevel"/>
    <w:tmpl w:val="586A3F36"/>
    <w:lvl w:ilvl="0" w:tplc="1D3CFEB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000B12"/>
    <w:multiLevelType w:val="hybridMultilevel"/>
    <w:tmpl w:val="8FBA7A0A"/>
    <w:lvl w:ilvl="0" w:tplc="04190001">
      <w:start w:val="1"/>
      <w:numFmt w:val="bullet"/>
      <w:lvlText w:val=""/>
      <w:lvlJc w:val="left"/>
      <w:pPr>
        <w:ind w:left="1714" w:hanging="360"/>
      </w:pPr>
      <w:rPr>
        <w:rFonts w:ascii="Symbol" w:hAnsi="Symbol"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6" w15:restartNumberingAfterBreak="0">
    <w:nsid w:val="1AFD1543"/>
    <w:multiLevelType w:val="hybridMultilevel"/>
    <w:tmpl w:val="DD521F9C"/>
    <w:lvl w:ilvl="0" w:tplc="62C818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8A76B4"/>
    <w:multiLevelType w:val="hybridMultilevel"/>
    <w:tmpl w:val="385A3374"/>
    <w:lvl w:ilvl="0" w:tplc="1D3CFEB8">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9486F5B"/>
    <w:multiLevelType w:val="hybridMultilevel"/>
    <w:tmpl w:val="8E6438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A8D29E5"/>
    <w:multiLevelType w:val="hybridMultilevel"/>
    <w:tmpl w:val="73A60DF8"/>
    <w:lvl w:ilvl="0" w:tplc="690E98FC">
      <w:start w:val="1"/>
      <w:numFmt w:val="decimal"/>
      <w:lvlText w:val="1.%1."/>
      <w:lvlJc w:val="left"/>
      <w:pPr>
        <w:ind w:left="2340" w:hanging="360"/>
      </w:pPr>
      <w:rPr>
        <w:rFonts w:hint="default"/>
      </w:rPr>
    </w:lvl>
    <w:lvl w:ilvl="1" w:tplc="04190019">
      <w:start w:val="1"/>
      <w:numFmt w:val="lowerLetter"/>
      <w:lvlText w:val="%2."/>
      <w:lvlJc w:val="left"/>
      <w:pPr>
        <w:ind w:left="3060" w:hanging="360"/>
      </w:pPr>
    </w:lvl>
    <w:lvl w:ilvl="2" w:tplc="0419001B">
      <w:start w:val="1"/>
      <w:numFmt w:val="lowerRoman"/>
      <w:lvlText w:val="%3."/>
      <w:lvlJc w:val="right"/>
      <w:pPr>
        <w:ind w:left="3780" w:hanging="180"/>
      </w:pPr>
    </w:lvl>
    <w:lvl w:ilvl="3" w:tplc="0419000F">
      <w:start w:val="1"/>
      <w:numFmt w:val="decimal"/>
      <w:lvlText w:val="%4."/>
      <w:lvlJc w:val="left"/>
      <w:pPr>
        <w:ind w:left="4500" w:hanging="360"/>
      </w:pPr>
    </w:lvl>
    <w:lvl w:ilvl="4" w:tplc="04190019">
      <w:start w:val="1"/>
      <w:numFmt w:val="lowerLetter"/>
      <w:lvlText w:val="%5."/>
      <w:lvlJc w:val="left"/>
      <w:pPr>
        <w:ind w:left="5220" w:hanging="360"/>
      </w:pPr>
    </w:lvl>
    <w:lvl w:ilvl="5" w:tplc="0419001B">
      <w:start w:val="1"/>
      <w:numFmt w:val="lowerRoman"/>
      <w:lvlText w:val="%6."/>
      <w:lvlJc w:val="right"/>
      <w:pPr>
        <w:ind w:left="5940" w:hanging="180"/>
      </w:pPr>
    </w:lvl>
    <w:lvl w:ilvl="6" w:tplc="0419000F">
      <w:start w:val="1"/>
      <w:numFmt w:val="decimal"/>
      <w:lvlText w:val="%7."/>
      <w:lvlJc w:val="left"/>
      <w:pPr>
        <w:ind w:left="6660" w:hanging="360"/>
      </w:pPr>
    </w:lvl>
    <w:lvl w:ilvl="7" w:tplc="04190019">
      <w:start w:val="1"/>
      <w:numFmt w:val="lowerLetter"/>
      <w:lvlText w:val="%8."/>
      <w:lvlJc w:val="left"/>
      <w:pPr>
        <w:ind w:left="7380" w:hanging="360"/>
      </w:pPr>
    </w:lvl>
    <w:lvl w:ilvl="8" w:tplc="0419001B">
      <w:start w:val="1"/>
      <w:numFmt w:val="lowerRoman"/>
      <w:lvlText w:val="%9."/>
      <w:lvlJc w:val="right"/>
      <w:pPr>
        <w:ind w:left="8100" w:hanging="180"/>
      </w:pPr>
    </w:lvl>
  </w:abstractNum>
  <w:abstractNum w:abstractNumId="10" w15:restartNumberingAfterBreak="0">
    <w:nsid w:val="2ADD19F8"/>
    <w:multiLevelType w:val="hybridMultilevel"/>
    <w:tmpl w:val="F5E4D584"/>
    <w:lvl w:ilvl="0" w:tplc="04190001">
      <w:start w:val="1"/>
      <w:numFmt w:val="bullet"/>
      <w:lvlText w:val=""/>
      <w:lvlJc w:val="left"/>
      <w:pPr>
        <w:ind w:left="1714" w:hanging="360"/>
      </w:pPr>
      <w:rPr>
        <w:rFonts w:ascii="Symbol" w:hAnsi="Symbol"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1" w15:restartNumberingAfterBreak="0">
    <w:nsid w:val="2F8407C5"/>
    <w:multiLevelType w:val="multilevel"/>
    <w:tmpl w:val="A1B0609C"/>
    <w:lvl w:ilvl="0">
      <w:start w:val="8"/>
      <w:numFmt w:val="decimal"/>
      <w:lvlText w:val="%1."/>
      <w:lvlJc w:val="left"/>
      <w:pPr>
        <w:ind w:left="400" w:hanging="400"/>
      </w:pPr>
      <w:rPr>
        <w:rFonts w:hint="default"/>
      </w:rPr>
    </w:lvl>
    <w:lvl w:ilvl="1">
      <w:start w:val="6"/>
      <w:numFmt w:val="decimal"/>
      <w:lvlText w:val="%1.%2."/>
      <w:lvlJc w:val="left"/>
      <w:pPr>
        <w:ind w:left="5220" w:hanging="720"/>
      </w:pPr>
      <w:rPr>
        <w:rFonts w:ascii="Times New Roman" w:hAnsi="Times New Roman" w:cs="Times New Roman" w:hint="default"/>
        <w:sz w:val="20"/>
        <w:szCs w:val="20"/>
      </w:rPr>
    </w:lvl>
    <w:lvl w:ilvl="2">
      <w:start w:val="1"/>
      <w:numFmt w:val="decimal"/>
      <w:lvlText w:val="%1.%2.%3."/>
      <w:lvlJc w:val="left"/>
      <w:pPr>
        <w:ind w:left="10080" w:hanging="1080"/>
      </w:pPr>
      <w:rPr>
        <w:rFonts w:hint="default"/>
      </w:rPr>
    </w:lvl>
    <w:lvl w:ilvl="3">
      <w:start w:val="1"/>
      <w:numFmt w:val="decimal"/>
      <w:lvlText w:val="%1.%2.%3.%4."/>
      <w:lvlJc w:val="left"/>
      <w:pPr>
        <w:ind w:left="14580" w:hanging="1080"/>
      </w:pPr>
      <w:rPr>
        <w:rFonts w:hint="default"/>
      </w:rPr>
    </w:lvl>
    <w:lvl w:ilvl="4">
      <w:start w:val="1"/>
      <w:numFmt w:val="decimal"/>
      <w:lvlText w:val="%1.%2.%3.%4.%5."/>
      <w:lvlJc w:val="left"/>
      <w:pPr>
        <w:ind w:left="19440" w:hanging="1440"/>
      </w:pPr>
      <w:rPr>
        <w:rFonts w:hint="default"/>
      </w:rPr>
    </w:lvl>
    <w:lvl w:ilvl="5">
      <w:start w:val="1"/>
      <w:numFmt w:val="decimal"/>
      <w:lvlText w:val="%1.%2.%3.%4.%5.%6."/>
      <w:lvlJc w:val="left"/>
      <w:pPr>
        <w:ind w:left="24300" w:hanging="1800"/>
      </w:pPr>
      <w:rPr>
        <w:rFonts w:hint="default"/>
      </w:rPr>
    </w:lvl>
    <w:lvl w:ilvl="6">
      <w:start w:val="1"/>
      <w:numFmt w:val="decimal"/>
      <w:lvlText w:val="%1.%2.%3.%4.%5.%6.%7."/>
      <w:lvlJc w:val="left"/>
      <w:pPr>
        <w:ind w:left="28800" w:hanging="1800"/>
      </w:pPr>
      <w:rPr>
        <w:rFonts w:hint="default"/>
      </w:rPr>
    </w:lvl>
    <w:lvl w:ilvl="7">
      <w:start w:val="1"/>
      <w:numFmt w:val="decimal"/>
      <w:lvlText w:val="%1.%2.%3.%4.%5.%6.%7.%8."/>
      <w:lvlJc w:val="left"/>
      <w:pPr>
        <w:ind w:left="-31876" w:hanging="2160"/>
      </w:pPr>
      <w:rPr>
        <w:rFonts w:hint="default"/>
      </w:rPr>
    </w:lvl>
    <w:lvl w:ilvl="8">
      <w:start w:val="1"/>
      <w:numFmt w:val="decimal"/>
      <w:lvlText w:val="%1.%2.%3.%4.%5.%6.%7.%8.%9."/>
      <w:lvlJc w:val="left"/>
      <w:pPr>
        <w:ind w:left="-27016" w:hanging="2520"/>
      </w:pPr>
      <w:rPr>
        <w:rFonts w:hint="default"/>
      </w:rPr>
    </w:lvl>
  </w:abstractNum>
  <w:abstractNum w:abstractNumId="12" w15:restartNumberingAfterBreak="0">
    <w:nsid w:val="3175178D"/>
    <w:multiLevelType w:val="multilevel"/>
    <w:tmpl w:val="711CCBE6"/>
    <w:lvl w:ilvl="0">
      <w:start w:val="5"/>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1"/>
      <w:numFmt w:val="decimal"/>
      <w:lvlRestart w:val="0"/>
      <w:lvlText w:val="%1.%2."/>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1DD1FBE"/>
    <w:multiLevelType w:val="hybridMultilevel"/>
    <w:tmpl w:val="05528C98"/>
    <w:lvl w:ilvl="0" w:tplc="3B32690C">
      <w:start w:val="9"/>
      <w:numFmt w:val="decimal"/>
      <w:lvlText w:val="8.%1."/>
      <w:lvlJc w:val="left"/>
      <w:pPr>
        <w:ind w:left="1211"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1E757B"/>
    <w:multiLevelType w:val="hybridMultilevel"/>
    <w:tmpl w:val="8E6438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2D5599D"/>
    <w:multiLevelType w:val="hybridMultilevel"/>
    <w:tmpl w:val="248453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5D368B"/>
    <w:multiLevelType w:val="hybridMultilevel"/>
    <w:tmpl w:val="64AEFF76"/>
    <w:lvl w:ilvl="0" w:tplc="04190001">
      <w:start w:val="1"/>
      <w:numFmt w:val="bullet"/>
      <w:lvlText w:val=""/>
      <w:lvlJc w:val="left"/>
      <w:pPr>
        <w:ind w:left="1714" w:hanging="360"/>
      </w:pPr>
      <w:rPr>
        <w:rFonts w:ascii="Symbol" w:hAnsi="Symbol"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7" w15:restartNumberingAfterBreak="0">
    <w:nsid w:val="336C00DD"/>
    <w:multiLevelType w:val="hybridMultilevel"/>
    <w:tmpl w:val="9F18DDCE"/>
    <w:lvl w:ilvl="0" w:tplc="04190001">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8" w15:restartNumberingAfterBreak="0">
    <w:nsid w:val="367C7842"/>
    <w:multiLevelType w:val="multilevel"/>
    <w:tmpl w:val="A59601F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96776CC"/>
    <w:multiLevelType w:val="hybridMultilevel"/>
    <w:tmpl w:val="A76A1816"/>
    <w:lvl w:ilvl="0" w:tplc="7F520BDA">
      <w:start w:val="4"/>
      <w:numFmt w:val="decimal"/>
      <w:lvlText w:val="%1)"/>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C6CD5E">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3489D4">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760D7E">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2C129C">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CDC251A">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3C50F4">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BC6EBC">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A6B716">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99846DF"/>
    <w:multiLevelType w:val="multilevel"/>
    <w:tmpl w:val="205A6584"/>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1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526E92"/>
    <w:multiLevelType w:val="hybridMultilevel"/>
    <w:tmpl w:val="95C072AE"/>
    <w:lvl w:ilvl="0" w:tplc="F5E4DDC0">
      <w:start w:val="1"/>
      <w:numFmt w:val="decimal"/>
      <w:lvlText w:val="6.%1."/>
      <w:lvlJc w:val="left"/>
      <w:pPr>
        <w:ind w:left="1260" w:hanging="360"/>
      </w:pPr>
      <w:rPr>
        <w:rFonts w:ascii="Times New Roman" w:hAnsi="Times New Roman" w:cs="Times New Roman" w:hint="default"/>
        <w:i w:val="0"/>
        <w:iCs w:val="0"/>
        <w:sz w:val="20"/>
        <w:szCs w:val="2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2" w15:restartNumberingAfterBreak="0">
    <w:nsid w:val="43DD39FF"/>
    <w:multiLevelType w:val="hybridMultilevel"/>
    <w:tmpl w:val="3490FD66"/>
    <w:lvl w:ilvl="0" w:tplc="E8720002">
      <w:start w:val="1"/>
      <w:numFmt w:val="decimal"/>
      <w:lvlText w:val="%1)"/>
      <w:lvlJc w:val="left"/>
      <w:pPr>
        <w:ind w:left="900" w:hanging="360"/>
      </w:pPr>
      <w:rPr>
        <w:b w:val="0"/>
        <w:bCs/>
        <w:sz w:val="20"/>
        <w:szCs w:val="2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50B0064"/>
    <w:multiLevelType w:val="hybridMultilevel"/>
    <w:tmpl w:val="47086C44"/>
    <w:lvl w:ilvl="0" w:tplc="D6F4E2F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E4290B8">
      <w:start w:val="1"/>
      <w:numFmt w:val="lowerLetter"/>
      <w:lvlText w:val="%2"/>
      <w:lvlJc w:val="left"/>
      <w:pPr>
        <w:ind w:left="5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C2C2548">
      <w:start w:val="1"/>
      <w:numFmt w:val="lowerRoman"/>
      <w:lvlText w:val="%3"/>
      <w:lvlJc w:val="left"/>
      <w:pPr>
        <w:ind w:left="8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66E212">
      <w:start w:val="2"/>
      <w:numFmt w:val="decimal"/>
      <w:lvlRestart w:val="0"/>
      <w:lvlText w:val="%4)"/>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86C00C">
      <w:start w:val="1"/>
      <w:numFmt w:val="lowerLetter"/>
      <w:lvlText w:val="%5"/>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FF4152C">
      <w:start w:val="1"/>
      <w:numFmt w:val="lowerRoman"/>
      <w:lvlText w:val="%6"/>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6495A8">
      <w:start w:val="1"/>
      <w:numFmt w:val="decimal"/>
      <w:lvlText w:val="%7"/>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D1A8B80">
      <w:start w:val="1"/>
      <w:numFmt w:val="lowerLetter"/>
      <w:lvlText w:val="%8"/>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E463920">
      <w:start w:val="1"/>
      <w:numFmt w:val="lowerRoman"/>
      <w:lvlText w:val="%9"/>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B34F33"/>
    <w:multiLevelType w:val="hybridMultilevel"/>
    <w:tmpl w:val="33781176"/>
    <w:lvl w:ilvl="0" w:tplc="244CFF8A">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DCC5C6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2EA0FAE">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4FA5BDC">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DEC0716">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3A0B668">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500A7FE">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68AF65E">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548C20">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4E50CEC"/>
    <w:multiLevelType w:val="hybridMultilevel"/>
    <w:tmpl w:val="CB448D26"/>
    <w:lvl w:ilvl="0" w:tplc="04190001">
      <w:start w:val="1"/>
      <w:numFmt w:val="bullet"/>
      <w:lvlText w:val=""/>
      <w:lvlJc w:val="left"/>
      <w:pPr>
        <w:ind w:left="1714" w:hanging="360"/>
      </w:pPr>
      <w:rPr>
        <w:rFonts w:ascii="Symbol" w:hAnsi="Symbol" w:hint="default"/>
      </w:rPr>
    </w:lvl>
    <w:lvl w:ilvl="1" w:tplc="04190003" w:tentative="1">
      <w:start w:val="1"/>
      <w:numFmt w:val="bullet"/>
      <w:lvlText w:val="o"/>
      <w:lvlJc w:val="left"/>
      <w:pPr>
        <w:ind w:left="2434" w:hanging="360"/>
      </w:pPr>
      <w:rPr>
        <w:rFonts w:ascii="Courier New" w:hAnsi="Courier New" w:cs="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cs="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cs="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26" w15:restartNumberingAfterBreak="0">
    <w:nsid w:val="60CB17E3"/>
    <w:multiLevelType w:val="hybridMultilevel"/>
    <w:tmpl w:val="C10EB584"/>
    <w:lvl w:ilvl="0" w:tplc="53881108">
      <w:start w:val="1"/>
      <w:numFmt w:val="decimal"/>
      <w:lvlText w:val="3.%1."/>
      <w:lvlJc w:val="left"/>
      <w:pPr>
        <w:ind w:left="1068" w:hanging="360"/>
      </w:pPr>
      <w:rPr>
        <w:rFonts w:ascii="Times New Roman" w:hAnsi="Times New Roman" w:cs="Times New Roman" w:hint="default"/>
        <w:sz w:val="20"/>
        <w:szCs w:val="20"/>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abstractNum w:abstractNumId="27" w15:restartNumberingAfterBreak="0">
    <w:nsid w:val="60D21A47"/>
    <w:multiLevelType w:val="hybridMultilevel"/>
    <w:tmpl w:val="183AD7F8"/>
    <w:lvl w:ilvl="0" w:tplc="041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8" w15:restartNumberingAfterBreak="0">
    <w:nsid w:val="615F39DA"/>
    <w:multiLevelType w:val="hybridMultilevel"/>
    <w:tmpl w:val="67825B1C"/>
    <w:lvl w:ilvl="0" w:tplc="E5208406">
      <w:start w:val="1"/>
      <w:numFmt w:val="decimal"/>
      <w:lvlText w:val="5.%1."/>
      <w:lvlJc w:val="left"/>
      <w:pPr>
        <w:ind w:left="1260" w:hanging="360"/>
      </w:pPr>
      <w:rPr>
        <w:rFonts w:ascii="Times New Roman" w:hAnsi="Times New Roman" w:cs="Times New Roman" w:hint="default"/>
        <w:i w:val="0"/>
        <w:iCs w:val="0"/>
        <w:sz w:val="20"/>
        <w:szCs w:val="2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9" w15:restartNumberingAfterBreak="0">
    <w:nsid w:val="642E7DA8"/>
    <w:multiLevelType w:val="hybridMultilevel"/>
    <w:tmpl w:val="8C24A446"/>
    <w:lvl w:ilvl="0" w:tplc="C798B432">
      <w:start w:val="1"/>
      <w:numFmt w:val="decimal"/>
      <w:lvlText w:val="4.%1."/>
      <w:lvlJc w:val="left"/>
      <w:pPr>
        <w:ind w:left="1260" w:hanging="360"/>
      </w:pPr>
      <w:rPr>
        <w:rFonts w:hint="default"/>
        <w:i w:val="0"/>
        <w:iCs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0" w15:restartNumberingAfterBreak="0">
    <w:nsid w:val="684039DC"/>
    <w:multiLevelType w:val="multilevel"/>
    <w:tmpl w:val="FB08F5B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446193"/>
    <w:multiLevelType w:val="hybridMultilevel"/>
    <w:tmpl w:val="06B84364"/>
    <w:lvl w:ilvl="0" w:tplc="B32C4324">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6C69AC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25A2524">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F9CE81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F505ACA">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C6A0F9A">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4C087D8">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374DDB4">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2B65BCC">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0234780"/>
    <w:multiLevelType w:val="hybridMultilevel"/>
    <w:tmpl w:val="3E0CB8B4"/>
    <w:lvl w:ilvl="0" w:tplc="DFA45488">
      <w:start w:val="1"/>
      <w:numFmt w:val="decimal"/>
      <w:lvlText w:val="7.%1."/>
      <w:lvlJc w:val="left"/>
      <w:pPr>
        <w:ind w:left="1260" w:hanging="360"/>
      </w:pPr>
      <w:rPr>
        <w:rFonts w:ascii="Times New Roman" w:hAnsi="Times New Roman" w:cs="Times New Roman" w:hint="default"/>
        <w:i w:val="0"/>
        <w:iCs w:val="0"/>
        <w:sz w:val="20"/>
        <w:szCs w:val="2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3" w15:restartNumberingAfterBreak="0">
    <w:nsid w:val="72667741"/>
    <w:multiLevelType w:val="hybridMultilevel"/>
    <w:tmpl w:val="57326F4C"/>
    <w:lvl w:ilvl="0" w:tplc="2B2473E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15:restartNumberingAfterBreak="0">
    <w:nsid w:val="741C2217"/>
    <w:multiLevelType w:val="hybridMultilevel"/>
    <w:tmpl w:val="FE906036"/>
    <w:lvl w:ilvl="0" w:tplc="793A306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15:restartNumberingAfterBreak="0">
    <w:nsid w:val="758B1D7F"/>
    <w:multiLevelType w:val="hybridMultilevel"/>
    <w:tmpl w:val="B308F030"/>
    <w:lvl w:ilvl="0" w:tplc="F9B421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1D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E5DF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020C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6336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EE51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EF9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0A3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8D46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CC5D23"/>
    <w:multiLevelType w:val="hybridMultilevel"/>
    <w:tmpl w:val="A49463AC"/>
    <w:lvl w:ilvl="0" w:tplc="4A28415E">
      <w:start w:val="8"/>
      <w:numFmt w:val="decimal"/>
      <w:lvlText w:val="8.%1."/>
      <w:lvlJc w:val="left"/>
      <w:pPr>
        <w:ind w:left="1211"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501D33"/>
    <w:multiLevelType w:val="hybridMultilevel"/>
    <w:tmpl w:val="EBFE291C"/>
    <w:lvl w:ilvl="0" w:tplc="9A2055A8">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10ABA5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3C02EF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8A0CE5A">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80053A2">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71A93A6">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7B4ABF2">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B804DE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BCE790E">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8232885"/>
    <w:multiLevelType w:val="hybridMultilevel"/>
    <w:tmpl w:val="76481E16"/>
    <w:lvl w:ilvl="0" w:tplc="ABD6A6AE">
      <w:start w:val="1"/>
      <w:numFmt w:val="bullet"/>
      <w:lvlText w:val=""/>
      <w:lvlJc w:val="left"/>
      <w:pPr>
        <w:ind w:left="1118"/>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FCAE29AE">
      <w:start w:val="1"/>
      <w:numFmt w:val="bullet"/>
      <w:lvlText w:val="o"/>
      <w:lvlJc w:val="left"/>
      <w:pPr>
        <w:ind w:left="185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75547CFC">
      <w:start w:val="1"/>
      <w:numFmt w:val="bullet"/>
      <w:lvlText w:val="▪"/>
      <w:lvlJc w:val="left"/>
      <w:pPr>
        <w:ind w:left="257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3F2CE968">
      <w:start w:val="1"/>
      <w:numFmt w:val="bullet"/>
      <w:lvlText w:val="•"/>
      <w:lvlJc w:val="left"/>
      <w:pPr>
        <w:ind w:left="329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C4AEC28C">
      <w:start w:val="1"/>
      <w:numFmt w:val="bullet"/>
      <w:lvlText w:val="o"/>
      <w:lvlJc w:val="left"/>
      <w:pPr>
        <w:ind w:left="401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F9F6008A">
      <w:start w:val="1"/>
      <w:numFmt w:val="bullet"/>
      <w:lvlText w:val="▪"/>
      <w:lvlJc w:val="left"/>
      <w:pPr>
        <w:ind w:left="473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1F78AB0C">
      <w:start w:val="1"/>
      <w:numFmt w:val="bullet"/>
      <w:lvlText w:val="•"/>
      <w:lvlJc w:val="left"/>
      <w:pPr>
        <w:ind w:left="545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9F8C63D2">
      <w:start w:val="1"/>
      <w:numFmt w:val="bullet"/>
      <w:lvlText w:val="o"/>
      <w:lvlJc w:val="left"/>
      <w:pPr>
        <w:ind w:left="617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F52050D6">
      <w:start w:val="1"/>
      <w:numFmt w:val="bullet"/>
      <w:lvlText w:val="▪"/>
      <w:lvlJc w:val="left"/>
      <w:pPr>
        <w:ind w:left="689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7AA017C4"/>
    <w:multiLevelType w:val="hybridMultilevel"/>
    <w:tmpl w:val="0004F9B6"/>
    <w:lvl w:ilvl="0" w:tplc="04190011">
      <w:start w:val="1"/>
      <w:numFmt w:val="decimal"/>
      <w:lvlText w:val="%1)"/>
      <w:lvlJc w:val="left"/>
      <w:pPr>
        <w:ind w:left="1211" w:hanging="360"/>
      </w:pPr>
      <w:rPr>
        <w:rFonts w:hint="default"/>
      </w:rPr>
    </w:lvl>
    <w:lvl w:ilvl="1" w:tplc="04190019">
      <w:start w:val="1"/>
      <w:numFmt w:val="lowerLetter"/>
      <w:lvlText w:val="%2."/>
      <w:lvlJc w:val="left"/>
      <w:pPr>
        <w:ind w:left="1031" w:hanging="360"/>
      </w:pPr>
    </w:lvl>
    <w:lvl w:ilvl="2" w:tplc="0419001B">
      <w:start w:val="1"/>
      <w:numFmt w:val="lowerRoman"/>
      <w:lvlText w:val="%3."/>
      <w:lvlJc w:val="right"/>
      <w:pPr>
        <w:ind w:left="1751" w:hanging="180"/>
      </w:pPr>
    </w:lvl>
    <w:lvl w:ilvl="3" w:tplc="0419000F">
      <w:start w:val="1"/>
      <w:numFmt w:val="decimal"/>
      <w:lvlText w:val="%4."/>
      <w:lvlJc w:val="left"/>
      <w:pPr>
        <w:ind w:left="2471" w:hanging="360"/>
      </w:pPr>
    </w:lvl>
    <w:lvl w:ilvl="4" w:tplc="04190019">
      <w:start w:val="1"/>
      <w:numFmt w:val="lowerLetter"/>
      <w:lvlText w:val="%5."/>
      <w:lvlJc w:val="left"/>
      <w:pPr>
        <w:ind w:left="3191" w:hanging="360"/>
      </w:pPr>
    </w:lvl>
    <w:lvl w:ilvl="5" w:tplc="0419001B">
      <w:start w:val="1"/>
      <w:numFmt w:val="lowerRoman"/>
      <w:lvlText w:val="%6."/>
      <w:lvlJc w:val="right"/>
      <w:pPr>
        <w:ind w:left="3911" w:hanging="180"/>
      </w:pPr>
    </w:lvl>
    <w:lvl w:ilvl="6" w:tplc="0419000F">
      <w:start w:val="1"/>
      <w:numFmt w:val="decimal"/>
      <w:lvlText w:val="%7."/>
      <w:lvlJc w:val="left"/>
      <w:pPr>
        <w:ind w:left="4631" w:hanging="360"/>
      </w:pPr>
    </w:lvl>
    <w:lvl w:ilvl="7" w:tplc="04190019">
      <w:start w:val="1"/>
      <w:numFmt w:val="lowerLetter"/>
      <w:lvlText w:val="%8."/>
      <w:lvlJc w:val="left"/>
      <w:pPr>
        <w:ind w:left="5351" w:hanging="360"/>
      </w:pPr>
    </w:lvl>
    <w:lvl w:ilvl="8" w:tplc="0419001B">
      <w:start w:val="1"/>
      <w:numFmt w:val="lowerRoman"/>
      <w:lvlText w:val="%9."/>
      <w:lvlJc w:val="right"/>
      <w:pPr>
        <w:ind w:left="6071" w:hanging="180"/>
      </w:pPr>
    </w:lvl>
  </w:abstractNum>
  <w:abstractNum w:abstractNumId="40" w15:restartNumberingAfterBreak="0">
    <w:nsid w:val="7B32788C"/>
    <w:multiLevelType w:val="hybridMultilevel"/>
    <w:tmpl w:val="DFA65F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10798066">
    <w:abstractNumId w:val="9"/>
  </w:num>
  <w:num w:numId="2" w16cid:durableId="1091856814">
    <w:abstractNumId w:val="2"/>
  </w:num>
  <w:num w:numId="3" w16cid:durableId="1760441787">
    <w:abstractNumId w:val="3"/>
  </w:num>
  <w:num w:numId="4" w16cid:durableId="1537037317">
    <w:abstractNumId w:val="29"/>
  </w:num>
  <w:num w:numId="5" w16cid:durableId="278608438">
    <w:abstractNumId w:val="28"/>
  </w:num>
  <w:num w:numId="6" w16cid:durableId="1030257168">
    <w:abstractNumId w:val="21"/>
  </w:num>
  <w:num w:numId="7" w16cid:durableId="1746293076">
    <w:abstractNumId w:val="32"/>
  </w:num>
  <w:num w:numId="8" w16cid:durableId="1153520795">
    <w:abstractNumId w:val="1"/>
  </w:num>
  <w:num w:numId="9" w16cid:durableId="2077238705">
    <w:abstractNumId w:val="26"/>
  </w:num>
  <w:num w:numId="10" w16cid:durableId="1379861597">
    <w:abstractNumId w:val="39"/>
  </w:num>
  <w:num w:numId="11" w16cid:durableId="822769937">
    <w:abstractNumId w:val="33"/>
  </w:num>
  <w:num w:numId="12" w16cid:durableId="1892185748">
    <w:abstractNumId w:val="8"/>
  </w:num>
  <w:num w:numId="13" w16cid:durableId="1439256414">
    <w:abstractNumId w:val="14"/>
  </w:num>
  <w:num w:numId="14" w16cid:durableId="276790348">
    <w:abstractNumId w:val="34"/>
  </w:num>
  <w:num w:numId="15" w16cid:durableId="1876890305">
    <w:abstractNumId w:val="18"/>
  </w:num>
  <w:num w:numId="16" w16cid:durableId="608007740">
    <w:abstractNumId w:val="6"/>
  </w:num>
  <w:num w:numId="17" w16cid:durableId="23598007">
    <w:abstractNumId w:val="22"/>
  </w:num>
  <w:num w:numId="18" w16cid:durableId="1509247434">
    <w:abstractNumId w:val="7"/>
  </w:num>
  <w:num w:numId="19" w16cid:durableId="1011178943">
    <w:abstractNumId w:val="15"/>
  </w:num>
  <w:num w:numId="20" w16cid:durableId="1702854042">
    <w:abstractNumId w:val="4"/>
  </w:num>
  <w:num w:numId="21" w16cid:durableId="2000648765">
    <w:abstractNumId w:val="40"/>
  </w:num>
  <w:num w:numId="22" w16cid:durableId="867911995">
    <w:abstractNumId w:val="0"/>
  </w:num>
  <w:num w:numId="23" w16cid:durableId="1796286528">
    <w:abstractNumId w:val="19"/>
  </w:num>
  <w:num w:numId="24" w16cid:durableId="335688590">
    <w:abstractNumId w:val="17"/>
  </w:num>
  <w:num w:numId="25" w16cid:durableId="1410232418">
    <w:abstractNumId w:val="5"/>
  </w:num>
  <w:num w:numId="26" w16cid:durableId="206719242">
    <w:abstractNumId w:val="25"/>
  </w:num>
  <w:num w:numId="27" w16cid:durableId="122428804">
    <w:abstractNumId w:val="23"/>
  </w:num>
  <w:num w:numId="28" w16cid:durableId="220334289">
    <w:abstractNumId w:val="20"/>
  </w:num>
  <w:num w:numId="29" w16cid:durableId="83184194">
    <w:abstractNumId w:val="10"/>
  </w:num>
  <w:num w:numId="30" w16cid:durableId="313528210">
    <w:abstractNumId w:val="16"/>
  </w:num>
  <w:num w:numId="31" w16cid:durableId="551117883">
    <w:abstractNumId w:val="13"/>
  </w:num>
  <w:num w:numId="32" w16cid:durableId="1976444655">
    <w:abstractNumId w:val="27"/>
  </w:num>
  <w:num w:numId="33" w16cid:durableId="1590038787">
    <w:abstractNumId w:val="11"/>
  </w:num>
  <w:num w:numId="34" w16cid:durableId="3023778">
    <w:abstractNumId w:val="36"/>
  </w:num>
  <w:num w:numId="35" w16cid:durableId="523790582">
    <w:abstractNumId w:val="37"/>
  </w:num>
  <w:num w:numId="36" w16cid:durableId="20205698">
    <w:abstractNumId w:val="24"/>
  </w:num>
  <w:num w:numId="37" w16cid:durableId="1760786850">
    <w:abstractNumId w:val="31"/>
  </w:num>
  <w:num w:numId="38" w16cid:durableId="151026180">
    <w:abstractNumId w:val="38"/>
  </w:num>
  <w:num w:numId="39" w16cid:durableId="2110545559">
    <w:abstractNumId w:val="12"/>
  </w:num>
  <w:num w:numId="40" w16cid:durableId="1133867279">
    <w:abstractNumId w:val="35"/>
  </w:num>
  <w:num w:numId="41" w16cid:durableId="1062018155">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F1"/>
    <w:rsid w:val="00001E6F"/>
    <w:rsid w:val="00010BA9"/>
    <w:rsid w:val="00012F50"/>
    <w:rsid w:val="00015D19"/>
    <w:rsid w:val="0002213F"/>
    <w:rsid w:val="00022F5E"/>
    <w:rsid w:val="00023477"/>
    <w:rsid w:val="0004322A"/>
    <w:rsid w:val="00043DFD"/>
    <w:rsid w:val="00051215"/>
    <w:rsid w:val="00053F1D"/>
    <w:rsid w:val="00053FCD"/>
    <w:rsid w:val="000577AB"/>
    <w:rsid w:val="00064E57"/>
    <w:rsid w:val="00070B0A"/>
    <w:rsid w:val="0007226C"/>
    <w:rsid w:val="00072879"/>
    <w:rsid w:val="00076D74"/>
    <w:rsid w:val="0008562C"/>
    <w:rsid w:val="00086FFA"/>
    <w:rsid w:val="000911EA"/>
    <w:rsid w:val="0009340F"/>
    <w:rsid w:val="00094050"/>
    <w:rsid w:val="00097C45"/>
    <w:rsid w:val="000A5686"/>
    <w:rsid w:val="000B196E"/>
    <w:rsid w:val="000B3915"/>
    <w:rsid w:val="000B5B2B"/>
    <w:rsid w:val="000B638A"/>
    <w:rsid w:val="000F278E"/>
    <w:rsid w:val="000F6706"/>
    <w:rsid w:val="000F7C69"/>
    <w:rsid w:val="001012CD"/>
    <w:rsid w:val="001122A3"/>
    <w:rsid w:val="001142BB"/>
    <w:rsid w:val="00116DF5"/>
    <w:rsid w:val="00126714"/>
    <w:rsid w:val="00131209"/>
    <w:rsid w:val="00143CB5"/>
    <w:rsid w:val="00157651"/>
    <w:rsid w:val="00167B35"/>
    <w:rsid w:val="00171B9A"/>
    <w:rsid w:val="0017704C"/>
    <w:rsid w:val="00184E83"/>
    <w:rsid w:val="001861BD"/>
    <w:rsid w:val="00190204"/>
    <w:rsid w:val="00196174"/>
    <w:rsid w:val="001C39FF"/>
    <w:rsid w:val="001D59FE"/>
    <w:rsid w:val="001E039B"/>
    <w:rsid w:val="001E14D1"/>
    <w:rsid w:val="001E2D09"/>
    <w:rsid w:val="001E2FFC"/>
    <w:rsid w:val="001F3434"/>
    <w:rsid w:val="0020167B"/>
    <w:rsid w:val="002101DF"/>
    <w:rsid w:val="00216893"/>
    <w:rsid w:val="00220481"/>
    <w:rsid w:val="00220FE0"/>
    <w:rsid w:val="00227941"/>
    <w:rsid w:val="00243813"/>
    <w:rsid w:val="00246FCB"/>
    <w:rsid w:val="00253282"/>
    <w:rsid w:val="0025524C"/>
    <w:rsid w:val="00260C45"/>
    <w:rsid w:val="0026733A"/>
    <w:rsid w:val="00267675"/>
    <w:rsid w:val="00267D36"/>
    <w:rsid w:val="002834CF"/>
    <w:rsid w:val="002953E7"/>
    <w:rsid w:val="002A0107"/>
    <w:rsid w:val="002A25CD"/>
    <w:rsid w:val="002A3D75"/>
    <w:rsid w:val="002A6AE9"/>
    <w:rsid w:val="002A7B37"/>
    <w:rsid w:val="002A7BFA"/>
    <w:rsid w:val="002B1EE0"/>
    <w:rsid w:val="002D3FE8"/>
    <w:rsid w:val="002E1266"/>
    <w:rsid w:val="002F0F84"/>
    <w:rsid w:val="002F7FDE"/>
    <w:rsid w:val="003077AF"/>
    <w:rsid w:val="00331917"/>
    <w:rsid w:val="00336FE5"/>
    <w:rsid w:val="00337B13"/>
    <w:rsid w:val="00343671"/>
    <w:rsid w:val="00350C30"/>
    <w:rsid w:val="00350CD4"/>
    <w:rsid w:val="00362A44"/>
    <w:rsid w:val="00364763"/>
    <w:rsid w:val="00366725"/>
    <w:rsid w:val="00367A2F"/>
    <w:rsid w:val="00373CBF"/>
    <w:rsid w:val="00390395"/>
    <w:rsid w:val="003A3D13"/>
    <w:rsid w:val="003A58C7"/>
    <w:rsid w:val="003A6198"/>
    <w:rsid w:val="003A7D9D"/>
    <w:rsid w:val="003B7509"/>
    <w:rsid w:val="003D1994"/>
    <w:rsid w:val="003D203A"/>
    <w:rsid w:val="003E507D"/>
    <w:rsid w:val="003F686D"/>
    <w:rsid w:val="003F74C3"/>
    <w:rsid w:val="004141FF"/>
    <w:rsid w:val="00414A72"/>
    <w:rsid w:val="0042138E"/>
    <w:rsid w:val="004236D8"/>
    <w:rsid w:val="00437724"/>
    <w:rsid w:val="00445A54"/>
    <w:rsid w:val="00447663"/>
    <w:rsid w:val="00450A8B"/>
    <w:rsid w:val="00454B79"/>
    <w:rsid w:val="004608EB"/>
    <w:rsid w:val="00461EB0"/>
    <w:rsid w:val="004654B4"/>
    <w:rsid w:val="00486BA8"/>
    <w:rsid w:val="0048767E"/>
    <w:rsid w:val="00491BCB"/>
    <w:rsid w:val="00493BAD"/>
    <w:rsid w:val="004A161E"/>
    <w:rsid w:val="004A193F"/>
    <w:rsid w:val="004A5FBC"/>
    <w:rsid w:val="004A7BBA"/>
    <w:rsid w:val="004C092E"/>
    <w:rsid w:val="004D190F"/>
    <w:rsid w:val="004D5FCA"/>
    <w:rsid w:val="004D7258"/>
    <w:rsid w:val="004E11A4"/>
    <w:rsid w:val="004E35E8"/>
    <w:rsid w:val="004E597F"/>
    <w:rsid w:val="004F02F1"/>
    <w:rsid w:val="004F0E68"/>
    <w:rsid w:val="004F1AC6"/>
    <w:rsid w:val="00500483"/>
    <w:rsid w:val="00513679"/>
    <w:rsid w:val="00514D95"/>
    <w:rsid w:val="0052172E"/>
    <w:rsid w:val="005251D1"/>
    <w:rsid w:val="00525558"/>
    <w:rsid w:val="0052568D"/>
    <w:rsid w:val="0052746A"/>
    <w:rsid w:val="00533087"/>
    <w:rsid w:val="00543A60"/>
    <w:rsid w:val="00551296"/>
    <w:rsid w:val="00561162"/>
    <w:rsid w:val="0056171A"/>
    <w:rsid w:val="005633ED"/>
    <w:rsid w:val="00584788"/>
    <w:rsid w:val="00586A2D"/>
    <w:rsid w:val="005A0F1D"/>
    <w:rsid w:val="005A56AE"/>
    <w:rsid w:val="005B58EB"/>
    <w:rsid w:val="005B5C10"/>
    <w:rsid w:val="005C1A7F"/>
    <w:rsid w:val="005D7D90"/>
    <w:rsid w:val="005E3C11"/>
    <w:rsid w:val="005E5192"/>
    <w:rsid w:val="005E73F4"/>
    <w:rsid w:val="005F2B06"/>
    <w:rsid w:val="00600795"/>
    <w:rsid w:val="00605AD8"/>
    <w:rsid w:val="00605D2A"/>
    <w:rsid w:val="00611AFB"/>
    <w:rsid w:val="006138C5"/>
    <w:rsid w:val="00624A3B"/>
    <w:rsid w:val="00637127"/>
    <w:rsid w:val="00642D2B"/>
    <w:rsid w:val="00647410"/>
    <w:rsid w:val="00650881"/>
    <w:rsid w:val="00650ACD"/>
    <w:rsid w:val="006606BF"/>
    <w:rsid w:val="00660A7A"/>
    <w:rsid w:val="00660ED8"/>
    <w:rsid w:val="006675C7"/>
    <w:rsid w:val="00673BEF"/>
    <w:rsid w:val="00677063"/>
    <w:rsid w:val="00691064"/>
    <w:rsid w:val="006971C7"/>
    <w:rsid w:val="006A3D37"/>
    <w:rsid w:val="006B31C8"/>
    <w:rsid w:val="006B42A6"/>
    <w:rsid w:val="006B43C9"/>
    <w:rsid w:val="006B7773"/>
    <w:rsid w:val="006B7DBB"/>
    <w:rsid w:val="006C1F97"/>
    <w:rsid w:val="006C5ECF"/>
    <w:rsid w:val="006D3803"/>
    <w:rsid w:val="006D38E0"/>
    <w:rsid w:val="006F0411"/>
    <w:rsid w:val="006F0BE3"/>
    <w:rsid w:val="006F5C16"/>
    <w:rsid w:val="0070121C"/>
    <w:rsid w:val="007036E8"/>
    <w:rsid w:val="00706A8E"/>
    <w:rsid w:val="007142F4"/>
    <w:rsid w:val="00726DDB"/>
    <w:rsid w:val="00730F0C"/>
    <w:rsid w:val="00731C42"/>
    <w:rsid w:val="00736A35"/>
    <w:rsid w:val="00740B76"/>
    <w:rsid w:val="00740D6E"/>
    <w:rsid w:val="0074247E"/>
    <w:rsid w:val="007425AC"/>
    <w:rsid w:val="007526CF"/>
    <w:rsid w:val="00765D2E"/>
    <w:rsid w:val="00765EB7"/>
    <w:rsid w:val="00767380"/>
    <w:rsid w:val="0076744E"/>
    <w:rsid w:val="00767C49"/>
    <w:rsid w:val="00767F2E"/>
    <w:rsid w:val="007751E8"/>
    <w:rsid w:val="00781270"/>
    <w:rsid w:val="00791026"/>
    <w:rsid w:val="007A1E9D"/>
    <w:rsid w:val="007B0BF3"/>
    <w:rsid w:val="007B640D"/>
    <w:rsid w:val="007C49F4"/>
    <w:rsid w:val="007D06B6"/>
    <w:rsid w:val="007E26D0"/>
    <w:rsid w:val="007E29C8"/>
    <w:rsid w:val="007E7D98"/>
    <w:rsid w:val="00812C4F"/>
    <w:rsid w:val="00813B25"/>
    <w:rsid w:val="00813CF1"/>
    <w:rsid w:val="00814590"/>
    <w:rsid w:val="00824CBF"/>
    <w:rsid w:val="00826FF3"/>
    <w:rsid w:val="0082703B"/>
    <w:rsid w:val="00836873"/>
    <w:rsid w:val="00837144"/>
    <w:rsid w:val="0083731D"/>
    <w:rsid w:val="0084504F"/>
    <w:rsid w:val="00853331"/>
    <w:rsid w:val="0085392A"/>
    <w:rsid w:val="00856A50"/>
    <w:rsid w:val="00856B3A"/>
    <w:rsid w:val="00860127"/>
    <w:rsid w:val="00862800"/>
    <w:rsid w:val="00864B2F"/>
    <w:rsid w:val="008669B6"/>
    <w:rsid w:val="00885B80"/>
    <w:rsid w:val="008918A5"/>
    <w:rsid w:val="00892F85"/>
    <w:rsid w:val="0089631A"/>
    <w:rsid w:val="008A0CC2"/>
    <w:rsid w:val="008A453E"/>
    <w:rsid w:val="008B302D"/>
    <w:rsid w:val="008B482D"/>
    <w:rsid w:val="008C16A8"/>
    <w:rsid w:val="008D53A0"/>
    <w:rsid w:val="008D7383"/>
    <w:rsid w:val="008E0244"/>
    <w:rsid w:val="008F209F"/>
    <w:rsid w:val="008F58AC"/>
    <w:rsid w:val="008F61C9"/>
    <w:rsid w:val="0090313C"/>
    <w:rsid w:val="00905151"/>
    <w:rsid w:val="009142CE"/>
    <w:rsid w:val="00914704"/>
    <w:rsid w:val="009148BF"/>
    <w:rsid w:val="00915232"/>
    <w:rsid w:val="009265F4"/>
    <w:rsid w:val="009345B5"/>
    <w:rsid w:val="00935F51"/>
    <w:rsid w:val="00936A7E"/>
    <w:rsid w:val="00937528"/>
    <w:rsid w:val="0093764F"/>
    <w:rsid w:val="00940834"/>
    <w:rsid w:val="00942AEA"/>
    <w:rsid w:val="00953B0C"/>
    <w:rsid w:val="00975164"/>
    <w:rsid w:val="00983D49"/>
    <w:rsid w:val="00984305"/>
    <w:rsid w:val="00984359"/>
    <w:rsid w:val="00984D63"/>
    <w:rsid w:val="0098688E"/>
    <w:rsid w:val="00991561"/>
    <w:rsid w:val="00996D55"/>
    <w:rsid w:val="00997804"/>
    <w:rsid w:val="009A51B0"/>
    <w:rsid w:val="009B7266"/>
    <w:rsid w:val="009C11A7"/>
    <w:rsid w:val="009C4186"/>
    <w:rsid w:val="009D148F"/>
    <w:rsid w:val="009D2763"/>
    <w:rsid w:val="009E3F40"/>
    <w:rsid w:val="009F428C"/>
    <w:rsid w:val="009F42EB"/>
    <w:rsid w:val="009F53B5"/>
    <w:rsid w:val="00A016E8"/>
    <w:rsid w:val="00A0272A"/>
    <w:rsid w:val="00A033D1"/>
    <w:rsid w:val="00A048E9"/>
    <w:rsid w:val="00A131CC"/>
    <w:rsid w:val="00A31DAF"/>
    <w:rsid w:val="00A32D74"/>
    <w:rsid w:val="00A35FE0"/>
    <w:rsid w:val="00A3629E"/>
    <w:rsid w:val="00A418B1"/>
    <w:rsid w:val="00A41E1A"/>
    <w:rsid w:val="00A51B58"/>
    <w:rsid w:val="00A52365"/>
    <w:rsid w:val="00A52D99"/>
    <w:rsid w:val="00A61D20"/>
    <w:rsid w:val="00A62EEA"/>
    <w:rsid w:val="00A72445"/>
    <w:rsid w:val="00A8125E"/>
    <w:rsid w:val="00A8498C"/>
    <w:rsid w:val="00A94B8F"/>
    <w:rsid w:val="00A96A0B"/>
    <w:rsid w:val="00AA3414"/>
    <w:rsid w:val="00AA57E5"/>
    <w:rsid w:val="00AA5F9A"/>
    <w:rsid w:val="00AC1072"/>
    <w:rsid w:val="00AC1240"/>
    <w:rsid w:val="00AC5FFF"/>
    <w:rsid w:val="00AC63EA"/>
    <w:rsid w:val="00AD18D5"/>
    <w:rsid w:val="00AD4FD2"/>
    <w:rsid w:val="00AE7451"/>
    <w:rsid w:val="00AF020A"/>
    <w:rsid w:val="00AF1070"/>
    <w:rsid w:val="00AF484B"/>
    <w:rsid w:val="00AF6CB5"/>
    <w:rsid w:val="00B036EC"/>
    <w:rsid w:val="00B10564"/>
    <w:rsid w:val="00B13C16"/>
    <w:rsid w:val="00B2652E"/>
    <w:rsid w:val="00B32376"/>
    <w:rsid w:val="00B33872"/>
    <w:rsid w:val="00B34F09"/>
    <w:rsid w:val="00B402C6"/>
    <w:rsid w:val="00B42477"/>
    <w:rsid w:val="00B45C06"/>
    <w:rsid w:val="00B55298"/>
    <w:rsid w:val="00B60193"/>
    <w:rsid w:val="00B63912"/>
    <w:rsid w:val="00B6672E"/>
    <w:rsid w:val="00B70C25"/>
    <w:rsid w:val="00B7138E"/>
    <w:rsid w:val="00B71B13"/>
    <w:rsid w:val="00B80172"/>
    <w:rsid w:val="00B843D1"/>
    <w:rsid w:val="00B87245"/>
    <w:rsid w:val="00B901D7"/>
    <w:rsid w:val="00BA17C2"/>
    <w:rsid w:val="00BB11CC"/>
    <w:rsid w:val="00BB34C3"/>
    <w:rsid w:val="00BC2FDF"/>
    <w:rsid w:val="00BC4F1B"/>
    <w:rsid w:val="00C061E7"/>
    <w:rsid w:val="00C13BAC"/>
    <w:rsid w:val="00C1560B"/>
    <w:rsid w:val="00C1568D"/>
    <w:rsid w:val="00C21C78"/>
    <w:rsid w:val="00C22622"/>
    <w:rsid w:val="00C23C10"/>
    <w:rsid w:val="00C23C61"/>
    <w:rsid w:val="00C435C8"/>
    <w:rsid w:val="00C43968"/>
    <w:rsid w:val="00C52978"/>
    <w:rsid w:val="00C52BCB"/>
    <w:rsid w:val="00C55DE0"/>
    <w:rsid w:val="00C600DA"/>
    <w:rsid w:val="00C6620F"/>
    <w:rsid w:val="00C672A5"/>
    <w:rsid w:val="00C7741E"/>
    <w:rsid w:val="00C80FD8"/>
    <w:rsid w:val="00C83B71"/>
    <w:rsid w:val="00C852BD"/>
    <w:rsid w:val="00C85990"/>
    <w:rsid w:val="00C903E7"/>
    <w:rsid w:val="00C94B42"/>
    <w:rsid w:val="00C9502F"/>
    <w:rsid w:val="00CA433F"/>
    <w:rsid w:val="00CB1004"/>
    <w:rsid w:val="00CB4E4C"/>
    <w:rsid w:val="00CC2AB6"/>
    <w:rsid w:val="00CC396A"/>
    <w:rsid w:val="00CC4A12"/>
    <w:rsid w:val="00CF0542"/>
    <w:rsid w:val="00CF41E4"/>
    <w:rsid w:val="00CF7D1C"/>
    <w:rsid w:val="00D0019C"/>
    <w:rsid w:val="00D030B5"/>
    <w:rsid w:val="00D15585"/>
    <w:rsid w:val="00D155FA"/>
    <w:rsid w:val="00D23332"/>
    <w:rsid w:val="00D245DB"/>
    <w:rsid w:val="00D25894"/>
    <w:rsid w:val="00D32A8F"/>
    <w:rsid w:val="00D333B1"/>
    <w:rsid w:val="00D3551E"/>
    <w:rsid w:val="00D445A7"/>
    <w:rsid w:val="00D52C38"/>
    <w:rsid w:val="00D6104A"/>
    <w:rsid w:val="00D75578"/>
    <w:rsid w:val="00D759A2"/>
    <w:rsid w:val="00D84C1C"/>
    <w:rsid w:val="00D96D7C"/>
    <w:rsid w:val="00DA61B2"/>
    <w:rsid w:val="00DB7DFB"/>
    <w:rsid w:val="00DC40AA"/>
    <w:rsid w:val="00DE636E"/>
    <w:rsid w:val="00DF57F0"/>
    <w:rsid w:val="00DF6C74"/>
    <w:rsid w:val="00DF78EE"/>
    <w:rsid w:val="00E034D6"/>
    <w:rsid w:val="00E14B44"/>
    <w:rsid w:val="00E151EE"/>
    <w:rsid w:val="00E23986"/>
    <w:rsid w:val="00E257F3"/>
    <w:rsid w:val="00E378C5"/>
    <w:rsid w:val="00E67B1F"/>
    <w:rsid w:val="00E70EC9"/>
    <w:rsid w:val="00E722CD"/>
    <w:rsid w:val="00E76883"/>
    <w:rsid w:val="00E76C35"/>
    <w:rsid w:val="00E821E7"/>
    <w:rsid w:val="00E82A2D"/>
    <w:rsid w:val="00EB0CE2"/>
    <w:rsid w:val="00EB10F7"/>
    <w:rsid w:val="00EB3EB1"/>
    <w:rsid w:val="00EB4709"/>
    <w:rsid w:val="00EC5F1C"/>
    <w:rsid w:val="00ED04C8"/>
    <w:rsid w:val="00ED2DA5"/>
    <w:rsid w:val="00ED6299"/>
    <w:rsid w:val="00EF0386"/>
    <w:rsid w:val="00EF47B5"/>
    <w:rsid w:val="00F06E69"/>
    <w:rsid w:val="00F12F2A"/>
    <w:rsid w:val="00F144F7"/>
    <w:rsid w:val="00F15DF2"/>
    <w:rsid w:val="00F201F6"/>
    <w:rsid w:val="00F34617"/>
    <w:rsid w:val="00F35BA6"/>
    <w:rsid w:val="00F3767C"/>
    <w:rsid w:val="00F42BBD"/>
    <w:rsid w:val="00F42F42"/>
    <w:rsid w:val="00F51C7E"/>
    <w:rsid w:val="00F52CD4"/>
    <w:rsid w:val="00F548B5"/>
    <w:rsid w:val="00F56A9C"/>
    <w:rsid w:val="00F66435"/>
    <w:rsid w:val="00F66BD7"/>
    <w:rsid w:val="00F72335"/>
    <w:rsid w:val="00F83AEA"/>
    <w:rsid w:val="00F83E47"/>
    <w:rsid w:val="00F83EF4"/>
    <w:rsid w:val="00F8417E"/>
    <w:rsid w:val="00F863F9"/>
    <w:rsid w:val="00F956F9"/>
    <w:rsid w:val="00F96784"/>
    <w:rsid w:val="00F968E7"/>
    <w:rsid w:val="00FA46D6"/>
    <w:rsid w:val="00FA48AC"/>
    <w:rsid w:val="00FA5C08"/>
    <w:rsid w:val="00FB026A"/>
    <w:rsid w:val="00FB52A3"/>
    <w:rsid w:val="00FD2378"/>
    <w:rsid w:val="00FE1DEE"/>
    <w:rsid w:val="00FE3489"/>
    <w:rsid w:val="00FE616F"/>
    <w:rsid w:val="00FE65A0"/>
    <w:rsid w:val="00FF3F39"/>
    <w:rsid w:val="00FF7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F587"/>
  <w15:docId w15:val="{5143909C-3513-4A19-847B-ACF4AFAA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8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E63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4D19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4D190F"/>
    <w:pPr>
      <w:keepNext/>
      <w:keepLines/>
      <w:autoSpaceDE w:val="0"/>
      <w:autoSpaceDN w:val="0"/>
      <w:spacing w:before="200"/>
      <w:outlineLvl w:val="2"/>
    </w:pPr>
    <w:rPr>
      <w:rFonts w:ascii="Cambria" w:hAnsi="Cambria" w:cs="Cambria"/>
      <w:b/>
      <w:bCs/>
      <w:color w:val="4F81BD"/>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E636E"/>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9"/>
    <w:rsid w:val="004D190F"/>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9"/>
    <w:rsid w:val="004D190F"/>
    <w:rPr>
      <w:rFonts w:ascii="Cambria" w:eastAsia="Times New Roman" w:hAnsi="Cambria" w:cs="Cambria"/>
      <w:b/>
      <w:bCs/>
      <w:color w:val="4F81BD"/>
      <w:sz w:val="20"/>
      <w:szCs w:val="20"/>
      <w:lang w:eastAsia="ru-RU"/>
    </w:rPr>
  </w:style>
  <w:style w:type="paragraph" w:styleId="a3">
    <w:name w:val="footer"/>
    <w:basedOn w:val="a"/>
    <w:link w:val="a4"/>
    <w:uiPriority w:val="99"/>
    <w:rsid w:val="00813CF1"/>
    <w:pPr>
      <w:tabs>
        <w:tab w:val="center" w:pos="4677"/>
        <w:tab w:val="right" w:pos="9355"/>
      </w:tabs>
    </w:pPr>
  </w:style>
  <w:style w:type="character" w:customStyle="1" w:styleId="a4">
    <w:name w:val="Нижний колонтитул Знак"/>
    <w:basedOn w:val="a0"/>
    <w:link w:val="a3"/>
    <w:uiPriority w:val="99"/>
    <w:rsid w:val="00813CF1"/>
    <w:rPr>
      <w:rFonts w:ascii="Times New Roman" w:eastAsia="Times New Roman" w:hAnsi="Times New Roman" w:cs="Times New Roman"/>
      <w:sz w:val="24"/>
      <w:szCs w:val="24"/>
      <w:lang w:eastAsia="ru-RU"/>
    </w:rPr>
  </w:style>
  <w:style w:type="character" w:styleId="a5">
    <w:name w:val="page number"/>
    <w:basedOn w:val="a0"/>
    <w:uiPriority w:val="99"/>
    <w:rsid w:val="00813CF1"/>
    <w:rPr>
      <w:rFonts w:cs="Times New Roman"/>
    </w:rPr>
  </w:style>
  <w:style w:type="paragraph" w:styleId="a6">
    <w:name w:val="header"/>
    <w:basedOn w:val="a"/>
    <w:link w:val="a7"/>
    <w:rsid w:val="00A033D1"/>
    <w:pPr>
      <w:tabs>
        <w:tab w:val="center" w:pos="4677"/>
        <w:tab w:val="right" w:pos="9355"/>
      </w:tabs>
    </w:pPr>
    <w:rPr>
      <w:rFonts w:eastAsia="Calibri"/>
    </w:rPr>
  </w:style>
  <w:style w:type="character" w:customStyle="1" w:styleId="a7">
    <w:name w:val="Верхний колонтитул Знак"/>
    <w:basedOn w:val="a0"/>
    <w:link w:val="a6"/>
    <w:rsid w:val="00A033D1"/>
    <w:rPr>
      <w:rFonts w:ascii="Times New Roman" w:eastAsia="Calibri" w:hAnsi="Times New Roman" w:cs="Times New Roman"/>
      <w:sz w:val="24"/>
      <w:szCs w:val="24"/>
      <w:lang w:eastAsia="ru-RU"/>
    </w:rPr>
  </w:style>
  <w:style w:type="paragraph" w:customStyle="1" w:styleId="11">
    <w:name w:val="Абзац списка1"/>
    <w:basedOn w:val="a"/>
    <w:rsid w:val="00B87245"/>
    <w:pPr>
      <w:ind w:left="720"/>
      <w:contextualSpacing/>
    </w:pPr>
    <w:rPr>
      <w:rFonts w:eastAsia="Calibri"/>
    </w:rPr>
  </w:style>
  <w:style w:type="paragraph" w:styleId="a8">
    <w:name w:val="List Paragraph"/>
    <w:basedOn w:val="a"/>
    <w:uiPriority w:val="99"/>
    <w:qFormat/>
    <w:rsid w:val="00184E83"/>
    <w:pPr>
      <w:ind w:left="720"/>
      <w:contextualSpacing/>
    </w:pPr>
  </w:style>
  <w:style w:type="character" w:styleId="a9">
    <w:name w:val="annotation reference"/>
    <w:basedOn w:val="a0"/>
    <w:uiPriority w:val="99"/>
    <w:semiHidden/>
    <w:unhideWhenUsed/>
    <w:rsid w:val="006F5C16"/>
    <w:rPr>
      <w:sz w:val="16"/>
      <w:szCs w:val="16"/>
    </w:rPr>
  </w:style>
  <w:style w:type="paragraph" w:styleId="aa">
    <w:name w:val="annotation text"/>
    <w:basedOn w:val="a"/>
    <w:link w:val="ab"/>
    <w:uiPriority w:val="99"/>
    <w:semiHidden/>
    <w:unhideWhenUsed/>
    <w:rsid w:val="006F5C16"/>
    <w:pPr>
      <w:spacing w:after="16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6F5C16"/>
    <w:rPr>
      <w:sz w:val="20"/>
      <w:szCs w:val="20"/>
    </w:rPr>
  </w:style>
  <w:style w:type="paragraph" w:styleId="ac">
    <w:name w:val="annotation subject"/>
    <w:basedOn w:val="aa"/>
    <w:next w:val="aa"/>
    <w:link w:val="ad"/>
    <w:uiPriority w:val="99"/>
    <w:semiHidden/>
    <w:unhideWhenUsed/>
    <w:rsid w:val="001E14D1"/>
    <w:pPr>
      <w:spacing w:after="0"/>
    </w:pPr>
    <w:rPr>
      <w:rFonts w:ascii="Times New Roman" w:eastAsia="Times New Roman" w:hAnsi="Times New Roman" w:cs="Times New Roman"/>
      <w:b/>
      <w:bCs/>
      <w:lang w:eastAsia="ru-RU"/>
    </w:rPr>
  </w:style>
  <w:style w:type="character" w:customStyle="1" w:styleId="ad">
    <w:name w:val="Тема примечания Знак"/>
    <w:basedOn w:val="ab"/>
    <w:link w:val="ac"/>
    <w:uiPriority w:val="99"/>
    <w:semiHidden/>
    <w:rsid w:val="001E14D1"/>
    <w:rPr>
      <w:rFonts w:ascii="Times New Roman" w:eastAsia="Times New Roman" w:hAnsi="Times New Roman" w:cs="Times New Roman"/>
      <w:b/>
      <w:bCs/>
      <w:sz w:val="20"/>
      <w:szCs w:val="20"/>
      <w:lang w:eastAsia="ru-RU"/>
    </w:rPr>
  </w:style>
  <w:style w:type="paragraph" w:styleId="ae">
    <w:name w:val="TOC Heading"/>
    <w:basedOn w:val="1"/>
    <w:next w:val="a"/>
    <w:uiPriority w:val="99"/>
    <w:unhideWhenUsed/>
    <w:qFormat/>
    <w:rsid w:val="00DE636E"/>
    <w:pPr>
      <w:spacing w:line="259" w:lineRule="auto"/>
      <w:outlineLvl w:val="9"/>
    </w:pPr>
  </w:style>
  <w:style w:type="paragraph" w:styleId="31">
    <w:name w:val="toc 3"/>
    <w:basedOn w:val="a"/>
    <w:next w:val="a"/>
    <w:autoRedefine/>
    <w:uiPriority w:val="99"/>
    <w:unhideWhenUsed/>
    <w:rsid w:val="00DE636E"/>
    <w:pPr>
      <w:spacing w:after="100"/>
      <w:ind w:left="480"/>
    </w:pPr>
  </w:style>
  <w:style w:type="character" w:styleId="af">
    <w:name w:val="Hyperlink"/>
    <w:basedOn w:val="a0"/>
    <w:uiPriority w:val="99"/>
    <w:unhideWhenUsed/>
    <w:rsid w:val="00DE636E"/>
    <w:rPr>
      <w:color w:val="0563C1" w:themeColor="hyperlink"/>
      <w:u w:val="single"/>
    </w:rPr>
  </w:style>
  <w:style w:type="paragraph" w:styleId="12">
    <w:name w:val="toc 1"/>
    <w:basedOn w:val="a"/>
    <w:next w:val="a"/>
    <w:autoRedefine/>
    <w:uiPriority w:val="39"/>
    <w:unhideWhenUsed/>
    <w:rsid w:val="00F35BA6"/>
    <w:pPr>
      <w:tabs>
        <w:tab w:val="left" w:pos="480"/>
        <w:tab w:val="right" w:leader="dot" w:pos="10196"/>
      </w:tabs>
      <w:spacing w:after="100"/>
    </w:pPr>
    <w:rPr>
      <w:rFonts w:ascii="Tahoma" w:hAnsi="Tahoma" w:cs="Tahoma"/>
      <w:b/>
      <w:bCs/>
      <w:noProof/>
    </w:rPr>
  </w:style>
  <w:style w:type="paragraph" w:styleId="21">
    <w:name w:val="toc 2"/>
    <w:basedOn w:val="a"/>
    <w:next w:val="a"/>
    <w:autoRedefine/>
    <w:uiPriority w:val="39"/>
    <w:unhideWhenUsed/>
    <w:rsid w:val="00072879"/>
    <w:pPr>
      <w:tabs>
        <w:tab w:val="right" w:leader="dot" w:pos="10196"/>
      </w:tabs>
      <w:spacing w:after="100"/>
      <w:ind w:left="240"/>
    </w:pPr>
    <w:rPr>
      <w:noProof/>
    </w:rPr>
  </w:style>
  <w:style w:type="character" w:customStyle="1" w:styleId="af0">
    <w:name w:val="Текст выноски Знак"/>
    <w:basedOn w:val="a0"/>
    <w:link w:val="af1"/>
    <w:uiPriority w:val="99"/>
    <w:semiHidden/>
    <w:rsid w:val="004D190F"/>
    <w:rPr>
      <w:rFonts w:ascii="Tahoma" w:eastAsia="Times New Roman" w:hAnsi="Tahoma" w:cs="Tahoma"/>
      <w:sz w:val="16"/>
      <w:szCs w:val="16"/>
      <w:lang w:eastAsia="ru-RU"/>
    </w:rPr>
  </w:style>
  <w:style w:type="paragraph" w:styleId="af1">
    <w:name w:val="Balloon Text"/>
    <w:basedOn w:val="a"/>
    <w:link w:val="af0"/>
    <w:uiPriority w:val="99"/>
    <w:semiHidden/>
    <w:rsid w:val="004D190F"/>
    <w:rPr>
      <w:rFonts w:ascii="Tahoma" w:hAnsi="Tahoma" w:cs="Tahoma"/>
      <w:sz w:val="16"/>
      <w:szCs w:val="16"/>
    </w:rPr>
  </w:style>
  <w:style w:type="paragraph" w:styleId="af2">
    <w:name w:val="Plain Text"/>
    <w:basedOn w:val="a"/>
    <w:link w:val="af3"/>
    <w:uiPriority w:val="99"/>
    <w:rsid w:val="004D190F"/>
    <w:rPr>
      <w:rFonts w:ascii="Courier New" w:hAnsi="Courier New" w:cs="Courier New"/>
      <w:sz w:val="20"/>
      <w:szCs w:val="20"/>
    </w:rPr>
  </w:style>
  <w:style w:type="character" w:customStyle="1" w:styleId="af3">
    <w:name w:val="Текст Знак"/>
    <w:basedOn w:val="a0"/>
    <w:link w:val="af2"/>
    <w:uiPriority w:val="99"/>
    <w:rsid w:val="004D190F"/>
    <w:rPr>
      <w:rFonts w:ascii="Courier New" w:eastAsia="Times New Roman" w:hAnsi="Courier New" w:cs="Courier New"/>
      <w:sz w:val="20"/>
      <w:szCs w:val="20"/>
      <w:lang w:eastAsia="ru-RU"/>
    </w:rPr>
  </w:style>
  <w:style w:type="paragraph" w:styleId="af4">
    <w:name w:val="Block Text"/>
    <w:basedOn w:val="a"/>
    <w:uiPriority w:val="99"/>
    <w:rsid w:val="004D190F"/>
    <w:pPr>
      <w:spacing w:before="100" w:beforeAutospacing="1" w:after="100" w:afterAutospacing="1"/>
    </w:pPr>
  </w:style>
  <w:style w:type="character" w:customStyle="1" w:styleId="grame">
    <w:name w:val="grame"/>
    <w:basedOn w:val="a0"/>
    <w:uiPriority w:val="99"/>
    <w:rsid w:val="004D190F"/>
  </w:style>
  <w:style w:type="paragraph" w:styleId="af5">
    <w:name w:val="Title"/>
    <w:basedOn w:val="a"/>
    <w:link w:val="af6"/>
    <w:uiPriority w:val="99"/>
    <w:qFormat/>
    <w:rsid w:val="004D190F"/>
    <w:pPr>
      <w:spacing w:before="100" w:beforeAutospacing="1" w:after="100" w:afterAutospacing="1"/>
    </w:pPr>
  </w:style>
  <w:style w:type="character" w:customStyle="1" w:styleId="af6">
    <w:name w:val="Заголовок Знак"/>
    <w:basedOn w:val="a0"/>
    <w:link w:val="af5"/>
    <w:uiPriority w:val="99"/>
    <w:rsid w:val="004D190F"/>
    <w:rPr>
      <w:rFonts w:ascii="Times New Roman" w:eastAsia="Times New Roman" w:hAnsi="Times New Roman" w:cs="Times New Roman"/>
      <w:sz w:val="24"/>
      <w:szCs w:val="24"/>
      <w:lang w:eastAsia="ru-RU"/>
    </w:rPr>
  </w:style>
  <w:style w:type="paragraph" w:styleId="af7">
    <w:name w:val="Body Text Indent"/>
    <w:basedOn w:val="a"/>
    <w:link w:val="af8"/>
    <w:uiPriority w:val="99"/>
    <w:rsid w:val="004D190F"/>
    <w:pPr>
      <w:spacing w:before="100" w:beforeAutospacing="1" w:after="100" w:afterAutospacing="1"/>
    </w:pPr>
  </w:style>
  <w:style w:type="character" w:customStyle="1" w:styleId="af8">
    <w:name w:val="Основной текст с отступом Знак"/>
    <w:basedOn w:val="a0"/>
    <w:link w:val="af7"/>
    <w:uiPriority w:val="99"/>
    <w:rsid w:val="004D190F"/>
    <w:rPr>
      <w:rFonts w:ascii="Times New Roman" w:eastAsia="Times New Roman" w:hAnsi="Times New Roman" w:cs="Times New Roman"/>
      <w:sz w:val="24"/>
      <w:szCs w:val="24"/>
      <w:lang w:eastAsia="ru-RU"/>
    </w:rPr>
  </w:style>
  <w:style w:type="character" w:customStyle="1" w:styleId="spelle">
    <w:name w:val="spelle"/>
    <w:basedOn w:val="a0"/>
    <w:uiPriority w:val="99"/>
    <w:rsid w:val="004D190F"/>
  </w:style>
  <w:style w:type="paragraph" w:styleId="af9">
    <w:name w:val="Normal (Web)"/>
    <w:basedOn w:val="a"/>
    <w:uiPriority w:val="99"/>
    <w:rsid w:val="004D190F"/>
    <w:pPr>
      <w:spacing w:before="100" w:beforeAutospacing="1" w:after="100" w:afterAutospacing="1"/>
    </w:pPr>
  </w:style>
  <w:style w:type="paragraph" w:customStyle="1" w:styleId="ConsPlusNormal">
    <w:name w:val="ConsPlusNormal"/>
    <w:rsid w:val="004D19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4D19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D190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3">
    <w:name w:val="Обычный1"/>
    <w:uiPriority w:val="99"/>
    <w:rsid w:val="004D190F"/>
    <w:pPr>
      <w:widowControl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Preformatted">
    <w:name w:val="Preformatted"/>
    <w:basedOn w:val="a"/>
    <w:uiPriority w:val="99"/>
    <w:rsid w:val="004D190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val="en-US"/>
    </w:rPr>
  </w:style>
  <w:style w:type="paragraph" w:customStyle="1" w:styleId="afa">
    <w:name w:val="Пункт договора"/>
    <w:basedOn w:val="a"/>
    <w:uiPriority w:val="99"/>
    <w:rsid w:val="004D190F"/>
    <w:pPr>
      <w:widowControl w:val="0"/>
      <w:jc w:val="both"/>
    </w:pPr>
    <w:rPr>
      <w:rFonts w:ascii="Arial" w:hAnsi="Arial" w:cs="Arial"/>
      <w:sz w:val="20"/>
      <w:szCs w:val="20"/>
    </w:rPr>
  </w:style>
  <w:style w:type="table" w:styleId="afb">
    <w:name w:val="Table Grid"/>
    <w:basedOn w:val="a1"/>
    <w:uiPriority w:val="99"/>
    <w:rsid w:val="004D19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D190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mtextpage">
    <w:name w:val="m_textpage"/>
    <w:basedOn w:val="a0"/>
    <w:uiPriority w:val="99"/>
    <w:rsid w:val="004D190F"/>
  </w:style>
  <w:style w:type="character" w:styleId="afc">
    <w:name w:val="Strong"/>
    <w:uiPriority w:val="99"/>
    <w:qFormat/>
    <w:rsid w:val="004D190F"/>
    <w:rPr>
      <w:b/>
      <w:bCs/>
    </w:rPr>
  </w:style>
  <w:style w:type="paragraph" w:customStyle="1" w:styleId="afd">
    <w:name w:val="Текстовый"/>
    <w:uiPriority w:val="99"/>
    <w:rsid w:val="004D190F"/>
    <w:pPr>
      <w:widowControl w:val="0"/>
      <w:spacing w:after="0" w:line="240" w:lineRule="auto"/>
      <w:jc w:val="both"/>
    </w:pPr>
    <w:rPr>
      <w:rFonts w:ascii="Arial" w:eastAsia="Times New Roman" w:hAnsi="Arial" w:cs="Arial"/>
      <w:sz w:val="20"/>
      <w:szCs w:val="20"/>
      <w:lang w:eastAsia="ru-RU"/>
    </w:rPr>
  </w:style>
  <w:style w:type="paragraph" w:customStyle="1" w:styleId="afe">
    <w:name w:val="текст в таблице"/>
    <w:basedOn w:val="afd"/>
    <w:uiPriority w:val="99"/>
    <w:rsid w:val="004D190F"/>
    <w:pPr>
      <w:jc w:val="left"/>
    </w:pPr>
    <w:rPr>
      <w:caps/>
      <w:sz w:val="12"/>
      <w:szCs w:val="12"/>
    </w:rPr>
  </w:style>
  <w:style w:type="paragraph" w:styleId="aff">
    <w:name w:val="footnote text"/>
    <w:basedOn w:val="a"/>
    <w:link w:val="aff0"/>
    <w:uiPriority w:val="99"/>
    <w:semiHidden/>
    <w:rsid w:val="004D190F"/>
    <w:rPr>
      <w:sz w:val="20"/>
      <w:szCs w:val="20"/>
    </w:rPr>
  </w:style>
  <w:style w:type="character" w:customStyle="1" w:styleId="aff0">
    <w:name w:val="Текст сноски Знак"/>
    <w:basedOn w:val="a0"/>
    <w:link w:val="aff"/>
    <w:uiPriority w:val="99"/>
    <w:semiHidden/>
    <w:rsid w:val="004D190F"/>
    <w:rPr>
      <w:rFonts w:ascii="Times New Roman" w:eastAsia="Times New Roman" w:hAnsi="Times New Roman" w:cs="Times New Roman"/>
      <w:sz w:val="20"/>
      <w:szCs w:val="20"/>
      <w:lang w:eastAsia="ru-RU"/>
    </w:rPr>
  </w:style>
  <w:style w:type="character" w:customStyle="1" w:styleId="aff1">
    <w:name w:val="Схема документа Знак"/>
    <w:basedOn w:val="a0"/>
    <w:link w:val="aff2"/>
    <w:uiPriority w:val="99"/>
    <w:semiHidden/>
    <w:rsid w:val="004D190F"/>
    <w:rPr>
      <w:rFonts w:ascii="Tahoma" w:eastAsia="Times New Roman" w:hAnsi="Tahoma" w:cs="Tahoma"/>
      <w:sz w:val="16"/>
      <w:szCs w:val="16"/>
      <w:lang w:eastAsia="ru-RU"/>
    </w:rPr>
  </w:style>
  <w:style w:type="paragraph" w:styleId="aff2">
    <w:name w:val="Document Map"/>
    <w:basedOn w:val="a"/>
    <w:link w:val="aff1"/>
    <w:uiPriority w:val="99"/>
    <w:semiHidden/>
    <w:rsid w:val="004D190F"/>
    <w:rPr>
      <w:rFonts w:ascii="Tahoma" w:hAnsi="Tahoma" w:cs="Tahoma"/>
      <w:sz w:val="16"/>
      <w:szCs w:val="16"/>
    </w:rPr>
  </w:style>
  <w:style w:type="character" w:customStyle="1" w:styleId="aff3">
    <w:name w:val="Текст концевой сноски Знак"/>
    <w:basedOn w:val="a0"/>
    <w:link w:val="aff4"/>
    <w:uiPriority w:val="99"/>
    <w:semiHidden/>
    <w:rsid w:val="004D190F"/>
    <w:rPr>
      <w:rFonts w:ascii="Times New Roman" w:eastAsia="Times New Roman" w:hAnsi="Times New Roman" w:cs="Times New Roman"/>
      <w:sz w:val="20"/>
      <w:szCs w:val="20"/>
      <w:lang w:eastAsia="ru-RU"/>
    </w:rPr>
  </w:style>
  <w:style w:type="paragraph" w:styleId="aff4">
    <w:name w:val="endnote text"/>
    <w:basedOn w:val="a"/>
    <w:link w:val="aff3"/>
    <w:uiPriority w:val="99"/>
    <w:semiHidden/>
    <w:rsid w:val="004D190F"/>
    <w:pPr>
      <w:autoSpaceDE w:val="0"/>
      <w:autoSpaceDN w:val="0"/>
    </w:pPr>
    <w:rPr>
      <w:sz w:val="20"/>
      <w:szCs w:val="20"/>
    </w:rPr>
  </w:style>
  <w:style w:type="paragraph" w:customStyle="1" w:styleId="aff5">
    <w:name w:val="Штамп"/>
    <w:uiPriority w:val="99"/>
    <w:rsid w:val="004D190F"/>
    <w:pPr>
      <w:framePr w:hSpace="180" w:wrap="auto" w:vAnchor="text" w:hAnchor="page" w:x="1014" w:y="-719"/>
      <w:spacing w:after="0" w:line="240" w:lineRule="auto"/>
      <w:jc w:val="center"/>
    </w:pPr>
    <w:rPr>
      <w:rFonts w:ascii="Arial" w:eastAsia="Times New Roman" w:hAnsi="Arial" w:cs="Arial"/>
      <w:noProof/>
      <w:sz w:val="20"/>
      <w:szCs w:val="20"/>
      <w:lang w:val="en-US"/>
    </w:rPr>
  </w:style>
  <w:style w:type="paragraph" w:styleId="aff6">
    <w:name w:val="Body Text"/>
    <w:basedOn w:val="a"/>
    <w:link w:val="aff7"/>
    <w:uiPriority w:val="99"/>
    <w:rsid w:val="004D190F"/>
    <w:pPr>
      <w:spacing w:after="120"/>
    </w:pPr>
    <w:rPr>
      <w:sz w:val="20"/>
      <w:szCs w:val="20"/>
    </w:rPr>
  </w:style>
  <w:style w:type="character" w:customStyle="1" w:styleId="aff7">
    <w:name w:val="Основной текст Знак"/>
    <w:basedOn w:val="a0"/>
    <w:link w:val="aff6"/>
    <w:uiPriority w:val="99"/>
    <w:rsid w:val="004D190F"/>
    <w:rPr>
      <w:rFonts w:ascii="Times New Roman" w:eastAsia="Times New Roman" w:hAnsi="Times New Roman" w:cs="Times New Roman"/>
      <w:sz w:val="20"/>
      <w:szCs w:val="20"/>
      <w:lang w:eastAsia="ru-RU"/>
    </w:rPr>
  </w:style>
  <w:style w:type="character" w:customStyle="1" w:styleId="r">
    <w:name w:val="r"/>
    <w:basedOn w:val="a0"/>
    <w:rsid w:val="004D190F"/>
  </w:style>
  <w:style w:type="paragraph" w:styleId="aff8">
    <w:name w:val="No Spacing"/>
    <w:link w:val="aff9"/>
    <w:uiPriority w:val="1"/>
    <w:qFormat/>
    <w:rsid w:val="004D190F"/>
    <w:pPr>
      <w:spacing w:after="0" w:line="240" w:lineRule="auto"/>
    </w:pPr>
    <w:rPr>
      <w:rFonts w:eastAsiaTheme="minorEastAsia"/>
      <w:lang w:eastAsia="ru-RU"/>
    </w:rPr>
  </w:style>
  <w:style w:type="character" w:customStyle="1" w:styleId="aff9">
    <w:name w:val="Без интервала Знак"/>
    <w:basedOn w:val="a0"/>
    <w:link w:val="aff8"/>
    <w:uiPriority w:val="1"/>
    <w:rsid w:val="004D190F"/>
    <w:rPr>
      <w:rFonts w:eastAsiaTheme="minorEastAsia"/>
      <w:lang w:eastAsia="ru-RU"/>
    </w:rPr>
  </w:style>
  <w:style w:type="paragraph" w:customStyle="1" w:styleId="FrameContents">
    <w:name w:val="Frame Contents"/>
    <w:rsid w:val="004D190F"/>
    <w:pPr>
      <w:pBdr>
        <w:top w:val="nil"/>
        <w:left w:val="nil"/>
        <w:bottom w:val="nil"/>
        <w:right w:val="nil"/>
        <w:between w:val="nil"/>
        <w:bar w:val="nil"/>
      </w:pBdr>
      <w:suppressAutoHyphens/>
      <w:spacing w:after="0" w:line="276" w:lineRule="auto"/>
    </w:pPr>
    <w:rPr>
      <w:rFonts w:ascii="Arial" w:eastAsia="Arial Unicode MS" w:hAnsi="Arial" w:cs="Arial Unicode MS"/>
      <w:color w:val="000000"/>
      <w:u w:color="000000"/>
      <w:bdr w:val="nil"/>
      <w:lang w:eastAsia="ru-RU"/>
    </w:rPr>
  </w:style>
  <w:style w:type="paragraph" w:customStyle="1" w:styleId="00">
    <w:name w:val="00 ИМЯ ДОКУМЕНТА"/>
    <w:basedOn w:val="a"/>
    <w:rsid w:val="004D190F"/>
    <w:pPr>
      <w:spacing w:after="284"/>
      <w:ind w:left="-108" w:right="-108"/>
      <w:jc w:val="center"/>
      <w:outlineLvl w:val="0"/>
    </w:pPr>
    <w:rPr>
      <w:rFonts w:ascii="Arial" w:hAnsi="Arial" w:cs="Arial"/>
      <w:b/>
      <w:sz w:val="22"/>
      <w:szCs w:val="22"/>
    </w:rPr>
  </w:style>
  <w:style w:type="paragraph" w:customStyle="1" w:styleId="000">
    <w:name w:val="00а НАИМЕНОВАНИЕ ПОЛЕЙ"/>
    <w:rsid w:val="004D190F"/>
    <w:pPr>
      <w:spacing w:after="284" w:line="240" w:lineRule="auto"/>
      <w:ind w:left="-85"/>
    </w:pPr>
    <w:rPr>
      <w:rFonts w:ascii="Arial" w:eastAsia="Times New Roman" w:hAnsi="Arial" w:cs="Arial"/>
      <w:b/>
      <w:noProof/>
      <w:sz w:val="20"/>
      <w:szCs w:val="20"/>
    </w:rPr>
  </w:style>
  <w:style w:type="paragraph" w:customStyle="1" w:styleId="001">
    <w:name w:val="00б НАИМЕНОВАНИЕ ПОЛЕЙ"/>
    <w:rsid w:val="004D190F"/>
    <w:pPr>
      <w:spacing w:after="284" w:line="240" w:lineRule="auto"/>
      <w:ind w:right="-85"/>
      <w:jc w:val="right"/>
    </w:pPr>
    <w:rPr>
      <w:rFonts w:ascii="Arial" w:eastAsia="Times New Roman" w:hAnsi="Arial" w:cs="Arial"/>
      <w:b/>
      <w:noProof/>
      <w:sz w:val="20"/>
      <w:szCs w:val="20"/>
      <w:lang w:eastAsia="ru-RU"/>
    </w:rPr>
  </w:style>
  <w:style w:type="paragraph" w:styleId="affa">
    <w:name w:val="Revision"/>
    <w:hidden/>
    <w:uiPriority w:val="99"/>
    <w:semiHidden/>
    <w:rsid w:val="00CF41E4"/>
    <w:pPr>
      <w:spacing w:after="0" w:line="240" w:lineRule="auto"/>
    </w:pPr>
    <w:rPr>
      <w:rFonts w:ascii="Times New Roman" w:eastAsia="Times New Roman" w:hAnsi="Times New Roman" w:cs="Times New Roman"/>
      <w:sz w:val="24"/>
      <w:szCs w:val="24"/>
      <w:lang w:eastAsia="ru-RU"/>
    </w:rPr>
  </w:style>
  <w:style w:type="paragraph" w:customStyle="1" w:styleId="footnotedescription">
    <w:name w:val="footnote description"/>
    <w:next w:val="a"/>
    <w:link w:val="footnotedescriptionChar"/>
    <w:hidden/>
    <w:rsid w:val="0017704C"/>
    <w:pPr>
      <w:spacing w:after="0" w:line="292" w:lineRule="auto"/>
      <w:jc w:val="both"/>
    </w:pPr>
    <w:rPr>
      <w:rFonts w:ascii="Calibri" w:eastAsia="Calibri" w:hAnsi="Calibri" w:cs="Calibri"/>
      <w:color w:val="000000"/>
      <w:kern w:val="2"/>
      <w:sz w:val="18"/>
      <w:szCs w:val="24"/>
      <w:lang w:eastAsia="ru-RU"/>
      <w14:ligatures w14:val="standardContextual"/>
    </w:rPr>
  </w:style>
  <w:style w:type="character" w:customStyle="1" w:styleId="footnotedescriptionChar">
    <w:name w:val="footnote description Char"/>
    <w:link w:val="footnotedescription"/>
    <w:rsid w:val="0017704C"/>
    <w:rPr>
      <w:rFonts w:ascii="Calibri" w:eastAsia="Calibri" w:hAnsi="Calibri" w:cs="Calibri"/>
      <w:color w:val="000000"/>
      <w:kern w:val="2"/>
      <w:sz w:val="18"/>
      <w:szCs w:val="24"/>
      <w:lang w:eastAsia="ru-RU"/>
      <w14:ligatures w14:val="standardContextual"/>
    </w:rPr>
  </w:style>
  <w:style w:type="character" w:customStyle="1" w:styleId="footnotemark">
    <w:name w:val="footnote mark"/>
    <w:hidden/>
    <w:rsid w:val="0017704C"/>
    <w:rPr>
      <w:rFonts w:ascii="Times New Roman" w:eastAsia="Times New Roman" w:hAnsi="Times New Roman" w:cs="Times New Roman"/>
      <w:color w:val="000000"/>
      <w:sz w:val="18"/>
      <w:vertAlign w:val="superscript"/>
    </w:rPr>
  </w:style>
  <w:style w:type="character" w:styleId="affb">
    <w:name w:val="Unresolved Mention"/>
    <w:basedOn w:val="a0"/>
    <w:uiPriority w:val="99"/>
    <w:semiHidden/>
    <w:unhideWhenUsed/>
    <w:rsid w:val="005A0F1D"/>
    <w:rPr>
      <w:color w:val="605E5C"/>
      <w:shd w:val="clear" w:color="auto" w:fill="E1DFDD"/>
    </w:rPr>
  </w:style>
  <w:style w:type="table" w:customStyle="1" w:styleId="TableGrid">
    <w:name w:val="TableGrid"/>
    <w:rsid w:val="00647410"/>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95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AC3B982612BFFE0558107A4239B63A8ED557310D801E2A42457752E1A39997C88B295758F1Y9M" TargetMode="External"/><Relationship Id="rId13" Type="http://schemas.openxmlformats.org/officeDocument/2006/relationships/hyperlink" Target="https://login.consultant.ru/link/?req=doc&amp;base=LAW&amp;n=508491&amp;dst=446"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base=LAW&amp;n=505886&amp;dst=77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5886&amp;dst=77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17486&amp;dst=100266&amp;field=134&amp;date=25.03.2026" TargetMode="External"/><Relationship Id="rId23" Type="http://schemas.openxmlformats.org/officeDocument/2006/relationships/fontTable" Target="fontTable.xml"/><Relationship Id="rId10" Type="http://schemas.openxmlformats.org/officeDocument/2006/relationships/hyperlink" Target="https://login.consultant.ru/link/?req=doc&amp;base=LAW&amp;n=505886&amp;dst=77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9AC3B982612BFFE0558107A4239B63A8ED557310D801E2A42457752E1A39997C88B295758F1Y9M" TargetMode="External"/><Relationship Id="rId14" Type="http://schemas.openxmlformats.org/officeDocument/2006/relationships/hyperlink" Target="https://login.consultant.ru/link/?req=doc&amp;base=LAW&amp;n=508491&amp;dst=446"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90A5-3E95-4246-80DC-88264B45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11230</Words>
  <Characters>64016</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Kushnerov Alexey</dc:creator>
  <cp:lastModifiedBy>У Наталья</cp:lastModifiedBy>
  <cp:revision>3</cp:revision>
  <cp:lastPrinted>2025-07-30T08:38:00Z</cp:lastPrinted>
  <dcterms:created xsi:type="dcterms:W3CDTF">2026-03-25T08:40:00Z</dcterms:created>
  <dcterms:modified xsi:type="dcterms:W3CDTF">2026-03-25T08:41:00Z</dcterms:modified>
</cp:coreProperties>
</file>